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7521B8">
        <w:rPr>
          <w:rFonts w:ascii="Times New Roman" w:hAnsi="Times New Roman" w:cs="Times New Roman"/>
          <w:b/>
          <w:sz w:val="24"/>
          <w:szCs w:val="24"/>
        </w:rPr>
        <w:t>ldo vertinimo tarybos 2019-06-12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D35AA9" w:rsidRDefault="003F7C6D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birželio 12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ADM-291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0A7B8B" w:rsidRPr="007521B8" w:rsidRDefault="000A7B8B" w:rsidP="007521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7521B8" w:rsidRP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Nesiūloma suteikti teisinę apsaugą pastatui </w:t>
      </w:r>
      <w:r w:rsidR="007521B8" w:rsidRPr="007521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Kanto g. 5</w:t>
      </w:r>
      <w:r w:rsidR="007521B8" w:rsidRP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Klaipėda, siūloma Klaipėdos miesto istorinės dalies vertingųjų savybių apraše pastatą vertinti kaip kultūros paveldo vietovės  u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rbanistinės struktūros statinį. </w:t>
      </w:r>
      <w:r w:rsidR="007521B8" w:rsidRP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Pastatą </w:t>
      </w:r>
      <w:r w:rsidR="007521B8" w:rsidRPr="007521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I. Kanto g. 5T </w:t>
      </w:r>
      <w:r w:rsidR="007521B8" w:rsidRP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- Klaipėdos miesto istorinės dalies vertingųjų savybių apraše siūloma vertinti kaip teritorijoje esantį kitą objektą.</w:t>
      </w: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21B8" w:rsidRPr="007521B8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="007521B8" w:rsidRPr="007521B8">
        <w:rPr>
          <w:rFonts w:ascii="Times New Roman" w:hAnsi="Times New Roman" w:cs="Times New Roman"/>
          <w:b/>
          <w:sz w:val="24"/>
          <w:szCs w:val="24"/>
        </w:rPr>
        <w:t>I. Kanto g. 18</w:t>
      </w:r>
      <w:r w:rsidR="007521B8" w:rsidRPr="007521B8">
        <w:rPr>
          <w:rFonts w:ascii="Times New Roman" w:hAnsi="Times New Roman" w:cs="Times New Roman"/>
          <w:sz w:val="24"/>
          <w:szCs w:val="24"/>
        </w:rPr>
        <w:t>, Klaipėda. Siūloma Klaipėdos miesto istorinės dalies vertingųjų savybių apraše pastatą vertinti kaip kultūros paveldo vietovės  urbanistinės struktūros statinį.</w:t>
      </w: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21B8" w:rsidRPr="007521B8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="007521B8" w:rsidRPr="007521B8">
        <w:rPr>
          <w:rFonts w:ascii="Times New Roman" w:hAnsi="Times New Roman" w:cs="Times New Roman"/>
          <w:b/>
          <w:sz w:val="24"/>
          <w:szCs w:val="24"/>
        </w:rPr>
        <w:t>I. Kanto g. 22</w:t>
      </w:r>
      <w:r w:rsidR="007521B8" w:rsidRPr="007521B8">
        <w:rPr>
          <w:rFonts w:ascii="Times New Roman" w:hAnsi="Times New Roman" w:cs="Times New Roman"/>
          <w:sz w:val="24"/>
          <w:szCs w:val="24"/>
        </w:rPr>
        <w:t>, Klaipėda. Siūloma Klaipėdos miesto istorinės dalies vertingųjų savybių apraše pastatą vertinti kaip kultūros paveldo vietovės  urbanistinės struktūros statinį.</w:t>
      </w: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521B8" w:rsidRPr="007521B8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="007521B8" w:rsidRPr="007521B8">
        <w:rPr>
          <w:rFonts w:ascii="Times New Roman" w:hAnsi="Times New Roman" w:cs="Times New Roman"/>
          <w:b/>
          <w:sz w:val="24"/>
          <w:szCs w:val="24"/>
        </w:rPr>
        <w:t>Herkaus Manto g. 55</w:t>
      </w:r>
      <w:r w:rsidR="007521B8" w:rsidRPr="007521B8">
        <w:rPr>
          <w:rFonts w:ascii="Times New Roman" w:hAnsi="Times New Roman" w:cs="Times New Roman"/>
          <w:sz w:val="24"/>
          <w:szCs w:val="24"/>
        </w:rPr>
        <w:t>, Klaipėda. Siūloma Klaipėdos miesto istorinės dalies vertingųjų savybių apraše pastatą vertinti kaip kultūros paveldo vietovės  urbanistinės struktūros statinį.</w:t>
      </w:r>
      <w:r w:rsidRPr="00D35A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5AA9" w:rsidRPr="007521B8" w:rsidRDefault="00D35AA9" w:rsidP="007521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521B8" w:rsidRP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suteikti teisinę apsaugą pastatui </w:t>
      </w:r>
      <w:r w:rsidR="007521B8" w:rsidRPr="007521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Skerdėjų g. 2</w:t>
      </w:r>
      <w:r w:rsidR="007521B8" w:rsidRP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Klaipėda.</w:t>
      </w: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3F7C6D"/>
    <w:rsid w:val="00424255"/>
    <w:rsid w:val="005F3AFD"/>
    <w:rsid w:val="0069435A"/>
    <w:rsid w:val="006B7CB0"/>
    <w:rsid w:val="007521B8"/>
    <w:rsid w:val="00786063"/>
    <w:rsid w:val="009D5606"/>
    <w:rsid w:val="00A80440"/>
    <w:rsid w:val="00D35AA9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D801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11</cp:revision>
  <dcterms:created xsi:type="dcterms:W3CDTF">2019-01-07T14:06:00Z</dcterms:created>
  <dcterms:modified xsi:type="dcterms:W3CDTF">2019-06-25T10:37:00Z</dcterms:modified>
</cp:coreProperties>
</file>