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0E2F7" w14:textId="77777777" w:rsidR="00EE02B5" w:rsidRPr="00EE02B5" w:rsidRDefault="00EE02B5" w:rsidP="003F0250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02B5">
        <w:rPr>
          <w:rFonts w:ascii="Times New Roman" w:hAnsi="Times New Roman" w:cs="Times New Roman"/>
          <w:b/>
          <w:sz w:val="24"/>
          <w:szCs w:val="24"/>
        </w:rPr>
        <w:t>KLAIPĖDOS MIESTO SAVIVALDYBĖS ADMINISTRACIJOS</w:t>
      </w:r>
    </w:p>
    <w:p w14:paraId="0660E2F8" w14:textId="77777777" w:rsidR="00EE02B5" w:rsidRPr="00EE02B5" w:rsidRDefault="00EE02B5" w:rsidP="003F0250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02B5">
        <w:rPr>
          <w:rFonts w:ascii="Times New Roman" w:hAnsi="Times New Roman" w:cs="Times New Roman"/>
          <w:b/>
          <w:sz w:val="24"/>
          <w:szCs w:val="24"/>
        </w:rPr>
        <w:t>UGDYMO IR KULTŪROS DEPARTAMENTO</w:t>
      </w:r>
    </w:p>
    <w:p w14:paraId="0660E2F9" w14:textId="77777777" w:rsidR="00EE02B5" w:rsidRPr="00EE02B5" w:rsidRDefault="00EE02B5" w:rsidP="003F0250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02B5">
        <w:rPr>
          <w:rFonts w:ascii="Times New Roman" w:hAnsi="Times New Roman" w:cs="Times New Roman"/>
          <w:b/>
          <w:sz w:val="24"/>
          <w:szCs w:val="24"/>
        </w:rPr>
        <w:t>ŠVIETIMO SKYRIUS</w:t>
      </w:r>
    </w:p>
    <w:p w14:paraId="0660E2FA" w14:textId="77777777" w:rsidR="00EE02B5" w:rsidRPr="00EE02B5" w:rsidRDefault="00EE02B5" w:rsidP="003F0250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660E2FB" w14:textId="77777777" w:rsidR="00EE02B5" w:rsidRPr="00EE02B5" w:rsidRDefault="00EE02B5" w:rsidP="003F02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2B5">
        <w:rPr>
          <w:rFonts w:ascii="Times New Roman" w:hAnsi="Times New Roman" w:cs="Times New Roman"/>
          <w:b/>
          <w:sz w:val="24"/>
          <w:szCs w:val="24"/>
        </w:rPr>
        <w:t>ATASKAITA</w:t>
      </w:r>
    </w:p>
    <w:p w14:paraId="0660E2FC" w14:textId="77777777" w:rsidR="00EE02B5" w:rsidRPr="00EE02B5" w:rsidRDefault="00EE02B5" w:rsidP="003F02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2B5">
        <w:rPr>
          <w:rFonts w:ascii="Times New Roman" w:hAnsi="Times New Roman" w:cs="Times New Roman"/>
          <w:b/>
          <w:sz w:val="24"/>
          <w:szCs w:val="24"/>
        </w:rPr>
        <w:t xml:space="preserve">DĖL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KLAIPĖDOS MIESTO SAVIVALDYBĖS BENDROJO UGDYMO MOKYKLŲ TINKLO PERTVARKOS 2016–2020 METŲ BENDROJO PLANO ĮGYVENDINIMO TARPINIO VERTINIMO </w:t>
      </w:r>
    </w:p>
    <w:p w14:paraId="0660E2FD" w14:textId="77777777" w:rsidR="00EE02B5" w:rsidRPr="00EE02B5" w:rsidRDefault="00EE02B5" w:rsidP="003F02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60E2FE" w14:textId="7A72404C" w:rsidR="00EE02B5" w:rsidRPr="003F0250" w:rsidRDefault="003F0250" w:rsidP="003F025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F02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2019 m. sausio 2 d. </w:t>
      </w:r>
      <w:r w:rsidR="00EE02B5" w:rsidRPr="003F0250">
        <w:rPr>
          <w:rFonts w:ascii="Times New Roman" w:hAnsi="Times New Roman" w:cs="Times New Roman"/>
          <w:sz w:val="24"/>
          <w:szCs w:val="24"/>
        </w:rPr>
        <w:t xml:space="preserve">Nr. </w:t>
      </w:r>
      <w:r w:rsidRPr="003F02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ŠV2-1</w:t>
      </w:r>
    </w:p>
    <w:p w14:paraId="0660E2FF" w14:textId="77777777" w:rsidR="00EE02B5" w:rsidRPr="00EE02B5" w:rsidRDefault="00EE02B5" w:rsidP="003F025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E02B5">
        <w:rPr>
          <w:rFonts w:ascii="Times New Roman" w:hAnsi="Times New Roman" w:cs="Times New Roman"/>
          <w:sz w:val="24"/>
          <w:szCs w:val="24"/>
        </w:rPr>
        <w:t>Klaipėda</w:t>
      </w:r>
    </w:p>
    <w:p w14:paraId="0660E300" w14:textId="77777777" w:rsidR="00EE02B5" w:rsidRPr="00EE02B5" w:rsidRDefault="00EE02B5" w:rsidP="009639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60E301" w14:textId="77777777" w:rsidR="008E3A12" w:rsidRPr="00CB6761" w:rsidRDefault="008E3A12" w:rsidP="009639FF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Vykdant </w:t>
      </w:r>
      <w:r w:rsidR="009639FF">
        <w:rPr>
          <w:rFonts w:ascii="Times New Roman" w:hAnsi="Times New Roman" w:cs="Times New Roman"/>
          <w:sz w:val="24"/>
          <w:szCs w:val="24"/>
        </w:rPr>
        <w:t>K</w:t>
      </w:r>
      <w:r w:rsidR="009639FF" w:rsidRPr="009639FF">
        <w:rPr>
          <w:rFonts w:ascii="Times New Roman" w:hAnsi="Times New Roman" w:cs="Times New Roman"/>
          <w:sz w:val="24"/>
          <w:szCs w:val="24"/>
        </w:rPr>
        <w:t>laipėdos miest</w:t>
      </w:r>
      <w:r w:rsidR="009639FF">
        <w:rPr>
          <w:rFonts w:ascii="Times New Roman" w:hAnsi="Times New Roman" w:cs="Times New Roman"/>
          <w:sz w:val="24"/>
          <w:szCs w:val="24"/>
        </w:rPr>
        <w:t>o savivaldybės administracijos Ugdymo ir kultūros departamento Š</w:t>
      </w:r>
      <w:r w:rsidR="009639FF" w:rsidRPr="009639FF">
        <w:rPr>
          <w:rFonts w:ascii="Times New Roman" w:hAnsi="Times New Roman" w:cs="Times New Roman"/>
          <w:sz w:val="24"/>
          <w:szCs w:val="24"/>
        </w:rPr>
        <w:t>vietimo skyr</w:t>
      </w:r>
      <w:r w:rsidR="009639FF">
        <w:rPr>
          <w:rFonts w:ascii="Times New Roman" w:hAnsi="Times New Roman" w:cs="Times New Roman"/>
          <w:sz w:val="24"/>
          <w:szCs w:val="24"/>
        </w:rPr>
        <w:t>iaus 2018 metų priežiūros plano, patvirtinto K</w:t>
      </w:r>
      <w:r w:rsidR="009639FF" w:rsidRPr="009639FF">
        <w:rPr>
          <w:rFonts w:ascii="Times New Roman" w:hAnsi="Times New Roman" w:cs="Times New Roman"/>
          <w:sz w:val="24"/>
          <w:szCs w:val="24"/>
        </w:rPr>
        <w:t>laipėdos miest</w:t>
      </w:r>
      <w:r w:rsidR="009639FF">
        <w:rPr>
          <w:rFonts w:ascii="Times New Roman" w:hAnsi="Times New Roman" w:cs="Times New Roman"/>
          <w:sz w:val="24"/>
          <w:szCs w:val="24"/>
        </w:rPr>
        <w:t>o savivaldybės administracijos Ugdymo ir kultūros departamento Š</w:t>
      </w:r>
      <w:r w:rsidR="009639FF" w:rsidRPr="009639FF">
        <w:rPr>
          <w:rFonts w:ascii="Times New Roman" w:hAnsi="Times New Roman" w:cs="Times New Roman"/>
          <w:sz w:val="24"/>
          <w:szCs w:val="24"/>
        </w:rPr>
        <w:t>vietimo skyr</w:t>
      </w:r>
      <w:r w:rsidR="009639FF">
        <w:rPr>
          <w:rFonts w:ascii="Times New Roman" w:hAnsi="Times New Roman" w:cs="Times New Roman"/>
          <w:sz w:val="24"/>
          <w:szCs w:val="24"/>
        </w:rPr>
        <w:t>iaus vedėjo 2018 m. vasario 27 d. įsakymu Nr. ŠV1-102, 39 punktą, a</w:t>
      </w:r>
      <w:r>
        <w:rPr>
          <w:rFonts w:ascii="Times New Roman" w:hAnsi="Times New Roman" w:cs="Times New Roman"/>
          <w:sz w:val="24"/>
          <w:szCs w:val="24"/>
        </w:rPr>
        <w:t>tli</w:t>
      </w:r>
      <w:r w:rsidR="009639FF">
        <w:rPr>
          <w:rFonts w:ascii="Times New Roman" w:hAnsi="Times New Roman" w:cs="Times New Roman"/>
          <w:sz w:val="24"/>
          <w:szCs w:val="24"/>
        </w:rPr>
        <w:t>ktas</w:t>
      </w:r>
      <w:r w:rsidR="009B1B33">
        <w:rPr>
          <w:rFonts w:ascii="Times New Roman" w:hAnsi="Times New Roman" w:cs="Times New Roman"/>
          <w:sz w:val="24"/>
          <w:szCs w:val="24"/>
        </w:rPr>
        <w:t xml:space="preserve"> </w:t>
      </w:r>
      <w:r w:rsidR="009B1B33">
        <w:rPr>
          <w:rFonts w:ascii="Times New Roman" w:hAnsi="Times New Roman" w:cs="Times New Roman"/>
          <w:bCs/>
          <w:sz w:val="24"/>
          <w:szCs w:val="24"/>
        </w:rPr>
        <w:t>Klaipėdos miesto savivaldybės bendrojo ugdymo mokyklų tinklo pertvarkos 2016–2020 metų bendrojo plano</w:t>
      </w:r>
      <w:r w:rsidR="00987818">
        <w:rPr>
          <w:rFonts w:ascii="Times New Roman" w:hAnsi="Times New Roman" w:cs="Times New Roman"/>
          <w:bCs/>
          <w:sz w:val="24"/>
          <w:szCs w:val="24"/>
        </w:rPr>
        <w:t xml:space="preserve"> (toliau – Tinklo pertvarkos planas)</w:t>
      </w:r>
      <w:r w:rsidR="009639FF">
        <w:rPr>
          <w:rFonts w:ascii="Times New Roman" w:hAnsi="Times New Roman" w:cs="Times New Roman"/>
          <w:bCs/>
          <w:sz w:val="24"/>
          <w:szCs w:val="24"/>
        </w:rPr>
        <w:t xml:space="preserve">, patvirtinto </w:t>
      </w:r>
      <w:r w:rsidR="009B1B33">
        <w:rPr>
          <w:rFonts w:ascii="Times New Roman" w:hAnsi="Times New Roman" w:cs="Times New Roman"/>
          <w:sz w:val="24"/>
          <w:szCs w:val="24"/>
        </w:rPr>
        <w:t xml:space="preserve"> </w:t>
      </w:r>
      <w:r w:rsidR="009639FF">
        <w:rPr>
          <w:rFonts w:ascii="Times New Roman" w:hAnsi="Times New Roman" w:cs="Times New Roman"/>
          <w:sz w:val="24"/>
          <w:szCs w:val="24"/>
        </w:rPr>
        <w:t>K</w:t>
      </w:r>
      <w:r w:rsidR="009639FF" w:rsidRPr="009639FF">
        <w:rPr>
          <w:rFonts w:ascii="Times New Roman" w:hAnsi="Times New Roman" w:cs="Times New Roman"/>
          <w:sz w:val="24"/>
          <w:szCs w:val="24"/>
        </w:rPr>
        <w:t>laipėdos miest</w:t>
      </w:r>
      <w:r w:rsidR="009639FF">
        <w:rPr>
          <w:rFonts w:ascii="Times New Roman" w:hAnsi="Times New Roman" w:cs="Times New Roman"/>
          <w:sz w:val="24"/>
          <w:szCs w:val="24"/>
        </w:rPr>
        <w:t xml:space="preserve">o savivaldybės tarybos 2016 m. balandžio 28 d. sprendimu Nr. T2-119, </w:t>
      </w:r>
      <w:r w:rsidR="009B1B33">
        <w:rPr>
          <w:rFonts w:ascii="Times New Roman" w:hAnsi="Times New Roman" w:cs="Times New Roman"/>
          <w:sz w:val="24"/>
          <w:szCs w:val="24"/>
        </w:rPr>
        <w:t>įgyvendinimo</w:t>
      </w:r>
      <w:r w:rsidR="009B1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9FF">
        <w:rPr>
          <w:rFonts w:ascii="Times New Roman" w:hAnsi="Times New Roman" w:cs="Times New Roman"/>
          <w:sz w:val="24"/>
          <w:szCs w:val="24"/>
        </w:rPr>
        <w:t>tarpinis vertinimas</w:t>
      </w:r>
      <w:r w:rsidR="009B1B33">
        <w:rPr>
          <w:rFonts w:ascii="Times New Roman" w:hAnsi="Times New Roman" w:cs="Times New Roman"/>
          <w:sz w:val="24"/>
          <w:szCs w:val="24"/>
        </w:rPr>
        <w:t xml:space="preserve"> pagal siektinų rezultatų rodiklius.</w:t>
      </w:r>
    </w:p>
    <w:p w14:paraId="0660E302" w14:textId="71AA2CB2" w:rsidR="008E3A12" w:rsidRPr="00CB6761" w:rsidRDefault="00987818" w:rsidP="008E3A12">
      <w:pPr>
        <w:pStyle w:val="Antrats"/>
        <w:tabs>
          <w:tab w:val="left" w:pos="1296"/>
        </w:tabs>
        <w:ind w:firstLine="709"/>
        <w:jc w:val="both"/>
        <w:rPr>
          <w:i/>
        </w:rPr>
      </w:pPr>
      <w:r>
        <w:t>Bendrojo ugdymo m</w:t>
      </w:r>
      <w:r w:rsidR="008E3A12" w:rsidRPr="00CB6761">
        <w:t xml:space="preserve">okyklų tinklo pertvarkos pagrindinių rezultatų rodikliai </w:t>
      </w:r>
      <w:r>
        <w:t xml:space="preserve">buvo </w:t>
      </w:r>
      <w:r w:rsidR="00DF2F65">
        <w:t>prognozuojami 2020 metams</w:t>
      </w:r>
      <w:r w:rsidR="008E3A12" w:rsidRPr="00CB6761">
        <w:t xml:space="preserve"> pagal nustatytus Tinklo pertvarkos plano uždavinius, </w:t>
      </w:r>
      <w:r w:rsidR="00DF2F65">
        <w:t>atsižvelgiant į 2016 m. nustatytus atitinkamus rodiklius</w:t>
      </w:r>
      <w:r w:rsidR="008E3A12" w:rsidRPr="00CB6761">
        <w:t>.</w:t>
      </w:r>
    </w:p>
    <w:p w14:paraId="0660E303" w14:textId="288191DD" w:rsidR="008E3A12" w:rsidRPr="00CB6761" w:rsidRDefault="002B471B" w:rsidP="008E3A12">
      <w:pPr>
        <w:pStyle w:val="Sraopastraipa"/>
        <w:tabs>
          <w:tab w:val="left" w:pos="709"/>
          <w:tab w:val="left" w:pos="1276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lentelė. </w:t>
      </w:r>
      <w:r w:rsidR="008E3A12" w:rsidRPr="00CB6761">
        <w:rPr>
          <w:b/>
          <w:sz w:val="24"/>
          <w:szCs w:val="24"/>
        </w:rPr>
        <w:t xml:space="preserve">Tinklo plano įgyvendinimo </w:t>
      </w:r>
      <w:r>
        <w:rPr>
          <w:b/>
          <w:sz w:val="24"/>
          <w:szCs w:val="24"/>
        </w:rPr>
        <w:t>tarpinis vertinimas pagal siektinų rezultatų  rodiklius</w:t>
      </w:r>
      <w:r w:rsidR="00DF2F65">
        <w:rPr>
          <w:b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0"/>
        <w:gridCol w:w="2160"/>
        <w:gridCol w:w="3626"/>
      </w:tblGrid>
      <w:tr w:rsidR="00126E7E" w:rsidRPr="00CB6761" w14:paraId="0660E308" w14:textId="77777777" w:rsidTr="00B6521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E304" w14:textId="77777777" w:rsidR="00126E7E" w:rsidRPr="00CB6761" w:rsidRDefault="00126E7E" w:rsidP="00D83137">
            <w:pPr>
              <w:pStyle w:val="Antrats"/>
              <w:tabs>
                <w:tab w:val="left" w:pos="1296"/>
              </w:tabs>
              <w:ind w:left="840"/>
              <w:jc w:val="center"/>
              <w:rPr>
                <w:b/>
              </w:rPr>
            </w:pPr>
            <w:r w:rsidRPr="00CB6761">
              <w:rPr>
                <w:b/>
              </w:rPr>
              <w:t>2016 m.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E305" w14:textId="77777777" w:rsidR="00126E7E" w:rsidRPr="00CB6761" w:rsidRDefault="00126E7E" w:rsidP="00D83137">
            <w:pPr>
              <w:pStyle w:val="Antrats"/>
              <w:tabs>
                <w:tab w:val="left" w:pos="1296"/>
              </w:tabs>
              <w:ind w:left="360"/>
              <w:jc w:val="center"/>
              <w:rPr>
                <w:b/>
              </w:rPr>
            </w:pPr>
            <w:r w:rsidRPr="00CB6761">
              <w:rPr>
                <w:b/>
              </w:rPr>
              <w:t>2020 m.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E306" w14:textId="77777777" w:rsidR="00126E7E" w:rsidRPr="00CB6761" w:rsidRDefault="002B471B" w:rsidP="00D83137">
            <w:pPr>
              <w:pStyle w:val="Antrats"/>
              <w:tabs>
                <w:tab w:val="left" w:pos="1296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2018 m.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E307" w14:textId="77777777" w:rsidR="00126E7E" w:rsidRPr="00CB6761" w:rsidRDefault="002B471B" w:rsidP="00D83137">
            <w:pPr>
              <w:pStyle w:val="Antrats"/>
              <w:tabs>
                <w:tab w:val="left" w:pos="1296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Vertinimas</w:t>
            </w:r>
          </w:p>
        </w:tc>
      </w:tr>
      <w:tr w:rsidR="00126E7E" w:rsidRPr="00CB6761" w14:paraId="0660E30A" w14:textId="77777777" w:rsidTr="00D34D97">
        <w:trPr>
          <w:trHeight w:val="258"/>
        </w:trPr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0E309" w14:textId="77777777" w:rsidR="00126E7E" w:rsidRPr="00CB6761" w:rsidRDefault="00126E7E" w:rsidP="00D83137">
            <w:pPr>
              <w:pStyle w:val="Antrats"/>
              <w:tabs>
                <w:tab w:val="left" w:pos="1296"/>
              </w:tabs>
              <w:jc w:val="both"/>
              <w:rPr>
                <w:b/>
              </w:rPr>
            </w:pPr>
            <w:r w:rsidRPr="00CB6761">
              <w:rPr>
                <w:b/>
              </w:rPr>
              <w:t>1 rodiklis – sudaryti sąlygas mokiniams įgyti išsilavinimą pagal įvairias ugdymo programas</w:t>
            </w:r>
          </w:p>
        </w:tc>
      </w:tr>
      <w:tr w:rsidR="00B6521A" w:rsidRPr="00CB6761" w14:paraId="0660E310" w14:textId="77777777" w:rsidTr="00B6521A">
        <w:trPr>
          <w:trHeight w:val="82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60E30B" w14:textId="77777777" w:rsidR="00126E7E" w:rsidRPr="00CB6761" w:rsidRDefault="00126E7E" w:rsidP="00D83137">
            <w:pPr>
              <w:pStyle w:val="Antrats"/>
              <w:tabs>
                <w:tab w:val="left" w:pos="1296"/>
              </w:tabs>
              <w:jc w:val="both"/>
            </w:pPr>
            <w:r w:rsidRPr="00CB6761">
              <w:t>Mokyklos, organizuojančios ugdymą nuotoliniu būdu, neturi leidimo išduoti pradinio ir pagrindinio išsilavinimo pažymėjimų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0E30C" w14:textId="77777777" w:rsidR="00126E7E" w:rsidRPr="00CB6761" w:rsidRDefault="00126E7E" w:rsidP="00D83137">
            <w:pPr>
              <w:pStyle w:val="Antrats"/>
              <w:tabs>
                <w:tab w:val="left" w:pos="1296"/>
              </w:tabs>
              <w:jc w:val="both"/>
            </w:pPr>
            <w:r w:rsidRPr="00CB6761">
              <w:t>Viena iš mokyklų, organizuojančių ugdymą nuotoliniu būdu, turi teisę išduoti pradinio ir pagrindinio išsilavinimo pažymėjimus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0E30D" w14:textId="77777777" w:rsidR="00126E7E" w:rsidRDefault="00B6521A" w:rsidP="00D83137">
            <w:pPr>
              <w:pStyle w:val="Antrats"/>
              <w:tabs>
                <w:tab w:val="left" w:pos="1296"/>
              </w:tabs>
              <w:jc w:val="both"/>
            </w:pPr>
            <w:r w:rsidRPr="00673ECA">
              <w:rPr>
                <w:b/>
                <w:bCs/>
              </w:rPr>
              <w:t>Neįvykdyta</w:t>
            </w:r>
          </w:p>
          <w:p w14:paraId="0660E30E" w14:textId="77777777" w:rsidR="00A27E0B" w:rsidRPr="00CB6761" w:rsidRDefault="00A27E0B" w:rsidP="00D83137">
            <w:pPr>
              <w:pStyle w:val="Antrats"/>
              <w:tabs>
                <w:tab w:val="left" w:pos="1296"/>
              </w:tabs>
              <w:jc w:val="both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0E30F" w14:textId="7C69BE11" w:rsidR="00126E7E" w:rsidRPr="00CB6761" w:rsidRDefault="00673ECA" w:rsidP="00DF2F65">
            <w:pPr>
              <w:tabs>
                <w:tab w:val="left" w:pos="851"/>
              </w:tabs>
              <w:jc w:val="both"/>
            </w:pPr>
            <w:r w:rsidRPr="009727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7C5DB5" w:rsidRPr="009727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„Žaliakalnio“, Baltijos</w:t>
            </w:r>
            <w:r w:rsidR="007C5DB5" w:rsidRPr="00D34D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gimnazijose ir </w:t>
            </w:r>
            <w:r w:rsidR="007C5DB5" w:rsidRPr="00DF2F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„Vyturio“</w:t>
            </w:r>
            <w:r w:rsidR="007C5DB5" w:rsidRPr="00D34D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progimnazijoje</w:t>
            </w:r>
            <w:r w:rsidR="00D34D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C5DB5" w:rsidRPr="00D34D97">
              <w:rPr>
                <w:rFonts w:ascii="Times New Roman" w:hAnsi="Times New Roman" w:cs="Times New Roman"/>
                <w:sz w:val="24"/>
                <w:szCs w:val="24"/>
              </w:rPr>
              <w:t>vykdomas nuotolinis ugdymo organizavimo būdas, kuriuo m</w:t>
            </w:r>
            <w:r w:rsidR="007C5DB5" w:rsidRPr="00D34D97">
              <w:rPr>
                <w:rFonts w:ascii="Times New Roman" w:hAnsi="Times New Roman" w:cs="Times New Roman"/>
                <w:bCs/>
                <w:sz w:val="24"/>
                <w:szCs w:val="24"/>
              </w:rPr>
              <w:t>okosi 44 mokiniai</w:t>
            </w:r>
            <w:r w:rsidR="00DF2F65">
              <w:rPr>
                <w:rFonts w:ascii="Times New Roman" w:hAnsi="Times New Roman" w:cs="Times New Roman"/>
                <w:bCs/>
                <w:sz w:val="24"/>
                <w:szCs w:val="24"/>
              </w:rPr>
              <w:t>, tačiau</w:t>
            </w:r>
            <w:r w:rsidR="007C5DB5" w:rsidRPr="00D34D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4D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pasikeitus ugdymo lėšų apskaičiavimo metodikai lėšos </w:t>
            </w:r>
            <w:r w:rsidR="00DF2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iš valstybės biudžeto </w:t>
            </w:r>
            <w:r w:rsidR="00D34D97">
              <w:rPr>
                <w:rFonts w:ascii="Times New Roman" w:hAnsi="Times New Roman" w:cs="Times New Roman"/>
                <w:bCs/>
                <w:sz w:val="24"/>
                <w:szCs w:val="24"/>
              </w:rPr>
              <w:t>nuotoliniam mokymui neskiriamos.</w:t>
            </w:r>
            <w:r w:rsidR="007C5DB5" w:rsidRPr="00D34D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4D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Kadangi </w:t>
            </w:r>
            <w:r w:rsidR="007C5DB5" w:rsidRPr="00D34D97">
              <w:rPr>
                <w:rFonts w:ascii="Times New Roman" w:hAnsi="Times New Roman" w:cs="Times New Roman"/>
                <w:bCs/>
                <w:sz w:val="24"/>
                <w:szCs w:val="24"/>
              </w:rPr>
              <w:t>panašią paslaugą pavieniams mokiniams mokyklos gali teikti savarankišku ugdymo proceso organizavimo būdu, kuris finansuojamas iš tikslinės dotacijos (mokymo lėšų)</w:t>
            </w:r>
            <w:r w:rsidR="00B20AFF">
              <w:rPr>
                <w:rFonts w:ascii="Times New Roman" w:hAnsi="Times New Roman" w:cs="Times New Roman"/>
                <w:bCs/>
                <w:sz w:val="24"/>
                <w:szCs w:val="24"/>
              </w:rPr>
              <w:t>, Klaipėdos miesto sav</w:t>
            </w:r>
            <w:r w:rsidR="00D34D97">
              <w:rPr>
                <w:rFonts w:ascii="Times New Roman" w:hAnsi="Times New Roman" w:cs="Times New Roman"/>
                <w:bCs/>
                <w:sz w:val="24"/>
                <w:szCs w:val="24"/>
              </w:rPr>
              <w:t>ivaldybės tarybos 2018 m. gruodžio 20 d. sprendimu Nr. T2-272 nuotolinio ugdymo organizavimo būdas pakeistas į savarankišką</w:t>
            </w:r>
            <w:r w:rsidR="007C5DB5" w:rsidRPr="00D34D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6521A" w:rsidRPr="00CB6761" w14:paraId="0660E31D" w14:textId="77777777" w:rsidTr="00B6521A">
        <w:trPr>
          <w:trHeight w:val="557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0660E311" w14:textId="77777777" w:rsidR="00126E7E" w:rsidRPr="00CB6761" w:rsidRDefault="00126E7E" w:rsidP="00D83137">
            <w:pPr>
              <w:pStyle w:val="Antrats"/>
              <w:tabs>
                <w:tab w:val="left" w:pos="1296"/>
              </w:tabs>
            </w:pPr>
            <w:r w:rsidRPr="00CB6761">
              <w:t xml:space="preserve">Standartizuoti rašymo testo taškai 4 klasių </w:t>
            </w:r>
            <w:r w:rsidRPr="00CB6761">
              <w:lastRenderedPageBreak/>
              <w:t>mokinių yra -0,1, 8 klasių – +0,3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0E312" w14:textId="77777777" w:rsidR="00126E7E" w:rsidRPr="00CB6761" w:rsidRDefault="00126E7E" w:rsidP="00D83137">
            <w:pPr>
              <w:pStyle w:val="Antrats"/>
              <w:tabs>
                <w:tab w:val="left" w:pos="1296"/>
              </w:tabs>
            </w:pPr>
            <w:r w:rsidRPr="00CB6761">
              <w:lastRenderedPageBreak/>
              <w:t xml:space="preserve">Standartizuoti rašymo testo taškai 4 klasių </w:t>
            </w:r>
            <w:r w:rsidRPr="00CB6761">
              <w:lastRenderedPageBreak/>
              <w:t>mokinių yra +0,4, 8 klasių – +0,6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0E313" w14:textId="77777777" w:rsidR="00126E7E" w:rsidRDefault="00B6521A" w:rsidP="00D83137">
            <w:pPr>
              <w:pStyle w:val="Antrats"/>
              <w:tabs>
                <w:tab w:val="left" w:pos="1296"/>
              </w:tabs>
            </w:pPr>
            <w:r w:rsidRPr="00673ECA">
              <w:rPr>
                <w:b/>
              </w:rPr>
              <w:lastRenderedPageBreak/>
              <w:t>Įvykdyta.</w:t>
            </w:r>
            <w:r>
              <w:t xml:space="preserve"> </w:t>
            </w:r>
            <w:r w:rsidR="00A27E0B" w:rsidRPr="00CB6761">
              <w:t xml:space="preserve">Standartizuoti rašymo testo </w:t>
            </w:r>
            <w:r w:rsidR="00A27E0B">
              <w:t xml:space="preserve">taškai 4 klasių mokinių </w:t>
            </w:r>
            <w:r w:rsidR="00A27E0B">
              <w:lastRenderedPageBreak/>
              <w:t>yra +0,54</w:t>
            </w:r>
            <w:r w:rsidR="00A27E0B" w:rsidRPr="00CB6761">
              <w:t>, 8 klasių – +0,6</w:t>
            </w:r>
            <w:r w:rsidR="00A27E0B">
              <w:t>4</w:t>
            </w:r>
          </w:p>
          <w:p w14:paraId="0660E314" w14:textId="77777777" w:rsidR="00390415" w:rsidRDefault="00390415" w:rsidP="00D83137">
            <w:pPr>
              <w:pStyle w:val="Antrats"/>
              <w:tabs>
                <w:tab w:val="left" w:pos="1296"/>
              </w:tabs>
            </w:pPr>
          </w:p>
          <w:p w14:paraId="0660E315" w14:textId="77777777" w:rsidR="00390415" w:rsidRDefault="00390415" w:rsidP="00D83137">
            <w:pPr>
              <w:pStyle w:val="Antrats"/>
              <w:tabs>
                <w:tab w:val="left" w:pos="1296"/>
              </w:tabs>
            </w:pPr>
          </w:p>
          <w:p w14:paraId="0660E316" w14:textId="77777777" w:rsidR="00390415" w:rsidRDefault="00390415" w:rsidP="00D83137">
            <w:pPr>
              <w:pStyle w:val="Antrats"/>
              <w:tabs>
                <w:tab w:val="left" w:pos="1296"/>
              </w:tabs>
            </w:pPr>
          </w:p>
          <w:p w14:paraId="0660E317" w14:textId="77777777" w:rsidR="00390415" w:rsidRDefault="00390415" w:rsidP="00D83137">
            <w:pPr>
              <w:pStyle w:val="Antrats"/>
              <w:tabs>
                <w:tab w:val="left" w:pos="1296"/>
              </w:tabs>
            </w:pPr>
          </w:p>
          <w:p w14:paraId="0660E318" w14:textId="77777777" w:rsidR="00390415" w:rsidRDefault="00390415" w:rsidP="00D83137">
            <w:pPr>
              <w:pStyle w:val="Antrats"/>
              <w:tabs>
                <w:tab w:val="left" w:pos="1296"/>
              </w:tabs>
            </w:pPr>
          </w:p>
          <w:p w14:paraId="0660E319" w14:textId="77777777" w:rsidR="00390415" w:rsidRPr="00CB6761" w:rsidRDefault="00390415" w:rsidP="00D83137">
            <w:pPr>
              <w:pStyle w:val="Antrats"/>
              <w:tabs>
                <w:tab w:val="left" w:pos="1296"/>
              </w:tabs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0E31A" w14:textId="77777777" w:rsidR="00B559D9" w:rsidRDefault="00A27E0B" w:rsidP="00B559D9">
            <w:pPr>
              <w:pStyle w:val="Antrats"/>
              <w:tabs>
                <w:tab w:val="left" w:pos="1296"/>
              </w:tabs>
            </w:pPr>
            <w:r>
              <w:lastRenderedPageBreak/>
              <w:t xml:space="preserve">Pasiekti aukštesni,  nei planuojami 2020 m., </w:t>
            </w:r>
            <w:r w:rsidR="00B559D9">
              <w:t>s</w:t>
            </w:r>
            <w:r w:rsidR="00B559D9" w:rsidRPr="00CB6761">
              <w:t xml:space="preserve">tandartizuoti rašymo testo </w:t>
            </w:r>
            <w:r w:rsidR="00B559D9">
              <w:t xml:space="preserve">rezultatai 4 ir 8 klasėse (atitinkamai </w:t>
            </w:r>
            <w:r w:rsidR="00484CB0">
              <w:t>+0,1</w:t>
            </w:r>
            <w:r w:rsidR="00B559D9">
              <w:t>4</w:t>
            </w:r>
            <w:r w:rsidR="00484CB0">
              <w:t xml:space="preserve"> ir +0,0</w:t>
            </w:r>
            <w:r w:rsidR="00B559D9">
              <w:t>4</w:t>
            </w:r>
            <w:r w:rsidR="00484CB0">
              <w:t xml:space="preserve"> taško)</w:t>
            </w:r>
          </w:p>
          <w:p w14:paraId="0660E31B" w14:textId="77777777" w:rsidR="00B559D9" w:rsidRDefault="00B559D9" w:rsidP="00B559D9">
            <w:pPr>
              <w:pStyle w:val="Antrats"/>
              <w:tabs>
                <w:tab w:val="left" w:pos="1296"/>
              </w:tabs>
            </w:pPr>
          </w:p>
          <w:p w14:paraId="0660E31C" w14:textId="77777777" w:rsidR="00126E7E" w:rsidRPr="00CB6761" w:rsidRDefault="00126E7E" w:rsidP="00D83137">
            <w:pPr>
              <w:pStyle w:val="Antrats"/>
              <w:tabs>
                <w:tab w:val="left" w:pos="1296"/>
              </w:tabs>
            </w:pPr>
          </w:p>
        </w:tc>
      </w:tr>
      <w:tr w:rsidR="00B6521A" w:rsidRPr="00CB6761" w14:paraId="0660E348" w14:textId="77777777" w:rsidTr="00B6521A">
        <w:trPr>
          <w:trHeight w:val="27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0660E31E" w14:textId="77777777" w:rsidR="00126E7E" w:rsidRPr="00CB6761" w:rsidRDefault="00126E7E" w:rsidP="00D83137">
            <w:pPr>
              <w:pStyle w:val="Antrats"/>
              <w:numPr>
                <w:ilvl w:val="0"/>
                <w:numId w:val="1"/>
              </w:numPr>
              <w:tabs>
                <w:tab w:val="left" w:pos="351"/>
              </w:tabs>
              <w:ind w:left="0" w:firstLine="0"/>
              <w:jc w:val="both"/>
            </w:pPr>
            <w:r w:rsidRPr="00CB6761">
              <w:lastRenderedPageBreak/>
              <w:t>2 gimnazijose komplektuojamos atskiros klasės mokytis akademinių poreikių turintiems ir gabiems mokiniams;</w:t>
            </w:r>
          </w:p>
          <w:p w14:paraId="0660E31F" w14:textId="77777777" w:rsidR="00126E7E" w:rsidRPr="00CB6761" w:rsidRDefault="00126E7E" w:rsidP="00D83137">
            <w:pPr>
              <w:pStyle w:val="Antrats"/>
              <w:numPr>
                <w:ilvl w:val="0"/>
                <w:numId w:val="1"/>
              </w:numPr>
              <w:tabs>
                <w:tab w:val="left" w:pos="351"/>
              </w:tabs>
              <w:ind w:left="0" w:firstLine="0"/>
              <w:jc w:val="both"/>
            </w:pPr>
            <w:r w:rsidRPr="00CB6761">
              <w:t>sudaryta galimybė mokytis jaunimo klasėse lietuvių ir rusų mokomosiomis kalbomis mokiniams, praradusiems mokymosi motyvaciją arba dėl socialinių priežasčių negalintiems mokytis kitose mokyklose;</w:t>
            </w:r>
          </w:p>
          <w:p w14:paraId="0660E320" w14:textId="77777777" w:rsidR="00126E7E" w:rsidRPr="00CB6761" w:rsidRDefault="00126E7E" w:rsidP="00D83137">
            <w:pPr>
              <w:pStyle w:val="Antrats"/>
              <w:numPr>
                <w:ilvl w:val="0"/>
                <w:numId w:val="1"/>
              </w:numPr>
              <w:tabs>
                <w:tab w:val="left" w:pos="351"/>
              </w:tabs>
              <w:ind w:left="0" w:firstLine="0"/>
              <w:jc w:val="both"/>
            </w:pPr>
            <w:r w:rsidRPr="00CB6761">
              <w:t>veikia 2 specialiosios mokyklos didelių ir labai didelių specialiųjų ugdymosi poreikių turintiems mokiniams ir neprigirdintiems bei kurtiesiems mokiniams;</w:t>
            </w:r>
          </w:p>
          <w:p w14:paraId="0660E321" w14:textId="77777777" w:rsidR="00126E7E" w:rsidRPr="00CB6761" w:rsidRDefault="00126E7E" w:rsidP="00D83137">
            <w:pPr>
              <w:pStyle w:val="Antrats"/>
              <w:numPr>
                <w:ilvl w:val="0"/>
                <w:numId w:val="1"/>
              </w:numPr>
              <w:tabs>
                <w:tab w:val="left" w:pos="351"/>
              </w:tabs>
              <w:ind w:left="0" w:firstLine="0"/>
              <w:jc w:val="both"/>
            </w:pPr>
            <w:r w:rsidRPr="00CB6761">
              <w:t xml:space="preserve">regos negalią turintiems mokiniams užtikrinamas </w:t>
            </w:r>
            <w:proofErr w:type="spellStart"/>
            <w:r w:rsidRPr="00CB6761">
              <w:t>tiflopedagoginių</w:t>
            </w:r>
            <w:proofErr w:type="spellEnd"/>
            <w:r w:rsidRPr="00CB6761">
              <w:t xml:space="preserve"> paslaugų teikimas </w:t>
            </w:r>
            <w:r w:rsidRPr="00CB6761">
              <w:lastRenderedPageBreak/>
              <w:t>(Regos ugdymo centre)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0E322" w14:textId="77777777" w:rsidR="00126E7E" w:rsidRDefault="00126E7E" w:rsidP="00D83137">
            <w:pPr>
              <w:pStyle w:val="Antrats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both"/>
            </w:pPr>
            <w:r w:rsidRPr="00CB6761">
              <w:lastRenderedPageBreak/>
              <w:t>Įsteigtos atskiros klasės mokiniams, turintiems vidutinių specialiųjų ugdymosi poreikių ar emocijų ir elgesio problemų;</w:t>
            </w:r>
          </w:p>
          <w:p w14:paraId="0660E323" w14:textId="77777777" w:rsidR="00673ECA" w:rsidRPr="00CB6761" w:rsidRDefault="00673ECA" w:rsidP="00673ECA">
            <w:pPr>
              <w:pStyle w:val="Antrats"/>
              <w:tabs>
                <w:tab w:val="left" w:pos="318"/>
              </w:tabs>
              <w:jc w:val="both"/>
            </w:pPr>
          </w:p>
          <w:p w14:paraId="0660E324" w14:textId="77777777" w:rsidR="00126E7E" w:rsidRDefault="00126E7E" w:rsidP="00D83137">
            <w:pPr>
              <w:pStyle w:val="Antrats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both"/>
            </w:pPr>
            <w:r w:rsidRPr="00CB6761">
              <w:t>įdiegti Alternatyviojo ugdymo modeliai jaunimo mokykloje;</w:t>
            </w:r>
          </w:p>
          <w:p w14:paraId="0660E325" w14:textId="77777777" w:rsidR="00673ECA" w:rsidRDefault="00673ECA" w:rsidP="00673ECA">
            <w:pPr>
              <w:pStyle w:val="Sraopastraipa"/>
            </w:pPr>
          </w:p>
          <w:p w14:paraId="0660E326" w14:textId="77777777" w:rsidR="00673ECA" w:rsidRDefault="00673ECA" w:rsidP="00673ECA">
            <w:pPr>
              <w:pStyle w:val="Antrats"/>
              <w:tabs>
                <w:tab w:val="left" w:pos="318"/>
              </w:tabs>
              <w:jc w:val="both"/>
            </w:pPr>
          </w:p>
          <w:p w14:paraId="0660E327" w14:textId="77777777" w:rsidR="00380CCA" w:rsidRPr="00CB6761" w:rsidRDefault="00380CCA" w:rsidP="00673ECA">
            <w:pPr>
              <w:pStyle w:val="Antrats"/>
              <w:tabs>
                <w:tab w:val="left" w:pos="318"/>
              </w:tabs>
              <w:jc w:val="both"/>
            </w:pPr>
          </w:p>
          <w:p w14:paraId="0660E328" w14:textId="77777777" w:rsidR="00126E7E" w:rsidRPr="00CB6761" w:rsidRDefault="00126E7E" w:rsidP="00D83137">
            <w:pPr>
              <w:pStyle w:val="Antrats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both"/>
            </w:pPr>
            <w:r w:rsidRPr="00CB6761">
              <w:t>suformuotos atskiros sporto klasės vienoje arba keliose mokyklose ir pagal galimybes bei poreikį pasiruošta sporto gimnazijos veiklai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0E329" w14:textId="77777777" w:rsidR="00126E7E" w:rsidRDefault="004730CD" w:rsidP="004730CD">
            <w:pPr>
              <w:pStyle w:val="Antrats"/>
              <w:tabs>
                <w:tab w:val="left" w:pos="318"/>
              </w:tabs>
              <w:jc w:val="both"/>
            </w:pPr>
            <w:r>
              <w:t>–</w:t>
            </w:r>
            <w:r w:rsidR="00B6521A" w:rsidRPr="00673ECA">
              <w:rPr>
                <w:b/>
              </w:rPr>
              <w:t xml:space="preserve"> Neįvykdyta.</w:t>
            </w:r>
          </w:p>
          <w:p w14:paraId="0660E32A" w14:textId="77777777" w:rsidR="004730CD" w:rsidRDefault="004730CD" w:rsidP="004730CD">
            <w:pPr>
              <w:pStyle w:val="Antrats"/>
              <w:tabs>
                <w:tab w:val="left" w:pos="318"/>
              </w:tabs>
              <w:jc w:val="both"/>
            </w:pPr>
          </w:p>
          <w:p w14:paraId="0660E32B" w14:textId="77777777" w:rsidR="004730CD" w:rsidRDefault="004730CD" w:rsidP="004730CD">
            <w:pPr>
              <w:pStyle w:val="Antrats"/>
              <w:tabs>
                <w:tab w:val="left" w:pos="318"/>
              </w:tabs>
              <w:jc w:val="both"/>
            </w:pPr>
          </w:p>
          <w:p w14:paraId="0660E32C" w14:textId="77777777" w:rsidR="004730CD" w:rsidRDefault="004730CD" w:rsidP="004730CD">
            <w:pPr>
              <w:pStyle w:val="Antrats"/>
              <w:tabs>
                <w:tab w:val="left" w:pos="318"/>
              </w:tabs>
              <w:jc w:val="both"/>
            </w:pPr>
          </w:p>
          <w:p w14:paraId="0660E32D" w14:textId="77777777" w:rsidR="004730CD" w:rsidRDefault="004730CD" w:rsidP="004730CD">
            <w:pPr>
              <w:pStyle w:val="Antrats"/>
              <w:tabs>
                <w:tab w:val="left" w:pos="318"/>
              </w:tabs>
              <w:jc w:val="both"/>
            </w:pPr>
          </w:p>
          <w:p w14:paraId="0660E32E" w14:textId="77777777" w:rsidR="004730CD" w:rsidRDefault="004730CD" w:rsidP="004730CD">
            <w:pPr>
              <w:pStyle w:val="Antrats"/>
              <w:tabs>
                <w:tab w:val="left" w:pos="318"/>
              </w:tabs>
              <w:jc w:val="both"/>
            </w:pPr>
          </w:p>
          <w:p w14:paraId="0660E32F" w14:textId="77777777" w:rsidR="004730CD" w:rsidRDefault="004730CD" w:rsidP="004730CD">
            <w:pPr>
              <w:pStyle w:val="Antrats"/>
              <w:tabs>
                <w:tab w:val="left" w:pos="318"/>
              </w:tabs>
              <w:jc w:val="both"/>
            </w:pPr>
          </w:p>
          <w:p w14:paraId="0660E330" w14:textId="77777777" w:rsidR="004730CD" w:rsidRDefault="004730CD" w:rsidP="004730CD">
            <w:pPr>
              <w:pStyle w:val="Antrats"/>
              <w:tabs>
                <w:tab w:val="left" w:pos="318"/>
              </w:tabs>
              <w:jc w:val="both"/>
            </w:pPr>
          </w:p>
          <w:p w14:paraId="0660E331" w14:textId="77777777" w:rsidR="004730CD" w:rsidRDefault="004730CD" w:rsidP="004730CD">
            <w:pPr>
              <w:pStyle w:val="Antrats"/>
              <w:tabs>
                <w:tab w:val="left" w:pos="318"/>
              </w:tabs>
              <w:jc w:val="both"/>
            </w:pPr>
          </w:p>
          <w:p w14:paraId="0660E332" w14:textId="77777777" w:rsidR="004730CD" w:rsidRDefault="004730CD" w:rsidP="004730CD">
            <w:pPr>
              <w:pStyle w:val="Antrats"/>
              <w:tabs>
                <w:tab w:val="left" w:pos="318"/>
              </w:tabs>
              <w:jc w:val="both"/>
            </w:pPr>
          </w:p>
          <w:p w14:paraId="0660E333" w14:textId="77777777" w:rsidR="00673ECA" w:rsidRDefault="00673ECA" w:rsidP="004730CD">
            <w:pPr>
              <w:pStyle w:val="Antrats"/>
              <w:tabs>
                <w:tab w:val="left" w:pos="318"/>
              </w:tabs>
              <w:jc w:val="both"/>
            </w:pPr>
          </w:p>
          <w:p w14:paraId="0660E334" w14:textId="77777777" w:rsidR="004730CD" w:rsidRDefault="004730CD" w:rsidP="004730CD">
            <w:pPr>
              <w:pStyle w:val="Antrats"/>
              <w:tabs>
                <w:tab w:val="left" w:pos="318"/>
              </w:tabs>
              <w:jc w:val="both"/>
            </w:pPr>
            <w:r>
              <w:t>–</w:t>
            </w:r>
            <w:r w:rsidR="00B6521A" w:rsidRPr="00673ECA">
              <w:rPr>
                <w:b/>
              </w:rPr>
              <w:t xml:space="preserve"> Neįvykdyta.</w:t>
            </w:r>
          </w:p>
          <w:p w14:paraId="0660E335" w14:textId="77777777" w:rsidR="004730CD" w:rsidRDefault="004730CD" w:rsidP="004730CD">
            <w:pPr>
              <w:pStyle w:val="Antrats"/>
              <w:tabs>
                <w:tab w:val="left" w:pos="318"/>
              </w:tabs>
              <w:jc w:val="both"/>
            </w:pPr>
          </w:p>
          <w:p w14:paraId="0660E336" w14:textId="77777777" w:rsidR="004730CD" w:rsidRDefault="004730CD" w:rsidP="004730CD">
            <w:pPr>
              <w:pStyle w:val="Antrats"/>
              <w:tabs>
                <w:tab w:val="left" w:pos="318"/>
              </w:tabs>
              <w:jc w:val="both"/>
            </w:pPr>
          </w:p>
          <w:p w14:paraId="0660E337" w14:textId="77777777" w:rsidR="004730CD" w:rsidRDefault="004730CD" w:rsidP="004730CD">
            <w:pPr>
              <w:pStyle w:val="Antrats"/>
              <w:tabs>
                <w:tab w:val="left" w:pos="318"/>
              </w:tabs>
              <w:jc w:val="both"/>
            </w:pPr>
          </w:p>
          <w:p w14:paraId="0660E338" w14:textId="77777777" w:rsidR="004730CD" w:rsidRDefault="004730CD" w:rsidP="004730CD">
            <w:pPr>
              <w:pStyle w:val="Antrats"/>
              <w:tabs>
                <w:tab w:val="left" w:pos="318"/>
              </w:tabs>
              <w:jc w:val="both"/>
            </w:pPr>
          </w:p>
          <w:p w14:paraId="0660E339" w14:textId="77777777" w:rsidR="00380CCA" w:rsidRDefault="00380CCA" w:rsidP="004730CD">
            <w:pPr>
              <w:pStyle w:val="Antrats"/>
              <w:tabs>
                <w:tab w:val="left" w:pos="318"/>
              </w:tabs>
              <w:jc w:val="both"/>
            </w:pPr>
          </w:p>
          <w:p w14:paraId="0660E33A" w14:textId="77777777" w:rsidR="00380CCA" w:rsidRDefault="00380CCA" w:rsidP="004730CD">
            <w:pPr>
              <w:pStyle w:val="Antrats"/>
              <w:tabs>
                <w:tab w:val="left" w:pos="318"/>
              </w:tabs>
              <w:jc w:val="both"/>
            </w:pPr>
          </w:p>
          <w:p w14:paraId="0660E33B" w14:textId="77777777" w:rsidR="00380CCA" w:rsidRDefault="00380CCA" w:rsidP="004730CD">
            <w:pPr>
              <w:pStyle w:val="Antrats"/>
              <w:tabs>
                <w:tab w:val="left" w:pos="318"/>
              </w:tabs>
              <w:jc w:val="both"/>
            </w:pPr>
          </w:p>
          <w:p w14:paraId="0660E33C" w14:textId="77777777" w:rsidR="00B6521A" w:rsidRDefault="00B6521A" w:rsidP="004730CD">
            <w:pPr>
              <w:pStyle w:val="Antrats"/>
              <w:tabs>
                <w:tab w:val="left" w:pos="318"/>
              </w:tabs>
              <w:jc w:val="both"/>
            </w:pPr>
          </w:p>
          <w:p w14:paraId="0660E33D" w14:textId="77777777" w:rsidR="00B6521A" w:rsidRDefault="00B6521A" w:rsidP="004730CD">
            <w:pPr>
              <w:pStyle w:val="Antrats"/>
              <w:tabs>
                <w:tab w:val="left" w:pos="318"/>
              </w:tabs>
              <w:jc w:val="both"/>
            </w:pPr>
          </w:p>
          <w:p w14:paraId="0660E33E" w14:textId="77777777" w:rsidR="00B6521A" w:rsidRDefault="00B6521A" w:rsidP="004730CD">
            <w:pPr>
              <w:pStyle w:val="Antrats"/>
              <w:tabs>
                <w:tab w:val="left" w:pos="318"/>
              </w:tabs>
              <w:jc w:val="both"/>
              <w:rPr>
                <w:b/>
              </w:rPr>
            </w:pPr>
            <w:r w:rsidRPr="00B6521A">
              <w:t>–</w:t>
            </w:r>
            <w:r w:rsidR="00EC3E11">
              <w:t xml:space="preserve">  </w:t>
            </w:r>
            <w:r w:rsidRPr="00380CCA">
              <w:rPr>
                <w:b/>
              </w:rPr>
              <w:t>Įvykdyta.</w:t>
            </w:r>
            <w:r>
              <w:rPr>
                <w:b/>
              </w:rPr>
              <w:t xml:space="preserve"> </w:t>
            </w:r>
          </w:p>
          <w:p w14:paraId="0660E33F" w14:textId="77777777" w:rsidR="004730CD" w:rsidRDefault="004730CD" w:rsidP="004730CD">
            <w:pPr>
              <w:pStyle w:val="Antrats"/>
              <w:tabs>
                <w:tab w:val="left" w:pos="318"/>
              </w:tabs>
              <w:jc w:val="both"/>
            </w:pPr>
            <w:r>
              <w:t>Nuo 2018 m. rugsėjo 1 d. suformuota I g. sporto klasė Vytauto Didžiojo gimnazijoje</w:t>
            </w:r>
          </w:p>
          <w:p w14:paraId="0660E340" w14:textId="77777777" w:rsidR="004730CD" w:rsidRDefault="004730CD" w:rsidP="004730CD">
            <w:pPr>
              <w:pStyle w:val="Antrats"/>
              <w:tabs>
                <w:tab w:val="left" w:pos="318"/>
              </w:tabs>
              <w:jc w:val="both"/>
            </w:pPr>
          </w:p>
          <w:p w14:paraId="0660E341" w14:textId="77777777" w:rsidR="004730CD" w:rsidRDefault="004730CD" w:rsidP="004730CD">
            <w:pPr>
              <w:pStyle w:val="Antrats"/>
              <w:tabs>
                <w:tab w:val="left" w:pos="318"/>
              </w:tabs>
              <w:jc w:val="both"/>
            </w:pPr>
          </w:p>
          <w:p w14:paraId="0660E342" w14:textId="77777777" w:rsidR="004730CD" w:rsidRDefault="004730CD" w:rsidP="004730CD">
            <w:pPr>
              <w:pStyle w:val="Antrats"/>
              <w:tabs>
                <w:tab w:val="left" w:pos="318"/>
              </w:tabs>
              <w:jc w:val="both"/>
            </w:pPr>
          </w:p>
          <w:p w14:paraId="0660E343" w14:textId="77777777" w:rsidR="004730CD" w:rsidRPr="00CB6761" w:rsidRDefault="004730CD" w:rsidP="004730CD">
            <w:pPr>
              <w:pStyle w:val="Antrats"/>
              <w:tabs>
                <w:tab w:val="left" w:pos="318"/>
              </w:tabs>
              <w:jc w:val="both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0E344" w14:textId="7BE2A52C" w:rsidR="00673ECA" w:rsidRDefault="00673ECA" w:rsidP="00673ECA">
            <w:pPr>
              <w:pStyle w:val="Antrats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both"/>
            </w:pPr>
            <w:r>
              <w:t>A</w:t>
            </w:r>
            <w:r w:rsidRPr="00CB6761">
              <w:t>tskiros klasės mokiniams, turintiems vidutinių specialiųjų ugdymosi poreikių</w:t>
            </w:r>
            <w:r>
              <w:t xml:space="preserve"> ar emocijų ir elgesio problemų </w:t>
            </w:r>
            <w:r w:rsidRPr="0097276B">
              <w:rPr>
                <w:i/>
              </w:rPr>
              <w:t>„Litorinos“</w:t>
            </w:r>
            <w:r>
              <w:t xml:space="preserve"> mokykloje neįsteigtos, kadangi specialiosios pas</w:t>
            </w:r>
            <w:r w:rsidR="0029314C">
              <w:t>k</w:t>
            </w:r>
            <w:r>
              <w:t>irties mokykloje gali ugdytis tik didelių ir labai didelių ugdymosi poreikių turintys mokiniai. Priemonė pakeista 2017 m. Klaipėdos savivaldybės tarybos sprendimu Nr.T2-94.</w:t>
            </w:r>
          </w:p>
          <w:p w14:paraId="0660E345" w14:textId="0085EE2E" w:rsidR="003E5C59" w:rsidRPr="003E5C59" w:rsidRDefault="00673ECA" w:rsidP="00583307">
            <w:pPr>
              <w:pStyle w:val="Antrats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both"/>
              <w:rPr>
                <w:b/>
              </w:rPr>
            </w:pPr>
            <w:r>
              <w:t>Priemonė pakeista 2018 m. Klaipėdos savivaldybės tarybos sprendimu Nr.T2-272.</w:t>
            </w:r>
            <w:r w:rsidR="00380CCA">
              <w:t xml:space="preserve"> Iki 2019–2020 m. m. vykdoma Klaipėdos </w:t>
            </w:r>
            <w:r w:rsidR="00380CCA" w:rsidRPr="0097276B">
              <w:rPr>
                <w:i/>
              </w:rPr>
              <w:t>Ievos Simonaitytės</w:t>
            </w:r>
            <w:r w:rsidR="00380CCA">
              <w:t xml:space="preserve"> mokyklos struktūros pertvarka, nepriimant mokinių į jaunimo klases. Keičiamas moky</w:t>
            </w:r>
            <w:r w:rsidR="0029314C">
              <w:t>k</w:t>
            </w:r>
            <w:r w:rsidR="00380CCA">
              <w:t>los pavadinimas (į Klaipėdos jūrų kadetų mokyklą) ir ugdymo turinys</w:t>
            </w:r>
            <w:r w:rsidR="00B6521A">
              <w:t>.</w:t>
            </w:r>
            <w:r w:rsidR="00EC3E11">
              <w:t xml:space="preserve"> </w:t>
            </w:r>
          </w:p>
          <w:p w14:paraId="0660E346" w14:textId="322BE558" w:rsidR="00673ECA" w:rsidRPr="00EC3E11" w:rsidRDefault="003E5C59" w:rsidP="003E5C59">
            <w:pPr>
              <w:pStyle w:val="Antrats"/>
              <w:tabs>
                <w:tab w:val="left" w:pos="318"/>
              </w:tabs>
              <w:jc w:val="both"/>
              <w:rPr>
                <w:b/>
              </w:rPr>
            </w:pPr>
            <w:r w:rsidRPr="00B6521A">
              <w:t>–</w:t>
            </w:r>
            <w:r>
              <w:t xml:space="preserve"> </w:t>
            </w:r>
            <w:r w:rsidR="0097276B" w:rsidRPr="0097276B">
              <w:rPr>
                <w:i/>
              </w:rPr>
              <w:t>Vytauto Didžiojo</w:t>
            </w:r>
            <w:r w:rsidR="0097276B">
              <w:t xml:space="preserve"> gimnazijos </w:t>
            </w:r>
            <w:r w:rsidR="00380CCA" w:rsidRPr="00380CCA">
              <w:t>I</w:t>
            </w:r>
            <w:r w:rsidR="00380CCA">
              <w:t xml:space="preserve"> </w:t>
            </w:r>
            <w:r w:rsidR="00380CCA" w:rsidRPr="00380CCA">
              <w:t>g.</w:t>
            </w:r>
            <w:r w:rsidR="00380CCA">
              <w:t xml:space="preserve"> spor</w:t>
            </w:r>
            <w:r>
              <w:t>t</w:t>
            </w:r>
            <w:r w:rsidR="00F74BC6">
              <w:t>o klasėje ugdomas 31</w:t>
            </w:r>
            <w:r w:rsidR="00380CCA">
              <w:t xml:space="preserve"> </w:t>
            </w:r>
            <w:r w:rsidR="00F74BC6">
              <w:t xml:space="preserve">mokinys. </w:t>
            </w:r>
            <w:r w:rsidR="00867F3C">
              <w:t xml:space="preserve">Sportinėje klasėje ugdomi </w:t>
            </w:r>
            <w:r w:rsidR="00867F3C" w:rsidRPr="00EC3E11">
              <w:t>irkluotojai, imtynininkai, lengvaatlečiai, krepšin</w:t>
            </w:r>
            <w:r w:rsidR="00EC3E11" w:rsidRPr="00EC3E11">
              <w:t xml:space="preserve">inkai, plaukikai, </w:t>
            </w:r>
            <w:r w:rsidR="00867F3C" w:rsidRPr="00EC3E11">
              <w:t>l</w:t>
            </w:r>
            <w:r w:rsidR="00EC3E11" w:rsidRPr="00EC3E11">
              <w:t xml:space="preserve">edo </w:t>
            </w:r>
            <w:proofErr w:type="spellStart"/>
            <w:r w:rsidR="00EC3E11" w:rsidRPr="00EC3E11">
              <w:t>rutulininkai</w:t>
            </w:r>
            <w:proofErr w:type="spellEnd"/>
            <w:r w:rsidR="00EC3E11" w:rsidRPr="00EC3E11">
              <w:t>, tinklininkai, jojim</w:t>
            </w:r>
            <w:r w:rsidR="00F74BC6">
              <w:t>o sporto šakos atstovai</w:t>
            </w:r>
          </w:p>
          <w:p w14:paraId="0660E347" w14:textId="77777777" w:rsidR="00126E7E" w:rsidRPr="00CB6761" w:rsidRDefault="00126E7E" w:rsidP="004730CD">
            <w:pPr>
              <w:pStyle w:val="Antrats"/>
              <w:tabs>
                <w:tab w:val="left" w:pos="318"/>
              </w:tabs>
              <w:jc w:val="both"/>
            </w:pPr>
          </w:p>
        </w:tc>
      </w:tr>
      <w:tr w:rsidR="00B6521A" w:rsidRPr="00CB6761" w14:paraId="0660E373" w14:textId="77777777" w:rsidTr="00FF6042">
        <w:trPr>
          <w:trHeight w:val="3500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E349" w14:textId="77777777" w:rsidR="00126E7E" w:rsidRPr="00CB6761" w:rsidRDefault="00126E7E" w:rsidP="00D83137">
            <w:pPr>
              <w:pStyle w:val="Antrats"/>
              <w:numPr>
                <w:ilvl w:val="0"/>
                <w:numId w:val="1"/>
              </w:numPr>
              <w:tabs>
                <w:tab w:val="left" w:pos="351"/>
              </w:tabs>
              <w:ind w:left="0" w:firstLine="0"/>
              <w:jc w:val="both"/>
            </w:pPr>
            <w:r w:rsidRPr="00CB6761">
              <w:t xml:space="preserve">Papildomai įgyvendinamos neformaliojo vaikų švietimo programos: meninio ugdymo (muzikinio, dailės, šokio, teatrinio ugdymo), sporto ir </w:t>
            </w:r>
            <w:proofErr w:type="spellStart"/>
            <w:r w:rsidRPr="00CB6761">
              <w:t>sveikatinimo</w:t>
            </w:r>
            <w:proofErr w:type="spellEnd"/>
            <w:r w:rsidRPr="00CB6761">
              <w:t>; veikia atskiros klasės, ugdymą vykdančios pagal „Geros pradžios“ programas;</w:t>
            </w:r>
          </w:p>
          <w:p w14:paraId="0660E34A" w14:textId="77777777" w:rsidR="00126E7E" w:rsidRPr="00CB6761" w:rsidRDefault="00126E7E" w:rsidP="00D83137">
            <w:pPr>
              <w:pStyle w:val="Antrats"/>
              <w:numPr>
                <w:ilvl w:val="0"/>
                <w:numId w:val="1"/>
              </w:numPr>
              <w:tabs>
                <w:tab w:val="left" w:pos="351"/>
              </w:tabs>
              <w:ind w:left="0" w:firstLine="0"/>
              <w:jc w:val="both"/>
            </w:pPr>
            <w:r w:rsidRPr="00CB6761">
              <w:t xml:space="preserve">įgyvendinami ugdymo sampratų (koncepcijų) elementai: </w:t>
            </w:r>
            <w:proofErr w:type="spellStart"/>
            <w:r w:rsidRPr="00CB6761">
              <w:t>Montesori</w:t>
            </w:r>
            <w:proofErr w:type="spellEnd"/>
            <w:r w:rsidRPr="00CB6761">
              <w:t xml:space="preserve">, </w:t>
            </w:r>
            <w:proofErr w:type="spellStart"/>
            <w:r w:rsidRPr="00CB6761">
              <w:t>Valdorfo</w:t>
            </w:r>
            <w:proofErr w:type="spellEnd"/>
            <w:r w:rsidRPr="00CB6761">
              <w:t xml:space="preserve"> pedagogikos, Humanistinės kultūros ugdymo menine veikla, Katalikiškojo ugdymo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0E34B" w14:textId="77777777" w:rsidR="00126E7E" w:rsidRDefault="00126E7E" w:rsidP="00D83137">
            <w:pPr>
              <w:pStyle w:val="Antrats"/>
              <w:numPr>
                <w:ilvl w:val="0"/>
                <w:numId w:val="1"/>
              </w:numPr>
              <w:tabs>
                <w:tab w:val="left" w:pos="311"/>
              </w:tabs>
              <w:ind w:left="28" w:firstLine="0"/>
              <w:jc w:val="both"/>
            </w:pPr>
            <w:r w:rsidRPr="00CB6761">
              <w:t xml:space="preserve">Vykdomos naujai pasirinktos programos: kryptingo meninio ugdymo (2 mokyklose), pradinio su inžineriniu ugdymu ir pagrindinio su inžineriniu ugdymu (1 mokykloje); </w:t>
            </w:r>
          </w:p>
          <w:p w14:paraId="0660E34C" w14:textId="77777777" w:rsidR="00B6521A" w:rsidRDefault="00B6521A" w:rsidP="00B6521A">
            <w:pPr>
              <w:pStyle w:val="Antrats"/>
              <w:tabs>
                <w:tab w:val="left" w:pos="311"/>
              </w:tabs>
              <w:ind w:left="28"/>
              <w:jc w:val="both"/>
            </w:pPr>
          </w:p>
          <w:p w14:paraId="0660E34D" w14:textId="77777777" w:rsidR="00B6521A" w:rsidRDefault="00B6521A" w:rsidP="00B6521A">
            <w:pPr>
              <w:pStyle w:val="Antrats"/>
              <w:tabs>
                <w:tab w:val="left" w:pos="311"/>
              </w:tabs>
              <w:ind w:left="28"/>
              <w:jc w:val="both"/>
            </w:pPr>
          </w:p>
          <w:p w14:paraId="0660E34E" w14:textId="77777777" w:rsidR="00B6521A" w:rsidRDefault="00B6521A" w:rsidP="00B6521A">
            <w:pPr>
              <w:pStyle w:val="Antrats"/>
              <w:tabs>
                <w:tab w:val="left" w:pos="311"/>
              </w:tabs>
              <w:ind w:left="28"/>
              <w:jc w:val="both"/>
            </w:pPr>
          </w:p>
          <w:p w14:paraId="0660E34F" w14:textId="77777777" w:rsidR="00672426" w:rsidRDefault="00672426" w:rsidP="00B6521A">
            <w:pPr>
              <w:pStyle w:val="Antrats"/>
              <w:tabs>
                <w:tab w:val="left" w:pos="311"/>
              </w:tabs>
              <w:ind w:left="28"/>
              <w:jc w:val="both"/>
            </w:pPr>
          </w:p>
          <w:p w14:paraId="0660E350" w14:textId="77777777" w:rsidR="00672426" w:rsidRDefault="00672426" w:rsidP="00B6521A">
            <w:pPr>
              <w:pStyle w:val="Antrats"/>
              <w:tabs>
                <w:tab w:val="left" w:pos="311"/>
              </w:tabs>
              <w:ind w:left="28"/>
              <w:jc w:val="both"/>
            </w:pPr>
          </w:p>
          <w:p w14:paraId="0660E351" w14:textId="77777777" w:rsidR="00672426" w:rsidRDefault="00672426" w:rsidP="00B6521A">
            <w:pPr>
              <w:pStyle w:val="Antrats"/>
              <w:tabs>
                <w:tab w:val="left" w:pos="311"/>
              </w:tabs>
              <w:ind w:left="28"/>
              <w:jc w:val="both"/>
            </w:pPr>
          </w:p>
          <w:p w14:paraId="0660E352" w14:textId="77777777" w:rsidR="00672426" w:rsidRDefault="00672426" w:rsidP="00B6521A">
            <w:pPr>
              <w:pStyle w:val="Antrats"/>
              <w:tabs>
                <w:tab w:val="left" w:pos="311"/>
              </w:tabs>
              <w:ind w:left="28"/>
              <w:jc w:val="both"/>
            </w:pPr>
          </w:p>
          <w:p w14:paraId="0660E353" w14:textId="77777777" w:rsidR="00672426" w:rsidRDefault="00672426" w:rsidP="00B6521A">
            <w:pPr>
              <w:pStyle w:val="Antrats"/>
              <w:tabs>
                <w:tab w:val="left" w:pos="311"/>
              </w:tabs>
              <w:ind w:left="28"/>
              <w:jc w:val="both"/>
            </w:pPr>
          </w:p>
          <w:p w14:paraId="0660E354" w14:textId="77777777" w:rsidR="00672426" w:rsidRDefault="00672426" w:rsidP="00B6521A">
            <w:pPr>
              <w:pStyle w:val="Antrats"/>
              <w:tabs>
                <w:tab w:val="left" w:pos="311"/>
              </w:tabs>
              <w:ind w:left="28"/>
              <w:jc w:val="both"/>
            </w:pPr>
          </w:p>
          <w:p w14:paraId="0660E355" w14:textId="77777777" w:rsidR="00672426" w:rsidRPr="00CB6761" w:rsidRDefault="00672426" w:rsidP="00B6521A">
            <w:pPr>
              <w:pStyle w:val="Antrats"/>
              <w:tabs>
                <w:tab w:val="left" w:pos="311"/>
              </w:tabs>
              <w:ind w:left="28"/>
              <w:jc w:val="both"/>
            </w:pPr>
          </w:p>
          <w:p w14:paraId="0660E356" w14:textId="77777777" w:rsidR="00126E7E" w:rsidRPr="00CB6761" w:rsidRDefault="00126E7E" w:rsidP="00D83137">
            <w:pPr>
              <w:pStyle w:val="Antrats"/>
              <w:numPr>
                <w:ilvl w:val="0"/>
                <w:numId w:val="1"/>
              </w:numPr>
              <w:tabs>
                <w:tab w:val="left" w:pos="311"/>
              </w:tabs>
              <w:ind w:left="28" w:firstLine="0"/>
              <w:jc w:val="both"/>
            </w:pPr>
            <w:r w:rsidRPr="00CB6761">
              <w:t>įgyvendinami naujai pasirinktų ugdymo sampratų (koncepcijų) elementai: Jūrų kadetų (1 mokykloje), Klasikinio ugdymo</w:t>
            </w:r>
            <w:r>
              <w:t xml:space="preserve"> </w:t>
            </w:r>
            <w:r w:rsidRPr="00CB6761">
              <w:t>(1 mokykloje), Humanistinės kultūros ugdymo menine veikla (dar 2 mokyklose), Ekologijos ir aplinkos technologijų ugdymo (1 mokykloje), Sporto ir sveikatos ugdymo   (1 mokykloje)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0E357" w14:textId="77777777" w:rsidR="00126E7E" w:rsidRPr="00B6521A" w:rsidRDefault="00B6521A" w:rsidP="00D83137">
            <w:pPr>
              <w:pStyle w:val="Antrats"/>
              <w:numPr>
                <w:ilvl w:val="0"/>
                <w:numId w:val="1"/>
              </w:numPr>
              <w:tabs>
                <w:tab w:val="left" w:pos="311"/>
              </w:tabs>
              <w:ind w:left="28" w:firstLine="0"/>
              <w:jc w:val="both"/>
            </w:pPr>
            <w:r w:rsidRPr="00380CCA">
              <w:rPr>
                <w:b/>
              </w:rPr>
              <w:t>Įvykdyta.</w:t>
            </w:r>
          </w:p>
          <w:p w14:paraId="0660E358" w14:textId="77777777" w:rsidR="00B6521A" w:rsidRDefault="00B6521A" w:rsidP="00B6521A">
            <w:pPr>
              <w:pStyle w:val="Antrats"/>
              <w:tabs>
                <w:tab w:val="left" w:pos="311"/>
              </w:tabs>
              <w:ind w:left="28"/>
              <w:jc w:val="both"/>
            </w:pPr>
            <w:r>
              <w:t xml:space="preserve">Įgyvendinamos nuo 2016–2017 m. </w:t>
            </w:r>
            <w:r w:rsidRPr="00CB6761">
              <w:t xml:space="preserve">naujai pasirinktos kryptingo meninio ugdymo </w:t>
            </w:r>
            <w:r>
              <w:t>programos „Žaliakalnio“ gimnazijoje ir Liudviko Stulpino progimnazijoje;</w:t>
            </w:r>
          </w:p>
          <w:p w14:paraId="0660E359" w14:textId="6388AFAC" w:rsidR="00B6521A" w:rsidRDefault="00B6521A" w:rsidP="00B6521A">
            <w:pPr>
              <w:pStyle w:val="Antrats"/>
              <w:tabs>
                <w:tab w:val="left" w:pos="311"/>
              </w:tabs>
              <w:ind w:left="28"/>
              <w:jc w:val="both"/>
            </w:pPr>
            <w:r>
              <w:t>P</w:t>
            </w:r>
            <w:r w:rsidRPr="00CB6761">
              <w:t>radinio su inžineriniu ugdymu ir pagrindinio su inžineriniu ugdymu</w:t>
            </w:r>
            <w:r>
              <w:t xml:space="preserve"> programa nuo 2016–2</w:t>
            </w:r>
            <w:r w:rsidR="00672426">
              <w:t>017 m. m. įgyvendinama Martyno M</w:t>
            </w:r>
            <w:r w:rsidR="00940B22">
              <w:t>ažvydo progi</w:t>
            </w:r>
            <w:r>
              <w:t>m</w:t>
            </w:r>
            <w:r w:rsidR="00940B22">
              <w:t>n</w:t>
            </w:r>
            <w:r>
              <w:t>azijoje</w:t>
            </w:r>
            <w:r w:rsidR="00672426">
              <w:t>. Nuo 2018–2019 m. ši programa pradėta įgyvendinti Baltijos gimnazijoje.</w:t>
            </w:r>
          </w:p>
          <w:p w14:paraId="0660E35B" w14:textId="6CB35F62" w:rsidR="00672426" w:rsidRDefault="00672426" w:rsidP="00730E24">
            <w:pPr>
              <w:pStyle w:val="Antrats"/>
              <w:tabs>
                <w:tab w:val="left" w:pos="311"/>
              </w:tabs>
              <w:ind w:left="28"/>
              <w:jc w:val="both"/>
            </w:pPr>
            <w:r>
              <w:t>–</w:t>
            </w:r>
            <w:r w:rsidRPr="00672426">
              <w:rPr>
                <w:b/>
              </w:rPr>
              <w:t>Vykdoma</w:t>
            </w:r>
            <w:r>
              <w:rPr>
                <w:b/>
              </w:rPr>
              <w:t xml:space="preserve">. </w:t>
            </w:r>
            <w:r w:rsidRPr="00672426">
              <w:t>Parengta</w:t>
            </w:r>
            <w:r>
              <w:t xml:space="preserve"> ir Lietuvos Respublikos švietimo ir mokslo ministro </w:t>
            </w:r>
            <w:r w:rsidR="00F74BC6">
              <w:t xml:space="preserve">įsakymu </w:t>
            </w:r>
            <w:r>
              <w:t>patvirtinta</w:t>
            </w:r>
            <w:r w:rsidR="00F74BC6">
              <w:t xml:space="preserve"> </w:t>
            </w:r>
            <w:r w:rsidRPr="00CB6761">
              <w:t>Jūrų kadetų</w:t>
            </w:r>
            <w:r>
              <w:t xml:space="preserve"> samprata.</w:t>
            </w:r>
          </w:p>
          <w:p w14:paraId="0660E35C" w14:textId="1D6023B6" w:rsidR="00672426" w:rsidRDefault="00672426" w:rsidP="00730E24">
            <w:pPr>
              <w:pStyle w:val="Antrats"/>
              <w:tabs>
                <w:tab w:val="left" w:pos="311"/>
              </w:tabs>
              <w:ind w:left="28"/>
              <w:jc w:val="both"/>
            </w:pPr>
            <w:r>
              <w:t>–</w:t>
            </w:r>
            <w:r w:rsidRPr="00672426">
              <w:rPr>
                <w:b/>
              </w:rPr>
              <w:t>Įvykdyta.</w:t>
            </w:r>
            <w:r>
              <w:rPr>
                <w:b/>
              </w:rPr>
              <w:t xml:space="preserve"> </w:t>
            </w:r>
            <w:r w:rsidRPr="00CB6761">
              <w:t>Klasikinio ugdymo</w:t>
            </w:r>
            <w:r>
              <w:t xml:space="preserve"> sampratos </w:t>
            </w:r>
            <w:r w:rsidRPr="00CB6761">
              <w:t>elementai</w:t>
            </w:r>
            <w:r>
              <w:t xml:space="preserve"> nuo 2016–2017 m. m. pr</w:t>
            </w:r>
            <w:r w:rsidR="006962A8">
              <w:t>a</w:t>
            </w:r>
            <w:r>
              <w:t xml:space="preserve">dėti įgyvendinti „Žemynos“ gimnazijoje, </w:t>
            </w:r>
            <w:r w:rsidRPr="00CB6761">
              <w:t>Humanistinės kultūros ugdymo menine veikla</w:t>
            </w:r>
            <w:r>
              <w:t xml:space="preserve"> – Maksimo Gorkio progimnazijoje ir „Aukuro“ gimnazijoje, </w:t>
            </w:r>
            <w:r w:rsidRPr="00CB6761">
              <w:t xml:space="preserve">Ekologijos ir aplinkos </w:t>
            </w:r>
            <w:r w:rsidRPr="00CB6761">
              <w:lastRenderedPageBreak/>
              <w:t>technologijų ugdymo</w:t>
            </w:r>
            <w:r w:rsidR="00D30796">
              <w:t xml:space="preserve"> nuo 2016–2017 m. m.</w:t>
            </w:r>
            <w:r>
              <w:t xml:space="preserve"> – „Vėtrungės“ gimnazijoje ir </w:t>
            </w:r>
            <w:r w:rsidR="00D30796">
              <w:t>nuo 2017–2018 m. m.</w:t>
            </w:r>
            <w:r w:rsidR="0029314C">
              <w:t xml:space="preserve"> </w:t>
            </w:r>
            <w:r w:rsidR="00D30796">
              <w:t>Tauralaukio progimnazijoje,</w:t>
            </w:r>
          </w:p>
          <w:p w14:paraId="0660E35D" w14:textId="3B7D56B0" w:rsidR="00D30796" w:rsidRDefault="00D30796" w:rsidP="00730E24">
            <w:pPr>
              <w:pStyle w:val="Antrats"/>
              <w:tabs>
                <w:tab w:val="left" w:pos="311"/>
              </w:tabs>
              <w:ind w:left="28"/>
              <w:jc w:val="both"/>
            </w:pPr>
            <w:r>
              <w:t xml:space="preserve">Sporto ir sveikatos ugdymo nuo 2016–2017 m. m. </w:t>
            </w:r>
            <w:r w:rsidR="00730E24">
              <w:t>–</w:t>
            </w:r>
            <w:r>
              <w:t>„Santarvės“ progimnazijoje, nuo 2017–2018 m. m. – „Gilijos“ pradinėje</w:t>
            </w:r>
            <w:r w:rsidR="00730E24">
              <w:t xml:space="preserve"> mokykloje;</w:t>
            </w:r>
            <w:r>
              <w:t xml:space="preserve"> </w:t>
            </w:r>
            <w:r w:rsidR="006962A8">
              <w:t xml:space="preserve">Novatoriško verslumo </w:t>
            </w:r>
            <w:r w:rsidR="007D003A">
              <w:t xml:space="preserve">ugdymo </w:t>
            </w:r>
            <w:r w:rsidR="00C00FCE">
              <w:t>sampratos elementai nuo 2018–2019 m. m.</w:t>
            </w:r>
            <w:r w:rsidR="00730E24">
              <w:t xml:space="preserve"> įgyvendinami </w:t>
            </w:r>
            <w:r w:rsidR="00C00FCE">
              <w:t xml:space="preserve"> Simono Dacho progimnazijoje</w:t>
            </w:r>
          </w:p>
          <w:p w14:paraId="0660E35E" w14:textId="77777777" w:rsidR="00672426" w:rsidRPr="00672426" w:rsidRDefault="00672426" w:rsidP="00730E24">
            <w:pPr>
              <w:pStyle w:val="Antrats"/>
              <w:tabs>
                <w:tab w:val="left" w:pos="311"/>
              </w:tabs>
              <w:ind w:left="28"/>
              <w:jc w:val="both"/>
            </w:pPr>
          </w:p>
          <w:p w14:paraId="0660E35F" w14:textId="77777777" w:rsidR="00B6521A" w:rsidRDefault="00B6521A" w:rsidP="00730E24">
            <w:pPr>
              <w:pStyle w:val="Antrats"/>
              <w:tabs>
                <w:tab w:val="left" w:pos="311"/>
              </w:tabs>
              <w:ind w:left="28"/>
              <w:jc w:val="both"/>
            </w:pPr>
          </w:p>
          <w:p w14:paraId="0660E360" w14:textId="77777777" w:rsidR="00B6521A" w:rsidRDefault="00B6521A" w:rsidP="00730E24">
            <w:pPr>
              <w:pStyle w:val="Antrats"/>
              <w:tabs>
                <w:tab w:val="left" w:pos="311"/>
              </w:tabs>
              <w:ind w:left="28"/>
              <w:jc w:val="both"/>
            </w:pPr>
          </w:p>
          <w:p w14:paraId="0660E361" w14:textId="77777777" w:rsidR="00B6521A" w:rsidRPr="00B6521A" w:rsidRDefault="00B6521A" w:rsidP="00730E24">
            <w:pPr>
              <w:pStyle w:val="Antrats"/>
              <w:tabs>
                <w:tab w:val="left" w:pos="311"/>
              </w:tabs>
              <w:ind w:left="28"/>
              <w:jc w:val="both"/>
            </w:pPr>
          </w:p>
          <w:p w14:paraId="0660E362" w14:textId="77777777" w:rsidR="00B6521A" w:rsidRPr="00B6521A" w:rsidRDefault="00B6521A" w:rsidP="00730E24">
            <w:pPr>
              <w:pStyle w:val="Antrats"/>
              <w:tabs>
                <w:tab w:val="left" w:pos="311"/>
              </w:tabs>
              <w:ind w:left="28"/>
              <w:jc w:val="both"/>
            </w:pPr>
          </w:p>
          <w:p w14:paraId="0660E363" w14:textId="77777777" w:rsidR="00B6521A" w:rsidRPr="00CB6761" w:rsidRDefault="00B6521A" w:rsidP="00B6521A">
            <w:pPr>
              <w:pStyle w:val="Antrats"/>
              <w:tabs>
                <w:tab w:val="left" w:pos="311"/>
              </w:tabs>
              <w:ind w:left="28"/>
              <w:jc w:val="both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0E364" w14:textId="77777777" w:rsidR="00ED67D5" w:rsidRPr="00ED67D5" w:rsidRDefault="00ED67D5" w:rsidP="00C478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D67D5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„Žaliakalnio“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gimnazijoje</w:t>
            </w:r>
            <w:r w:rsidR="00C4784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į I ir II klasių (dalyvauja 124 mokiniai)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ugdymo turinį integruojama programa</w:t>
            </w:r>
            <w:r w:rsidR="00C4784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„Menų Šaltinis“,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kuri </w:t>
            </w:r>
          </w:p>
          <w:p w14:paraId="0660E366" w14:textId="4A2F04A4" w:rsidR="00126E7E" w:rsidRDefault="00ED67D5" w:rsidP="00C478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D67D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vykdoma pagal 5 kryptis ir sudaro 6 modulius</w:t>
            </w:r>
            <w:r w:rsidR="000466F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4784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(skiriama 12 </w:t>
            </w:r>
            <w:r w:rsidR="00F7448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UP </w:t>
            </w:r>
            <w:r w:rsidR="00C4784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val.)</w:t>
            </w:r>
            <w:r w:rsidR="00730E2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organizuojamos </w:t>
            </w:r>
            <w:r w:rsidR="003C64A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NF </w:t>
            </w:r>
            <w:r w:rsidRPr="00ED67D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pagal tas pačias kryptis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0660E367" w14:textId="77777777" w:rsidR="00824BA7" w:rsidRDefault="00ED67D5" w:rsidP="00C4784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824BA7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Liudviko Stulpino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progimnazijoje </w:t>
            </w:r>
            <w:r w:rsidR="0024780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30 </w:t>
            </w:r>
            <w:r w:rsidR="00F7448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UP </w:t>
            </w:r>
            <w:r w:rsidR="003C64A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NF </w:t>
            </w:r>
            <w:r w:rsidR="00824BA7" w:rsidRPr="00824BA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valandų skirta kryptingam meniniam (dailės, muzikos, šokio, teatro) ugdymui 1-8 kl. </w:t>
            </w:r>
            <w:proofErr w:type="spellStart"/>
            <w:r w:rsidR="00824BA7" w:rsidRPr="00824BA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</w:t>
            </w:r>
            <w:r w:rsidR="00824BA7" w:rsidRPr="00824BA7">
              <w:rPr>
                <w:rFonts w:ascii="Times New Roman" w:hAnsi="Times New Roman" w:cs="Times New Roman"/>
                <w:color w:val="222222"/>
                <w:sz w:val="24"/>
                <w:szCs w:val="24"/>
                <w:lang w:eastAsia="lt-LT"/>
              </w:rPr>
              <w:t>žsiėmimus</w:t>
            </w:r>
            <w:proofErr w:type="spellEnd"/>
            <w:r w:rsidR="00824BA7" w:rsidRPr="00824BA7">
              <w:rPr>
                <w:rFonts w:ascii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lanko 733 </w:t>
            </w:r>
            <w:r w:rsidR="0087689E">
              <w:rPr>
                <w:rFonts w:ascii="Times New Roman" w:hAnsi="Times New Roman" w:cs="Times New Roman"/>
                <w:color w:val="222222"/>
                <w:sz w:val="24"/>
                <w:szCs w:val="24"/>
                <w:lang w:eastAsia="lt-LT"/>
              </w:rPr>
              <w:t>mokiniai (1–4 kl. – 489, 5–</w:t>
            </w:r>
            <w:r w:rsidR="00824BA7" w:rsidRPr="00824BA7">
              <w:rPr>
                <w:rFonts w:ascii="Times New Roman" w:hAnsi="Times New Roman" w:cs="Times New Roman"/>
                <w:color w:val="222222"/>
                <w:sz w:val="24"/>
                <w:szCs w:val="24"/>
                <w:lang w:eastAsia="lt-LT"/>
              </w:rPr>
              <w:t>8 kl. – 244).</w:t>
            </w:r>
          </w:p>
          <w:p w14:paraId="0660E368" w14:textId="77777777" w:rsidR="00C47842" w:rsidRDefault="00C47842" w:rsidP="00DD71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C47842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>Martyno Mažvydo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progimnazijoje</w:t>
            </w:r>
          </w:p>
          <w:p w14:paraId="0660E369" w14:textId="77777777" w:rsidR="00C47842" w:rsidRDefault="00C47842" w:rsidP="00DD71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84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Inžinerinio ugdymo programa vykdoma 1–</w:t>
            </w:r>
            <w:r w:rsidRPr="00C47842">
              <w:rPr>
                <w:rFonts w:ascii="Times New Roman" w:hAnsi="Times New Roman" w:cs="Times New Roman"/>
                <w:sz w:val="24"/>
                <w:szCs w:val="24"/>
              </w:rPr>
              <w:t xml:space="preserve"> 3 klasėse (iš viso 134 mokiniai) ir 5–7 klasėse </w:t>
            </w:r>
            <w:r w:rsidRPr="00C47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(iš viso 170 mokinių). </w:t>
            </w:r>
            <w:r w:rsidR="00DD7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Vaikams siūlomi inžinerinio ugdymo pasirenkamieji dalykai,</w:t>
            </w:r>
            <w:r w:rsidR="00876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7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inžinerinio ugdymo turinys integruojamas į kitų mo</w:t>
            </w:r>
            <w:r w:rsidR="003C6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komųjų dalykų temas, NF</w:t>
            </w:r>
            <w:r w:rsidR="0044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660E36A" w14:textId="51225581" w:rsidR="0071295F" w:rsidRDefault="0071295F" w:rsidP="00DD71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Baltijos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</w:t>
            </w:r>
            <w:r w:rsidR="00E82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azijoje suformuota 1 I g. klasė (mokosi 18 mokinių). S</w:t>
            </w:r>
            <w:r w:rsidRPr="00E820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iekiant pagilinti gamtos mokslų ir matematikos žinias, viena biologijos, matematikos, chemijos, fizikos savaitinė pamoka </w:t>
            </w:r>
            <w:r w:rsidR="006D174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dalijama į  grupes, </w:t>
            </w:r>
            <w:r w:rsidR="00E820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siūlomi pasirenkamieji dalykai (</w:t>
            </w:r>
            <w:r w:rsidRPr="00E820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informacinių technologijų</w:t>
            </w:r>
            <w:r>
              <w:rPr>
                <w:lang w:eastAsia="lt-LT"/>
              </w:rPr>
              <w:t xml:space="preserve">  </w:t>
            </w:r>
            <w:r w:rsidRPr="00E820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,,CC programavimas“, matematikos modu</w:t>
            </w:r>
            <w:r w:rsidR="00E820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lis ,,Nestandartinė matematika“, </w:t>
            </w:r>
            <w:r w:rsidRPr="00E820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įgyvendinama</w:t>
            </w:r>
            <w:r w:rsidR="003C64A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NF programa </w:t>
            </w:r>
            <w:r w:rsidRPr="00E820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,,Emocinis intelektas</w:t>
            </w:r>
            <w:r w:rsidR="00730E2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“ (i</w:t>
            </w:r>
            <w:r w:rsidR="006D174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 viso skiriamos 8 UP val.</w:t>
            </w:r>
            <w:r w:rsidR="00730E2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).</w:t>
            </w:r>
          </w:p>
          <w:p w14:paraId="0660E36B" w14:textId="4E1E24B2" w:rsidR="00A10D04" w:rsidRDefault="00446F44" w:rsidP="00A10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„Žemynos“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gimnazijoje </w:t>
            </w:r>
            <w:r w:rsidRPr="00446F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Antikos kultūros elementai</w:t>
            </w:r>
            <w:r w:rsidRPr="00446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F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integruojami</w:t>
            </w:r>
            <w:r w:rsidRPr="00446F44">
              <w:rPr>
                <w:rFonts w:ascii="Times New Roman" w:hAnsi="Times New Roman" w:cs="Times New Roman"/>
                <w:sz w:val="24"/>
                <w:szCs w:val="24"/>
              </w:rPr>
              <w:t xml:space="preserve"> į I</w:t>
            </w:r>
            <w:r w:rsidR="00A10D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6F4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  <w:r w:rsidRPr="00446F44">
              <w:rPr>
                <w:rFonts w:ascii="Times New Roman" w:hAnsi="Times New Roman" w:cs="Times New Roman"/>
                <w:sz w:val="24"/>
                <w:szCs w:val="24"/>
              </w:rPr>
              <w:t xml:space="preserve"> (iš viso</w:t>
            </w:r>
            <w:r w:rsidR="00F74484">
              <w:rPr>
                <w:rFonts w:ascii="Times New Roman" w:hAnsi="Times New Roman" w:cs="Times New Roman"/>
                <w:sz w:val="24"/>
                <w:szCs w:val="24"/>
              </w:rPr>
              <w:t xml:space="preserve"> dalyvauja </w:t>
            </w:r>
            <w:r w:rsidRPr="00446F44">
              <w:rPr>
                <w:rFonts w:ascii="Times New Roman" w:hAnsi="Times New Roman" w:cs="Times New Roman"/>
                <w:sz w:val="24"/>
                <w:szCs w:val="24"/>
              </w:rPr>
              <w:t xml:space="preserve"> 100 mokinių) klasių privalomąjį dalykų ugdymo turinį</w:t>
            </w:r>
            <w:r w:rsidR="003E5C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5C89" w:rsidRPr="00A10D04">
              <w:rPr>
                <w:rFonts w:ascii="Times New Roman" w:hAnsi="Times New Roman" w:cs="Times New Roman"/>
                <w:sz w:val="24"/>
                <w:szCs w:val="24"/>
              </w:rPr>
              <w:t>Iš UP numatytos 5 valandos per savaitę</w:t>
            </w:r>
            <w:r w:rsidR="00A10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5C89" w:rsidRPr="00A1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D04">
              <w:rPr>
                <w:rFonts w:ascii="Times New Roman" w:hAnsi="Times New Roman" w:cs="Times New Roman"/>
                <w:sz w:val="24"/>
                <w:szCs w:val="24"/>
              </w:rPr>
              <w:t>III–</w:t>
            </w:r>
            <w:r w:rsidR="003E5C89" w:rsidRPr="00A10D04">
              <w:rPr>
                <w:rFonts w:ascii="Times New Roman" w:hAnsi="Times New Roman" w:cs="Times New Roman"/>
                <w:sz w:val="24"/>
                <w:szCs w:val="24"/>
              </w:rPr>
              <w:t xml:space="preserve">IV gimnazijos klasių mokiniams siūlomi filosofijos (1 </w:t>
            </w:r>
            <w:r w:rsidR="00F74484">
              <w:rPr>
                <w:rFonts w:ascii="Times New Roman" w:hAnsi="Times New Roman" w:cs="Times New Roman"/>
                <w:sz w:val="24"/>
                <w:szCs w:val="24"/>
              </w:rPr>
              <w:t xml:space="preserve">UP </w:t>
            </w:r>
            <w:r w:rsidR="003E5C89" w:rsidRPr="00A10D04">
              <w:rPr>
                <w:rFonts w:ascii="Times New Roman" w:hAnsi="Times New Roman" w:cs="Times New Roman"/>
                <w:sz w:val="24"/>
                <w:szCs w:val="24"/>
              </w:rPr>
              <w:t xml:space="preserve">valanda), lotynų kalbos (1 </w:t>
            </w:r>
            <w:r w:rsidR="00F74484">
              <w:rPr>
                <w:rFonts w:ascii="Times New Roman" w:hAnsi="Times New Roman" w:cs="Times New Roman"/>
                <w:sz w:val="24"/>
                <w:szCs w:val="24"/>
              </w:rPr>
              <w:t xml:space="preserve">UP </w:t>
            </w:r>
            <w:r w:rsidR="003E5C89" w:rsidRPr="00A10D04">
              <w:rPr>
                <w:rFonts w:ascii="Times New Roman" w:hAnsi="Times New Roman" w:cs="Times New Roman"/>
                <w:sz w:val="24"/>
                <w:szCs w:val="24"/>
              </w:rPr>
              <w:t xml:space="preserve">valanda) pasirenkamieji dalykai (lanko 20 </w:t>
            </w:r>
            <w:r w:rsidR="003E5C89" w:rsidRPr="00A10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mokinių). </w:t>
            </w:r>
            <w:r w:rsidR="00004729">
              <w:rPr>
                <w:rFonts w:ascii="Times New Roman" w:hAnsi="Times New Roman" w:cs="Times New Roman"/>
                <w:sz w:val="24"/>
                <w:szCs w:val="24"/>
              </w:rPr>
              <w:t xml:space="preserve">          I–</w:t>
            </w:r>
            <w:r w:rsidR="00A10D04" w:rsidRPr="00A10D04">
              <w:rPr>
                <w:rFonts w:ascii="Times New Roman" w:hAnsi="Times New Roman" w:cs="Times New Roman"/>
                <w:sz w:val="24"/>
                <w:szCs w:val="24"/>
              </w:rPr>
              <w:t xml:space="preserve">IV klasių mokiniai lanko </w:t>
            </w:r>
            <w:r w:rsidR="003C64AA">
              <w:rPr>
                <w:rFonts w:ascii="Times New Roman" w:hAnsi="Times New Roman" w:cs="Times New Roman"/>
                <w:sz w:val="24"/>
                <w:szCs w:val="24"/>
              </w:rPr>
              <w:t xml:space="preserve">NF </w:t>
            </w:r>
            <w:r w:rsidR="00A10D04" w:rsidRPr="00A10D04">
              <w:rPr>
                <w:rFonts w:ascii="Times New Roman" w:hAnsi="Times New Roman" w:cs="Times New Roman"/>
                <w:sz w:val="24"/>
                <w:szCs w:val="24"/>
              </w:rPr>
              <w:t>programas</w:t>
            </w:r>
            <w:r w:rsidR="000047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0D04" w:rsidRPr="00A10D04">
              <w:rPr>
                <w:rFonts w:ascii="Times New Roman" w:hAnsi="Times New Roman" w:cs="Times New Roman"/>
                <w:sz w:val="24"/>
                <w:szCs w:val="24"/>
              </w:rPr>
              <w:t xml:space="preserve"> susijusias su Antikos kultūra</w:t>
            </w:r>
            <w:r w:rsidR="00730E24">
              <w:rPr>
                <w:rFonts w:ascii="Times New Roman" w:hAnsi="Times New Roman" w:cs="Times New Roman"/>
                <w:sz w:val="24"/>
                <w:szCs w:val="24"/>
              </w:rPr>
              <w:t xml:space="preserve"> (skiriamos</w:t>
            </w:r>
            <w:r w:rsidR="00A10D04" w:rsidRPr="00A10D04">
              <w:rPr>
                <w:rFonts w:ascii="Times New Roman" w:hAnsi="Times New Roman" w:cs="Times New Roman"/>
                <w:sz w:val="24"/>
                <w:szCs w:val="24"/>
              </w:rPr>
              <w:t xml:space="preserve"> 4 UP valandos per savaitę, programų </w:t>
            </w:r>
            <w:proofErr w:type="spellStart"/>
            <w:r w:rsidR="00A10D04" w:rsidRPr="00A10D04">
              <w:rPr>
                <w:rFonts w:ascii="Times New Roman" w:hAnsi="Times New Roman" w:cs="Times New Roman"/>
                <w:sz w:val="24"/>
                <w:szCs w:val="24"/>
              </w:rPr>
              <w:t>užsiėmimuose</w:t>
            </w:r>
            <w:proofErr w:type="spellEnd"/>
            <w:r w:rsidR="00A10D04" w:rsidRPr="00A10D04">
              <w:rPr>
                <w:rFonts w:ascii="Times New Roman" w:hAnsi="Times New Roman" w:cs="Times New Roman"/>
                <w:sz w:val="24"/>
                <w:szCs w:val="24"/>
              </w:rPr>
              <w:t xml:space="preserve"> dalyvauja 64 mokiniai</w:t>
            </w:r>
            <w:r w:rsidR="00730E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10D04" w:rsidRPr="00A10D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660E36C" w14:textId="7572A79D" w:rsidR="001F765C" w:rsidRDefault="001F765C" w:rsidP="001F76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F765C">
              <w:rPr>
                <w:rFonts w:ascii="Times New Roman" w:hAnsi="Times New Roman" w:cs="Times New Roman"/>
                <w:i/>
                <w:sz w:val="24"/>
                <w:szCs w:val="24"/>
              </w:rPr>
              <w:t>Maksimo Gorkio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progimnazijoje </w:t>
            </w:r>
            <w:r w:rsidRPr="001F765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sampratos elementai įgyvendinami teatro (1t, 2t, 3t, 4t dalyvauja 98 mokiniai) klasėse</w:t>
            </w:r>
            <w:r w:rsidR="0000472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1F7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65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Kiekvienoje klasėje pagal UP meniniam ugdymui iš NF valandų skirta po 3 valandas per savaitę. Dalykų mokytojai (gimtosios kalbos (rusų), lietuvių kalbos, muzikos, dailės ir technologijų, šokio (1 ir 4 klasėse) planuoja sampratos  elementų integravimą.</w:t>
            </w:r>
            <w:r w:rsidRPr="001F7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65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Sceninės kalbos ir judesio raiškos pamokas vesti kviečiami profesionalūs teatro pedagogai (iš viso 70 val. per metus</w:t>
            </w:r>
            <w:r w:rsidR="00661B2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="0000472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0660E36D" w14:textId="77777777" w:rsidR="001F765C" w:rsidRDefault="001F765C" w:rsidP="001F765C">
            <w:pPr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</w:rPr>
            </w:pPr>
            <w:r w:rsidRPr="001F765C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„Aukuro“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gimnazijoje </w:t>
            </w:r>
            <w:r w:rsidRPr="001F765C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</w:rPr>
              <w:t xml:space="preserve">sampratos elementai įgyvendinami I a ir II a gimnazijos klasėse. Jose meninio ugdymo dalykams (dailei, muzikai) skiriamos 4 UP valandos per savaitę. 28 UP valandos  skiriamos </w:t>
            </w:r>
            <w:r w:rsidR="003C64A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</w:rPr>
              <w:t xml:space="preserve">NF </w:t>
            </w:r>
            <w:r w:rsidRPr="001F765C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</w:rPr>
              <w:t>programoms, dalyvauja 154 mokiniai.</w:t>
            </w:r>
          </w:p>
          <w:p w14:paraId="0660E36E" w14:textId="77777777" w:rsidR="001344B9" w:rsidRDefault="001344B9" w:rsidP="001344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344B9">
              <w:rPr>
                <w:rFonts w:ascii="Times New Roman" w:hAnsi="Times New Roman" w:cs="Times New Roman"/>
                <w:i/>
                <w:sz w:val="24"/>
                <w:szCs w:val="24"/>
              </w:rPr>
              <w:t>„Vėtrungės“</w:t>
            </w:r>
            <w:r w:rsidRPr="001344B9">
              <w:rPr>
                <w:rFonts w:ascii="Times New Roman" w:hAnsi="Times New Roman" w:cs="Times New Roman"/>
                <w:sz w:val="24"/>
                <w:szCs w:val="24"/>
              </w:rPr>
              <w:t xml:space="preserve"> gimnazijoje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4B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sampratos elementai įgyvendinami I e, II e ir III a gimnazijos klasėse (dalyvauja 89 mokiniai). Šių klasių mokiniams </w:t>
            </w:r>
            <w:r w:rsidR="0000472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UP </w:t>
            </w:r>
            <w:r w:rsidRPr="001344B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skiriama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valandų gamtos mokslų moduliams.</w:t>
            </w:r>
            <w:r w:rsidRPr="001C2148">
              <w:rPr>
                <w:sz w:val="24"/>
                <w:szCs w:val="24"/>
                <w:lang w:eastAsia="lt-LT"/>
              </w:rPr>
              <w:t xml:space="preserve"> </w:t>
            </w:r>
            <w:r w:rsidRPr="001344B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Į gamtos mokslų programas integruojamos ekologijos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ir aplinkos technologijų temos, sampratos elementai įgyvendinami per </w:t>
            </w:r>
            <w:r w:rsidR="0000472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NF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programas.</w:t>
            </w:r>
          </w:p>
          <w:p w14:paraId="0660E36F" w14:textId="5B997A4D" w:rsidR="00F55759" w:rsidRPr="00F55759" w:rsidRDefault="00F55759" w:rsidP="00F557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55759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Tauralaukio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progimnazijoje </w:t>
            </w:r>
            <w:r w:rsidRPr="00F5575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1a, 1b, 2g klasės</w:t>
            </w:r>
            <w:r w:rsidR="00661B2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e (59 mokiniai) </w:t>
            </w:r>
            <w:r w:rsidR="003C64A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sampratos elementai taikomi ugdymo procese</w:t>
            </w:r>
            <w:r w:rsidR="00661B2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; </w:t>
            </w:r>
            <w:r w:rsidRPr="00F5575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NŠ </w:t>
            </w:r>
            <w:proofErr w:type="spellStart"/>
            <w:r w:rsidRPr="00F5575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užsiėmimuose</w:t>
            </w:r>
            <w:proofErr w:type="spellEnd"/>
            <w:r w:rsidR="003C64A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(dalyvauja 114 mokinių, skirta 6 NŠ val.)</w:t>
            </w:r>
            <w:r w:rsidR="00D9237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projektinėse veikose.</w:t>
            </w:r>
            <w:r w:rsidRPr="00F5575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0660E370" w14:textId="642534B6" w:rsidR="00F55759" w:rsidRDefault="003C64AA" w:rsidP="00F55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759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r w:rsidR="00F55759" w:rsidRPr="00F55759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„Santarvės“</w:t>
            </w:r>
            <w:r w:rsidR="00F5575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progimnazijoje </w:t>
            </w:r>
            <w:r w:rsidR="00F55759" w:rsidRPr="00D1692E">
              <w:rPr>
                <w:rFonts w:ascii="Times New Roman" w:hAnsi="Times New Roman" w:cs="Times New Roman"/>
                <w:sz w:val="24"/>
                <w:szCs w:val="24"/>
              </w:rPr>
              <w:t>1 klasė</w:t>
            </w:r>
            <w:r w:rsidR="00D92374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F55759" w:rsidRPr="00D1692E">
              <w:rPr>
                <w:rFonts w:ascii="Times New Roman" w:hAnsi="Times New Roman" w:cs="Times New Roman"/>
                <w:sz w:val="24"/>
                <w:szCs w:val="24"/>
              </w:rPr>
              <w:t xml:space="preserve"> (17 mokinių), 2 klasė</w:t>
            </w:r>
            <w:r w:rsidR="00D92374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F55759" w:rsidRPr="00D1692E">
              <w:rPr>
                <w:rFonts w:ascii="Times New Roman" w:hAnsi="Times New Roman" w:cs="Times New Roman"/>
                <w:sz w:val="24"/>
                <w:szCs w:val="24"/>
              </w:rPr>
              <w:t xml:space="preserve"> (23 mokiniai), 3 klasė</w:t>
            </w:r>
            <w:r w:rsidR="00D92374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F55759" w:rsidRPr="00D1692E">
              <w:rPr>
                <w:rFonts w:ascii="Times New Roman" w:hAnsi="Times New Roman" w:cs="Times New Roman"/>
                <w:sz w:val="24"/>
                <w:szCs w:val="24"/>
              </w:rPr>
              <w:t xml:space="preserve"> (20 mokinių)</w:t>
            </w:r>
            <w:r w:rsidR="00D92374" w:rsidRPr="00D16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 w:rsidR="00D92374" w:rsidRPr="00D1692E">
              <w:rPr>
                <w:rFonts w:ascii="Times New Roman" w:hAnsi="Times New Roman" w:cs="Times New Roman"/>
                <w:sz w:val="24"/>
                <w:szCs w:val="24"/>
              </w:rPr>
              <w:t xml:space="preserve">okomųjų dalykų programose </w:t>
            </w:r>
            <w:r w:rsidR="00D92374">
              <w:rPr>
                <w:rFonts w:ascii="Times New Roman" w:hAnsi="Times New Roman" w:cs="Times New Roman"/>
                <w:sz w:val="24"/>
                <w:szCs w:val="24"/>
              </w:rPr>
              <w:t>numatomas</w:t>
            </w:r>
            <w:r w:rsidR="00D92374" w:rsidRPr="00D1692E">
              <w:rPr>
                <w:rFonts w:ascii="Times New Roman" w:hAnsi="Times New Roman" w:cs="Times New Roman"/>
                <w:sz w:val="24"/>
                <w:szCs w:val="24"/>
              </w:rPr>
              <w:t xml:space="preserve"> sampratos elementų integravim</w:t>
            </w:r>
            <w:r w:rsidR="00D9237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D92374" w:rsidRPr="00D1692E">
              <w:rPr>
                <w:rFonts w:ascii="Times New Roman" w:hAnsi="Times New Roman" w:cs="Times New Roman"/>
                <w:sz w:val="24"/>
                <w:szCs w:val="24"/>
              </w:rPr>
              <w:t xml:space="preserve"> į ugdymo turinį</w:t>
            </w:r>
            <w:r w:rsidR="00D1692E" w:rsidRPr="00D169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="00D9237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š </w:t>
            </w:r>
            <w:r w:rsidR="00D1692E" w:rsidRPr="00D1692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UP skirta </w:t>
            </w:r>
            <w:r w:rsidR="00D1692E" w:rsidRPr="003C64A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18</w:t>
            </w:r>
            <w:r w:rsidR="00D1692E" w:rsidRPr="00D1692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NŠ</w:t>
            </w:r>
            <w:r w:rsidR="003922D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1,5 mokinių ugdymosi poreikiams tenkinti val.</w:t>
            </w:r>
          </w:p>
          <w:p w14:paraId="0660E371" w14:textId="3021D157" w:rsidR="003922DC" w:rsidRDefault="00D1692E" w:rsidP="003922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692E">
              <w:rPr>
                <w:rFonts w:ascii="Times New Roman" w:hAnsi="Times New Roman" w:cs="Times New Roman"/>
                <w:i/>
                <w:sz w:val="24"/>
                <w:szCs w:val="24"/>
              </w:rPr>
              <w:t>„Gilijos“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pradinėje mokykloje </w:t>
            </w:r>
            <w:r w:rsidR="00D9237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Pr="00D1692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uformuos dvi (1e, 1f) sporto ir sveikatos  sampratos elementų ugdymo klasės.</w:t>
            </w:r>
            <w:r w:rsidR="003922D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Visame ugdymo procese v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ykdomos veiklos</w:t>
            </w:r>
            <w:r w:rsidR="003922D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susijusios su sampratos elementų įgyvendinimu.</w:t>
            </w:r>
          </w:p>
          <w:p w14:paraId="0660E372" w14:textId="7068FEE0" w:rsidR="00ED67D5" w:rsidRPr="003922DC" w:rsidRDefault="00D1692E" w:rsidP="00D92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2DC">
              <w:rPr>
                <w:rFonts w:ascii="Times New Roman" w:hAnsi="Times New Roman" w:cs="Times New Roman"/>
                <w:i/>
                <w:sz w:val="24"/>
                <w:szCs w:val="24"/>
              </w:rPr>
              <w:t>Simono Dacho</w:t>
            </w:r>
            <w:r w:rsidRPr="003922DC">
              <w:rPr>
                <w:rFonts w:ascii="Times New Roman" w:hAnsi="Times New Roman" w:cs="Times New Roman"/>
                <w:sz w:val="24"/>
                <w:szCs w:val="24"/>
              </w:rPr>
              <w:t xml:space="preserve"> progimnazijoje sampratos elementai </w:t>
            </w:r>
            <w:proofErr w:type="spellStart"/>
            <w:r w:rsidRPr="003922DC">
              <w:rPr>
                <w:rFonts w:ascii="Times New Roman" w:hAnsi="Times New Roman" w:cs="Times New Roman"/>
                <w:sz w:val="24"/>
                <w:szCs w:val="24"/>
              </w:rPr>
              <w:t>įgyvendinami</w:t>
            </w:r>
            <w:proofErr w:type="spellEnd"/>
            <w:r w:rsidRPr="003922DC">
              <w:rPr>
                <w:rFonts w:ascii="Times New Roman" w:hAnsi="Times New Roman" w:cs="Times New Roman"/>
                <w:sz w:val="24"/>
                <w:szCs w:val="24"/>
              </w:rPr>
              <w:t xml:space="preserve"> 1 Ʃ ir 5 Ʃ </w:t>
            </w:r>
            <w:proofErr w:type="spellStart"/>
            <w:r w:rsidRPr="003922DC">
              <w:rPr>
                <w:rFonts w:ascii="Times New Roman" w:hAnsi="Times New Roman" w:cs="Times New Roman"/>
                <w:sz w:val="24"/>
                <w:szCs w:val="24"/>
              </w:rPr>
              <w:t>klasėse</w:t>
            </w:r>
            <w:proofErr w:type="spellEnd"/>
            <w:r w:rsidRPr="003922DC">
              <w:rPr>
                <w:rFonts w:ascii="Times New Roman" w:hAnsi="Times New Roman" w:cs="Times New Roman"/>
                <w:sz w:val="24"/>
                <w:szCs w:val="24"/>
              </w:rPr>
              <w:t xml:space="preserve">. Teorinis mokymas nuolat siejamas su praktine veikla. </w:t>
            </w:r>
            <w:r w:rsidR="003922D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922DC">
              <w:rPr>
                <w:rFonts w:ascii="Times New Roman" w:hAnsi="Times New Roman" w:cs="Times New Roman"/>
                <w:sz w:val="24"/>
                <w:szCs w:val="24"/>
              </w:rPr>
              <w:t>okiniai renkasi 2 pasirenkamuosius dalykus ir dalyvauja bent vieno</w:t>
            </w:r>
            <w:r w:rsidR="003922DC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39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2DC">
              <w:rPr>
                <w:rFonts w:ascii="Times New Roman" w:hAnsi="Times New Roman" w:cs="Times New Roman"/>
                <w:sz w:val="24"/>
                <w:szCs w:val="24"/>
              </w:rPr>
              <w:t>NF veikloje</w:t>
            </w:r>
            <w:r w:rsidR="00D92374">
              <w:rPr>
                <w:rFonts w:ascii="Times New Roman" w:hAnsi="Times New Roman" w:cs="Times New Roman"/>
                <w:sz w:val="24"/>
                <w:szCs w:val="24"/>
              </w:rPr>
              <w:t xml:space="preserve"> (s</w:t>
            </w:r>
            <w:r w:rsidRPr="003922DC">
              <w:rPr>
                <w:rFonts w:ascii="Times New Roman" w:hAnsi="Times New Roman" w:cs="Times New Roman"/>
                <w:sz w:val="24"/>
                <w:szCs w:val="24"/>
              </w:rPr>
              <w:t>kiriamos 4</w:t>
            </w:r>
            <w:r w:rsidR="00F413E1">
              <w:rPr>
                <w:rFonts w:ascii="Times New Roman" w:hAnsi="Times New Roman" w:cs="Times New Roman"/>
                <w:sz w:val="24"/>
                <w:szCs w:val="24"/>
              </w:rPr>
              <w:t xml:space="preserve"> UP ugdymosi poreikių</w:t>
            </w:r>
            <w:r w:rsidRPr="0039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3E1">
              <w:rPr>
                <w:rFonts w:ascii="Times New Roman" w:hAnsi="Times New Roman" w:cs="Times New Roman"/>
                <w:sz w:val="24"/>
                <w:szCs w:val="24"/>
              </w:rPr>
              <w:t>ir 2 NF</w:t>
            </w:r>
            <w:r w:rsidRPr="003922DC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  <w:r w:rsidR="00D923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6E7E" w:rsidRPr="00CB6761" w14:paraId="0660E375" w14:textId="77777777" w:rsidTr="00D34D97">
        <w:trPr>
          <w:trHeight w:val="591"/>
        </w:trPr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0E374" w14:textId="77777777" w:rsidR="00126E7E" w:rsidRPr="00CB6761" w:rsidRDefault="00126E7E" w:rsidP="00D83137">
            <w:pPr>
              <w:pStyle w:val="Antrats"/>
              <w:tabs>
                <w:tab w:val="left" w:pos="1296"/>
              </w:tabs>
              <w:jc w:val="both"/>
              <w:rPr>
                <w:b/>
              </w:rPr>
            </w:pPr>
            <w:r w:rsidRPr="00CB6761">
              <w:rPr>
                <w:b/>
              </w:rPr>
              <w:lastRenderedPageBreak/>
              <w:t>2 rodiklis – g</w:t>
            </w:r>
            <w:r w:rsidRPr="00CB6761">
              <w:rPr>
                <w:b/>
                <w:iCs/>
              </w:rPr>
              <w:t>arantuoti tolygų mokinių srautų pasiskirstymą ir lanksčiai valdyti mokytojų kaitos procesus</w:t>
            </w:r>
          </w:p>
        </w:tc>
      </w:tr>
      <w:tr w:rsidR="00126E7E" w:rsidRPr="00CB6761" w14:paraId="0660E37A" w14:textId="77777777" w:rsidTr="00B6521A">
        <w:trPr>
          <w:trHeight w:val="5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60E376" w14:textId="77777777" w:rsidR="00126E7E" w:rsidRPr="00CB6761" w:rsidRDefault="00126E7E" w:rsidP="00D83137">
            <w:pPr>
              <w:pStyle w:val="Antrats"/>
              <w:tabs>
                <w:tab w:val="left" w:pos="1296"/>
              </w:tabs>
              <w:jc w:val="both"/>
            </w:pPr>
            <w:r w:rsidRPr="00CB6761">
              <w:t>Trūksta mokymosi vietų šiaurinėje miesto dalyje (veikia 3 mokyklos, be mokyklos-darželio)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E377" w14:textId="77777777" w:rsidR="00126E7E" w:rsidRPr="00936103" w:rsidRDefault="00126E7E" w:rsidP="00D83137">
            <w:pPr>
              <w:pStyle w:val="Antrats"/>
              <w:tabs>
                <w:tab w:val="left" w:pos="1296"/>
              </w:tabs>
              <w:jc w:val="both"/>
            </w:pPr>
            <w:r w:rsidRPr="00936103">
              <w:t>Šiaurinėje miesto dalyje veikia 4 mokyklos (be mokyklos-darželio)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E378" w14:textId="77777777" w:rsidR="00126E7E" w:rsidRPr="00FA0469" w:rsidRDefault="00FA0469" w:rsidP="00D83137">
            <w:pPr>
              <w:pStyle w:val="Antrats"/>
              <w:tabs>
                <w:tab w:val="left" w:pos="1296"/>
              </w:tabs>
              <w:jc w:val="both"/>
              <w:rPr>
                <w:b/>
              </w:rPr>
            </w:pPr>
            <w:r w:rsidRPr="00FA0469">
              <w:rPr>
                <w:b/>
              </w:rPr>
              <w:t>Neįvykdyta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E379" w14:textId="77777777" w:rsidR="00126E7E" w:rsidRPr="00936103" w:rsidRDefault="00FA0469" w:rsidP="00D83137">
            <w:pPr>
              <w:pStyle w:val="Antrats"/>
              <w:tabs>
                <w:tab w:val="left" w:pos="1296"/>
              </w:tabs>
              <w:jc w:val="both"/>
            </w:pPr>
            <w:r w:rsidRPr="00936103">
              <w:t>Š</w:t>
            </w:r>
            <w:r>
              <w:t>iaurinėje miesto dalyje veikia 3</w:t>
            </w:r>
            <w:r w:rsidRPr="00936103">
              <w:t xml:space="preserve"> mokyklos (be mokyklos-darželio)</w:t>
            </w:r>
          </w:p>
        </w:tc>
      </w:tr>
      <w:tr w:rsidR="00126E7E" w:rsidRPr="00CB6761" w14:paraId="0660E37F" w14:textId="77777777" w:rsidTr="00B6521A">
        <w:trPr>
          <w:trHeight w:val="418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0660E37B" w14:textId="77777777" w:rsidR="00126E7E" w:rsidRPr="00CB6761" w:rsidRDefault="00126E7E" w:rsidP="00D83137">
            <w:pPr>
              <w:pStyle w:val="Antrats"/>
              <w:tabs>
                <w:tab w:val="left" w:pos="1296"/>
              </w:tabs>
              <w:jc w:val="both"/>
            </w:pPr>
            <w:r w:rsidRPr="00CB6761">
              <w:t>Nepakankamai užpildyti 9 mokyklų pastatai pagal realų mokymosi vietų skaičių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E37C" w14:textId="77777777" w:rsidR="00126E7E" w:rsidRPr="00CB6761" w:rsidRDefault="00126E7E" w:rsidP="00D83137">
            <w:pPr>
              <w:pStyle w:val="Antrats"/>
              <w:tabs>
                <w:tab w:val="left" w:pos="1296"/>
              </w:tabs>
              <w:jc w:val="both"/>
            </w:pPr>
            <w:r w:rsidRPr="00CB6761">
              <w:t>Nepakankamai užpildyti 4 mokyklų pastatai pagal realų mokymosi vietų skaičių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E37D" w14:textId="77777777" w:rsidR="00126E7E" w:rsidRPr="00CB6761" w:rsidRDefault="00FA0469" w:rsidP="00D83137">
            <w:pPr>
              <w:pStyle w:val="Antrats"/>
              <w:tabs>
                <w:tab w:val="left" w:pos="1296"/>
              </w:tabs>
              <w:jc w:val="both"/>
            </w:pPr>
            <w:r w:rsidRPr="00FA0469">
              <w:rPr>
                <w:b/>
              </w:rPr>
              <w:t>Neįvykdyta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E37E" w14:textId="77777777" w:rsidR="00126E7E" w:rsidRPr="00CB6761" w:rsidRDefault="00FA0469" w:rsidP="00D83137">
            <w:pPr>
              <w:pStyle w:val="Antrats"/>
              <w:tabs>
                <w:tab w:val="left" w:pos="1296"/>
              </w:tabs>
              <w:jc w:val="both"/>
            </w:pPr>
            <w:r w:rsidRPr="00CB6761">
              <w:t>Nepakankamai užpildyti 9 mokyklų pastatai pagal realų mokymosi vietų skaičių</w:t>
            </w:r>
          </w:p>
        </w:tc>
      </w:tr>
      <w:tr w:rsidR="00126E7E" w:rsidRPr="00CB6761" w14:paraId="0660E384" w14:textId="77777777" w:rsidTr="00B6521A">
        <w:trPr>
          <w:trHeight w:val="541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0660E380" w14:textId="77777777" w:rsidR="00126E7E" w:rsidRPr="00CB6761" w:rsidRDefault="00126E7E" w:rsidP="00D83137">
            <w:pPr>
              <w:pStyle w:val="Antrats"/>
              <w:tabs>
                <w:tab w:val="left" w:pos="1296"/>
              </w:tabs>
              <w:jc w:val="both"/>
            </w:pPr>
            <w:r w:rsidRPr="00CB6761">
              <w:t>Mokyklose dirba 8,5 % pensinio amžiaus pedagogų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E381" w14:textId="77777777" w:rsidR="00126E7E" w:rsidRPr="00CB6761" w:rsidRDefault="00126E7E" w:rsidP="00D83137">
            <w:pPr>
              <w:pStyle w:val="Antrats"/>
              <w:tabs>
                <w:tab w:val="left" w:pos="1296"/>
              </w:tabs>
              <w:jc w:val="both"/>
            </w:pPr>
            <w:r w:rsidRPr="00CB6761">
              <w:t>Mokyklose dirba 6,5 % pensinio amžiaus pedagogų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E382" w14:textId="785C673D" w:rsidR="00126E7E" w:rsidRPr="00CB6761" w:rsidRDefault="00E163BC" w:rsidP="00D83137">
            <w:pPr>
              <w:pStyle w:val="Antrats"/>
              <w:tabs>
                <w:tab w:val="left" w:pos="1296"/>
              </w:tabs>
              <w:jc w:val="both"/>
            </w:pPr>
            <w:r w:rsidRPr="00FA0469">
              <w:rPr>
                <w:b/>
              </w:rPr>
              <w:t>Neįvykdyta</w:t>
            </w:r>
            <w:r>
              <w:rPr>
                <w:b/>
              </w:rPr>
              <w:t>.</w:t>
            </w:r>
            <w:r w:rsidRPr="00FA0469">
              <w:t xml:space="preserve"> 2018–2019 m.</w:t>
            </w:r>
            <w:r w:rsidR="0029314C">
              <w:t xml:space="preserve"> </w:t>
            </w:r>
            <w:r w:rsidRPr="00FA0469">
              <w:t>m.</w:t>
            </w:r>
            <w:r>
              <w:t xml:space="preserve"> mokyklose dirba 8,6</w:t>
            </w:r>
            <w:r w:rsidRPr="00CB6761">
              <w:t xml:space="preserve"> % pensinio amžiaus pedagogų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E383" w14:textId="77777777" w:rsidR="00126E7E" w:rsidRPr="00CB6761" w:rsidRDefault="00E163BC" w:rsidP="00E163BC">
            <w:pPr>
              <w:pStyle w:val="Antrats"/>
              <w:tabs>
                <w:tab w:val="left" w:pos="1296"/>
              </w:tabs>
              <w:jc w:val="both"/>
            </w:pPr>
            <w:r>
              <w:t>Lyginant 2018 m. m</w:t>
            </w:r>
            <w:r w:rsidRPr="00CB6761">
              <w:t>okyklose dirba</w:t>
            </w:r>
            <w:r>
              <w:t xml:space="preserve">nčių </w:t>
            </w:r>
            <w:r w:rsidRPr="00CB6761">
              <w:t>pensinio amžiaus pedagogų</w:t>
            </w:r>
            <w:r>
              <w:t xml:space="preserve"> rodiklį su 2016 metų rodikliu, šis rodiklis pablogėjo 0,1 </w:t>
            </w:r>
            <w:r w:rsidRPr="00CB6761">
              <w:t>%</w:t>
            </w:r>
          </w:p>
        </w:tc>
      </w:tr>
      <w:tr w:rsidR="00126E7E" w:rsidRPr="00CB6761" w14:paraId="0660E389" w14:textId="77777777" w:rsidTr="00B6521A">
        <w:trPr>
          <w:trHeight w:val="142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E385" w14:textId="77777777" w:rsidR="00126E7E" w:rsidRPr="00CB6761" w:rsidRDefault="00126E7E" w:rsidP="00D83137">
            <w:pPr>
              <w:pStyle w:val="Antrats"/>
              <w:tabs>
                <w:tab w:val="left" w:pos="1296"/>
              </w:tabs>
              <w:jc w:val="both"/>
            </w:pPr>
            <w:r w:rsidRPr="00CB6761">
              <w:t>Mokyklose dirba 4,1 % pedagogų iki 30 metų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E386" w14:textId="77777777" w:rsidR="00126E7E" w:rsidRPr="00CB6761" w:rsidRDefault="00126E7E" w:rsidP="00D83137">
            <w:pPr>
              <w:pStyle w:val="Antrats"/>
              <w:tabs>
                <w:tab w:val="left" w:pos="1296"/>
              </w:tabs>
              <w:jc w:val="both"/>
            </w:pPr>
            <w:r w:rsidRPr="00CB6761">
              <w:t>Mokyklose dirba 6,0 % pedagogų iki 30 metų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E387" w14:textId="0BF177B0" w:rsidR="00126E7E" w:rsidRPr="00FA0469" w:rsidRDefault="00FA0469" w:rsidP="00D83137">
            <w:pPr>
              <w:pStyle w:val="Antrats"/>
              <w:tabs>
                <w:tab w:val="left" w:pos="1296"/>
              </w:tabs>
              <w:jc w:val="both"/>
              <w:rPr>
                <w:b/>
              </w:rPr>
            </w:pPr>
            <w:r w:rsidRPr="00FA0469">
              <w:rPr>
                <w:b/>
              </w:rPr>
              <w:t>Vykdoma</w:t>
            </w:r>
            <w:r>
              <w:rPr>
                <w:b/>
              </w:rPr>
              <w:t xml:space="preserve">. </w:t>
            </w:r>
            <w:r w:rsidRPr="00FA0469">
              <w:t>2018–2019 m.</w:t>
            </w:r>
            <w:r w:rsidR="0029314C">
              <w:t xml:space="preserve"> </w:t>
            </w:r>
            <w:r w:rsidRPr="00FA0469">
              <w:t>m.</w:t>
            </w:r>
            <w:r>
              <w:t xml:space="preserve"> mokyklose dirba 4,7</w:t>
            </w:r>
            <w:r w:rsidRPr="00CB6761">
              <w:t xml:space="preserve"> % pedagogų iki 30 metų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E388" w14:textId="77777777" w:rsidR="00126E7E" w:rsidRPr="00CB6761" w:rsidRDefault="00FA0469" w:rsidP="00FA0469">
            <w:pPr>
              <w:pStyle w:val="Antrats"/>
              <w:tabs>
                <w:tab w:val="left" w:pos="1296"/>
              </w:tabs>
              <w:jc w:val="both"/>
            </w:pPr>
            <w:r>
              <w:t>Lyginant 2018 m. m</w:t>
            </w:r>
            <w:r w:rsidRPr="00CB6761">
              <w:t>okyklose dirba</w:t>
            </w:r>
            <w:r>
              <w:t xml:space="preserve">nčių </w:t>
            </w:r>
            <w:r w:rsidRPr="00CB6761">
              <w:t xml:space="preserve"> pedagogų iki 30 metų</w:t>
            </w:r>
            <w:r>
              <w:t xml:space="preserve"> </w:t>
            </w:r>
            <w:r w:rsidR="00E163BC">
              <w:t xml:space="preserve">su 2016 metų rodikliu, šis rodiklis pagerėjo 0,6 </w:t>
            </w:r>
            <w:r w:rsidR="00E163BC" w:rsidRPr="00CB6761">
              <w:t>%</w:t>
            </w:r>
          </w:p>
        </w:tc>
      </w:tr>
      <w:tr w:rsidR="00126E7E" w:rsidRPr="00CB6761" w14:paraId="0660E38B" w14:textId="77777777" w:rsidTr="00D34D97">
        <w:trPr>
          <w:trHeight w:val="587"/>
        </w:trPr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0E38A" w14:textId="77777777" w:rsidR="00126E7E" w:rsidRPr="00CB6761" w:rsidRDefault="00126E7E" w:rsidP="00D83137">
            <w:pPr>
              <w:pStyle w:val="Antrats"/>
              <w:tabs>
                <w:tab w:val="left" w:pos="1296"/>
              </w:tabs>
              <w:jc w:val="both"/>
              <w:rPr>
                <w:b/>
              </w:rPr>
            </w:pPr>
            <w:r w:rsidRPr="00CB6761">
              <w:rPr>
                <w:b/>
              </w:rPr>
              <w:t>3 rodiklis – užtikrinti saugias, šiuolaikiškas ugdymosi sąlygas ir racionalų švietimo infrastruktūros panaudojimą</w:t>
            </w:r>
          </w:p>
        </w:tc>
      </w:tr>
      <w:tr w:rsidR="00126E7E" w:rsidRPr="00CB6761" w14:paraId="0660E392" w14:textId="77777777" w:rsidTr="00B6521A">
        <w:trPr>
          <w:trHeight w:val="3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60E38C" w14:textId="77777777" w:rsidR="00126E7E" w:rsidRPr="00BA77ED" w:rsidRDefault="00126E7E" w:rsidP="00D83137">
            <w:pPr>
              <w:pStyle w:val="Antrats"/>
              <w:tabs>
                <w:tab w:val="left" w:pos="1296"/>
              </w:tabs>
              <w:jc w:val="both"/>
            </w:pPr>
            <w:r w:rsidRPr="00BA77ED">
              <w:t xml:space="preserve">2012–2015 m. modernizuoti </w:t>
            </w:r>
            <w:r w:rsidRPr="00BA77ED">
              <w:lastRenderedPageBreak/>
              <w:t>(atnaujinti / rekonstruoti / renovuoti) 5 mokyklų pastatai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E38D" w14:textId="77777777" w:rsidR="00126E7E" w:rsidRPr="00BA77ED" w:rsidRDefault="00126E7E" w:rsidP="00D83137">
            <w:pPr>
              <w:pStyle w:val="Antrats"/>
              <w:tabs>
                <w:tab w:val="left" w:pos="1296"/>
              </w:tabs>
              <w:jc w:val="both"/>
              <w:rPr>
                <w:b/>
              </w:rPr>
            </w:pPr>
            <w:r w:rsidRPr="00BA77ED">
              <w:lastRenderedPageBreak/>
              <w:t xml:space="preserve">2016–2020 m. modernizuoti </w:t>
            </w:r>
            <w:r w:rsidRPr="00BA77ED">
              <w:lastRenderedPageBreak/>
              <w:t>(atnaujinti / rekonstruoti / renovuoti) 5 mokyklų pastatai ir pastatyta 1 (2) nauja (-</w:t>
            </w:r>
            <w:proofErr w:type="spellStart"/>
            <w:r w:rsidRPr="00BA77ED">
              <w:t>os</w:t>
            </w:r>
            <w:proofErr w:type="spellEnd"/>
            <w:r w:rsidRPr="00BA77ED">
              <w:t>) mokykla (-</w:t>
            </w:r>
            <w:proofErr w:type="spellStart"/>
            <w:r w:rsidRPr="00BA77ED">
              <w:t>os</w:t>
            </w:r>
            <w:proofErr w:type="spellEnd"/>
            <w:r w:rsidRPr="00BA77ED"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E38E" w14:textId="77777777" w:rsidR="00613309" w:rsidRDefault="00613309" w:rsidP="00D83137">
            <w:pPr>
              <w:pStyle w:val="Antrats"/>
              <w:tabs>
                <w:tab w:val="left" w:pos="1296"/>
              </w:tabs>
              <w:jc w:val="both"/>
              <w:rPr>
                <w:b/>
              </w:rPr>
            </w:pPr>
            <w:r w:rsidRPr="00613309">
              <w:rPr>
                <w:b/>
              </w:rPr>
              <w:lastRenderedPageBreak/>
              <w:t>Vykdoma</w:t>
            </w:r>
            <w:r>
              <w:rPr>
                <w:b/>
              </w:rPr>
              <w:t xml:space="preserve">. </w:t>
            </w:r>
          </w:p>
          <w:p w14:paraId="0660E38F" w14:textId="77777777" w:rsidR="00613309" w:rsidRPr="00613309" w:rsidRDefault="00613309" w:rsidP="00D83137">
            <w:pPr>
              <w:pStyle w:val="Antrats"/>
              <w:tabs>
                <w:tab w:val="left" w:pos="1296"/>
              </w:tabs>
              <w:jc w:val="both"/>
            </w:pPr>
            <w:r w:rsidRPr="00613309">
              <w:lastRenderedPageBreak/>
              <w:t>2016</w:t>
            </w:r>
            <w:r w:rsidRPr="00613309">
              <w:softHyphen/>
              <w:t>–2018 m.</w:t>
            </w:r>
            <w:r>
              <w:t xml:space="preserve"> investuota lėšų į 2 mokyklų atnaujinimą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E390" w14:textId="77777777" w:rsidR="0097276B" w:rsidRDefault="007415D9" w:rsidP="007415D9">
            <w:pPr>
              <w:pStyle w:val="Antrats"/>
              <w:tabs>
                <w:tab w:val="left" w:pos="1296"/>
              </w:tabs>
              <w:jc w:val="both"/>
            </w:pPr>
            <w:r w:rsidRPr="0097276B">
              <w:rPr>
                <w:i/>
              </w:rPr>
              <w:lastRenderedPageBreak/>
              <w:t>Vytauto Didžiojo</w:t>
            </w:r>
            <w:r>
              <w:t xml:space="preserve"> gimnazijos vi</w:t>
            </w:r>
            <w:r w:rsidR="00D922D2">
              <w:t>daus patalpų remontui 2016 m. VB</w:t>
            </w:r>
            <w:r>
              <w:t xml:space="preserve"> skirta </w:t>
            </w:r>
            <w:r>
              <w:lastRenderedPageBreak/>
              <w:t xml:space="preserve">103, 0 tūkst. </w:t>
            </w:r>
            <w:proofErr w:type="spellStart"/>
            <w:r>
              <w:t>Eur</w:t>
            </w:r>
            <w:proofErr w:type="spellEnd"/>
            <w:r>
              <w:t>, 2017 m.</w:t>
            </w:r>
            <w:r w:rsidR="00D922D2">
              <w:t xml:space="preserve"> SB</w:t>
            </w:r>
            <w:r>
              <w:t xml:space="preserve"> – 330,0 tūkst. </w:t>
            </w:r>
            <w:proofErr w:type="spellStart"/>
            <w:r>
              <w:t>Eur</w:t>
            </w:r>
            <w:proofErr w:type="spellEnd"/>
            <w:r>
              <w:t>, 2018 m.</w:t>
            </w:r>
            <w:r w:rsidR="00D922D2">
              <w:t xml:space="preserve"> SB</w:t>
            </w:r>
            <w:r>
              <w:t xml:space="preserve"> </w:t>
            </w:r>
            <w:r w:rsidR="0097276B">
              <w:t xml:space="preserve">– 620,0 tūkst. </w:t>
            </w:r>
            <w:proofErr w:type="spellStart"/>
            <w:r w:rsidR="0097276B">
              <w:t>Eur</w:t>
            </w:r>
            <w:proofErr w:type="spellEnd"/>
            <w:r w:rsidR="0097276B">
              <w:t xml:space="preserve">. </w:t>
            </w:r>
          </w:p>
          <w:p w14:paraId="0660E391" w14:textId="77777777" w:rsidR="00126E7E" w:rsidRPr="00BA77ED" w:rsidRDefault="0097276B" w:rsidP="007415D9">
            <w:pPr>
              <w:pStyle w:val="Antrats"/>
              <w:tabs>
                <w:tab w:val="left" w:pos="1296"/>
              </w:tabs>
              <w:jc w:val="both"/>
            </w:pPr>
            <w:r w:rsidRPr="0097276B">
              <w:rPr>
                <w:i/>
              </w:rPr>
              <w:t>Gedminų</w:t>
            </w:r>
            <w:r>
              <w:t xml:space="preserve"> progimnazijos patalpų modernizavimui iš VB Švietimo aprūpinimo centro vykdoma priemonė)  2018 m. skirta 350,0 </w:t>
            </w:r>
            <w:proofErr w:type="spellStart"/>
            <w:r>
              <w:t>Eur</w:t>
            </w:r>
            <w:proofErr w:type="spellEnd"/>
          </w:p>
        </w:tc>
      </w:tr>
      <w:tr w:rsidR="00126E7E" w:rsidRPr="00CB6761" w14:paraId="0660E398" w14:textId="77777777" w:rsidTr="00B6521A">
        <w:trPr>
          <w:trHeight w:val="389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0660E393" w14:textId="77777777" w:rsidR="00126E7E" w:rsidRPr="00CB6761" w:rsidRDefault="00126E7E" w:rsidP="00D83137">
            <w:pPr>
              <w:pStyle w:val="Antrats"/>
              <w:tabs>
                <w:tab w:val="left" w:pos="1296"/>
              </w:tabs>
              <w:jc w:val="both"/>
            </w:pPr>
            <w:r w:rsidRPr="00CB6761">
              <w:lastRenderedPageBreak/>
              <w:t xml:space="preserve">Vidaus patalpų paprastajam remontui kiekvienai mokyklai skirta 0,5 </w:t>
            </w:r>
            <w:proofErr w:type="spellStart"/>
            <w:r w:rsidRPr="00CB6761">
              <w:t>Eur</w:t>
            </w:r>
            <w:proofErr w:type="spellEnd"/>
            <w:r w:rsidRPr="00CB6761">
              <w:t xml:space="preserve"> / m</w:t>
            </w:r>
            <w:r w:rsidRPr="00CB6761">
              <w:rPr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0E394" w14:textId="77777777" w:rsidR="00126E7E" w:rsidRPr="00CB6761" w:rsidRDefault="00126E7E" w:rsidP="00D83137">
            <w:pPr>
              <w:pStyle w:val="Antrats"/>
              <w:tabs>
                <w:tab w:val="left" w:pos="1296"/>
              </w:tabs>
              <w:jc w:val="both"/>
              <w:rPr>
                <w:b/>
              </w:rPr>
            </w:pPr>
            <w:r w:rsidRPr="00CB6761">
              <w:t xml:space="preserve">Vidaus patalpų paprastajam remontui kiekvienai mokyklai skirta 1,0 </w:t>
            </w:r>
            <w:proofErr w:type="spellStart"/>
            <w:r w:rsidRPr="00CB6761">
              <w:t>Eur</w:t>
            </w:r>
            <w:proofErr w:type="spellEnd"/>
            <w:r w:rsidRPr="00CB6761">
              <w:t xml:space="preserve"> / m</w:t>
            </w:r>
            <w:r w:rsidRPr="00CB6761">
              <w:rPr>
                <w:vertAlign w:val="superscript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0E395" w14:textId="77777777" w:rsidR="00A81372" w:rsidRDefault="00E270DD" w:rsidP="00D83137">
            <w:pPr>
              <w:pStyle w:val="Antrats"/>
              <w:tabs>
                <w:tab w:val="left" w:pos="1296"/>
              </w:tabs>
              <w:jc w:val="both"/>
              <w:rPr>
                <w:b/>
              </w:rPr>
            </w:pPr>
            <w:r w:rsidRPr="00E270DD">
              <w:rPr>
                <w:b/>
              </w:rPr>
              <w:t>Įvykdyta</w:t>
            </w:r>
            <w:r w:rsidR="00A81372">
              <w:rPr>
                <w:b/>
              </w:rPr>
              <w:t xml:space="preserve">. </w:t>
            </w:r>
          </w:p>
          <w:p w14:paraId="0660E396" w14:textId="77777777" w:rsidR="00126E7E" w:rsidRPr="00E270DD" w:rsidRDefault="00A81372" w:rsidP="00D83137">
            <w:pPr>
              <w:pStyle w:val="Antrats"/>
              <w:tabs>
                <w:tab w:val="left" w:pos="1296"/>
              </w:tabs>
              <w:jc w:val="both"/>
              <w:rPr>
                <w:b/>
              </w:rPr>
            </w:pPr>
            <w:r w:rsidRPr="00CB6761">
              <w:t xml:space="preserve">Vidaus patalpų paprastajam remontui </w:t>
            </w:r>
            <w:r>
              <w:t xml:space="preserve">2017 ir 2018 m. </w:t>
            </w:r>
            <w:r w:rsidRPr="00CB6761">
              <w:t xml:space="preserve">kiekvienai mokyklai skirta 1,0 </w:t>
            </w:r>
            <w:proofErr w:type="spellStart"/>
            <w:r w:rsidRPr="00CB6761">
              <w:t>Eur</w:t>
            </w:r>
            <w:proofErr w:type="spellEnd"/>
            <w:r w:rsidRPr="00CB6761">
              <w:t xml:space="preserve"> / m</w:t>
            </w:r>
            <w:r w:rsidRPr="00CB6761">
              <w:rPr>
                <w:vertAlign w:val="superscript"/>
              </w:rPr>
              <w:t>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0E397" w14:textId="77777777" w:rsidR="00126E7E" w:rsidRPr="00CB6761" w:rsidRDefault="00160FF7" w:rsidP="00D83137">
            <w:pPr>
              <w:pStyle w:val="Antrats"/>
              <w:tabs>
                <w:tab w:val="left" w:pos="1296"/>
              </w:tabs>
              <w:jc w:val="both"/>
            </w:pPr>
            <w:r>
              <w:t>Bendrojo ugdymo mokyklų vidaus patalpų remontui 2017 ir 2018 m. kasmet iš SB skirta apie 180</w:t>
            </w:r>
            <w:r w:rsidR="00505F35">
              <w:t>,0</w:t>
            </w:r>
            <w:r>
              <w:t xml:space="preserve"> tūkst. </w:t>
            </w:r>
            <w:proofErr w:type="spellStart"/>
            <w:r>
              <w:t>Eur</w:t>
            </w:r>
            <w:proofErr w:type="spellEnd"/>
          </w:p>
        </w:tc>
      </w:tr>
      <w:tr w:rsidR="00126E7E" w:rsidRPr="00CB6761" w14:paraId="0660E39F" w14:textId="77777777" w:rsidTr="00B6521A">
        <w:trPr>
          <w:trHeight w:val="1052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0E399" w14:textId="77777777" w:rsidR="00126E7E" w:rsidRPr="00CB6761" w:rsidRDefault="00126E7E" w:rsidP="00D83137">
            <w:pPr>
              <w:pStyle w:val="Antrats"/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jc w:val="both"/>
            </w:pPr>
            <w:r w:rsidRPr="00CB6761">
              <w:t xml:space="preserve">Yra 6 kritinės (K) mokyklos pagal 5 ekonominio efektyvumo kriterijus (be </w:t>
            </w:r>
            <w:proofErr w:type="spellStart"/>
            <w:r w:rsidRPr="00CB6761">
              <w:t>užpildomumo</w:t>
            </w:r>
            <w:proofErr w:type="spellEnd"/>
            <w:r w:rsidRPr="00CB6761">
              <w:t xml:space="preserve"> pagal realų mokymosi vietų skaičių kriterijaus) </w:t>
            </w:r>
          </w:p>
          <w:p w14:paraId="0660E39A" w14:textId="77777777" w:rsidR="00126E7E" w:rsidRPr="00CB6761" w:rsidRDefault="00126E7E" w:rsidP="00D83137">
            <w:pPr>
              <w:pStyle w:val="Antrats"/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jc w:val="both"/>
            </w:pPr>
            <w:r w:rsidRPr="00CB6761">
              <w:t xml:space="preserve">yra 18 probleminių (P) mokyklų pagal 5 ekonominio efektyvumo kriterijus (be </w:t>
            </w:r>
            <w:proofErr w:type="spellStart"/>
            <w:r w:rsidRPr="00CB6761">
              <w:t>užpildomumo</w:t>
            </w:r>
            <w:proofErr w:type="spellEnd"/>
            <w:r w:rsidRPr="00CB6761">
              <w:t xml:space="preserve"> pagal realų mokymosi vietų skaičių kriterijaus)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E39B" w14:textId="77777777" w:rsidR="00126E7E" w:rsidRPr="00CB6761" w:rsidRDefault="00126E7E" w:rsidP="00D83137">
            <w:pPr>
              <w:pStyle w:val="Antrats"/>
              <w:numPr>
                <w:ilvl w:val="0"/>
                <w:numId w:val="1"/>
              </w:numPr>
              <w:tabs>
                <w:tab w:val="left" w:pos="325"/>
                <w:tab w:val="left" w:pos="1296"/>
              </w:tabs>
              <w:ind w:left="0" w:firstLine="41"/>
              <w:jc w:val="both"/>
            </w:pPr>
            <w:r w:rsidRPr="00CB6761">
              <w:t xml:space="preserve">Nėra kritinių (K) mokyklų pagal 5 ekonominio efektyvumo kriterijus </w:t>
            </w:r>
          </w:p>
          <w:p w14:paraId="0660E39C" w14:textId="77777777" w:rsidR="00126E7E" w:rsidRPr="00CB6761" w:rsidRDefault="00126E7E" w:rsidP="00D83137">
            <w:pPr>
              <w:pStyle w:val="Antrats"/>
              <w:numPr>
                <w:ilvl w:val="0"/>
                <w:numId w:val="1"/>
              </w:numPr>
              <w:tabs>
                <w:tab w:val="left" w:pos="325"/>
                <w:tab w:val="left" w:pos="1296"/>
              </w:tabs>
              <w:ind w:left="0" w:firstLine="41"/>
              <w:jc w:val="both"/>
            </w:pPr>
            <w:r w:rsidRPr="00CB6761">
              <w:t>yra 10 probleminių (P) mokyklų pagal 5 ekonominio efektyvumo kriterijus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E39D" w14:textId="77777777" w:rsidR="00126E7E" w:rsidRPr="00312398" w:rsidRDefault="00312398" w:rsidP="00312398">
            <w:pPr>
              <w:pStyle w:val="Antrats"/>
              <w:tabs>
                <w:tab w:val="left" w:pos="325"/>
                <w:tab w:val="left" w:pos="1296"/>
              </w:tabs>
              <w:ind w:left="41"/>
              <w:jc w:val="both"/>
              <w:rPr>
                <w:b/>
              </w:rPr>
            </w:pPr>
            <w:r w:rsidRPr="00312398">
              <w:rPr>
                <w:b/>
              </w:rPr>
              <w:t xml:space="preserve">Nevertinta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E39E" w14:textId="77777777" w:rsidR="00126E7E" w:rsidRPr="00CB6761" w:rsidRDefault="00312398" w:rsidP="00505F35">
            <w:pPr>
              <w:pStyle w:val="Antrats"/>
              <w:tabs>
                <w:tab w:val="left" w:pos="325"/>
                <w:tab w:val="left" w:pos="1296"/>
              </w:tabs>
              <w:jc w:val="both"/>
            </w:pPr>
            <w:r>
              <w:t xml:space="preserve">Šie rodikliai nevertinti, kadangi </w:t>
            </w:r>
            <w:r w:rsidR="00505F35">
              <w:t xml:space="preserve">keitėsi ugdymo lėšų apskaičiavimo metodika (nebėra galimybės perskirstyti mokykloms ugdymo lėšų), taip pat </w:t>
            </w:r>
            <w:r>
              <w:t xml:space="preserve">būtina patikslinti </w:t>
            </w:r>
            <w:r w:rsidR="00505F35">
              <w:t>bendruosius ugdymo įstaigų plotus</w:t>
            </w:r>
          </w:p>
        </w:tc>
      </w:tr>
    </w:tbl>
    <w:p w14:paraId="0660E3A0" w14:textId="77777777" w:rsidR="009923EC" w:rsidRDefault="001F2B87" w:rsidP="008E3A12">
      <w:pPr>
        <w:pStyle w:val="Antrats"/>
        <w:tabs>
          <w:tab w:val="left" w:pos="1296"/>
        </w:tabs>
        <w:jc w:val="both"/>
      </w:pPr>
    </w:p>
    <w:p w14:paraId="0660E3A1" w14:textId="77777777" w:rsidR="00EF4F09" w:rsidRDefault="00EF4F09" w:rsidP="008E3A12">
      <w:pPr>
        <w:pStyle w:val="Antrats"/>
        <w:tabs>
          <w:tab w:val="left" w:pos="1296"/>
        </w:tabs>
        <w:jc w:val="both"/>
        <w:rPr>
          <w:b/>
        </w:rPr>
      </w:pPr>
      <w:r>
        <w:tab/>
        <w:t xml:space="preserve">Atlikus </w:t>
      </w:r>
      <w:r>
        <w:rPr>
          <w:bCs/>
        </w:rPr>
        <w:t xml:space="preserve">Tinklo pertvarkos plano, patvirtinto </w:t>
      </w:r>
      <w:r>
        <w:t xml:space="preserve"> K</w:t>
      </w:r>
      <w:r w:rsidRPr="009639FF">
        <w:t>laipėdos miest</w:t>
      </w:r>
      <w:r>
        <w:t>o savivaldybės tarybos 2016 m. balandžio 28 d. sprendimu Nr. T2-119, įgyvendinimo</w:t>
      </w:r>
      <w:r>
        <w:rPr>
          <w:b/>
        </w:rPr>
        <w:t xml:space="preserve"> </w:t>
      </w:r>
      <w:r>
        <w:t>tarpinį</w:t>
      </w:r>
      <w:r w:rsidR="00DB15C2">
        <w:t xml:space="preserve"> vertinim</w:t>
      </w:r>
      <w:r>
        <w:t xml:space="preserve">ą pagal siektinų rezultatų rodiklius, suformuluotos </w:t>
      </w:r>
      <w:r w:rsidRPr="00EF4F09">
        <w:rPr>
          <w:b/>
        </w:rPr>
        <w:t>išvados</w:t>
      </w:r>
      <w:r>
        <w:rPr>
          <w:b/>
        </w:rPr>
        <w:t>:</w:t>
      </w:r>
    </w:p>
    <w:p w14:paraId="0660E3A2" w14:textId="69C90A52" w:rsidR="00AD0B0E" w:rsidRDefault="00DB15C2" w:rsidP="00AD0B0E">
      <w:pPr>
        <w:pStyle w:val="Antrats"/>
        <w:numPr>
          <w:ilvl w:val="0"/>
          <w:numId w:val="7"/>
        </w:numPr>
        <w:tabs>
          <w:tab w:val="left" w:pos="1296"/>
        </w:tabs>
        <w:ind w:left="0" w:firstLine="360"/>
        <w:jc w:val="both"/>
      </w:pPr>
      <w:r>
        <w:t xml:space="preserve">Įgyvendinant </w:t>
      </w:r>
      <w:r w:rsidRPr="00DB15C2">
        <w:t xml:space="preserve">uždavinį </w:t>
      </w:r>
      <w:r w:rsidRPr="00AD0B0E">
        <w:rPr>
          <w:b/>
        </w:rPr>
        <w:t xml:space="preserve">– sudaryti sąlygas mokiniams įgyti išsilavinimą pagal įvairias ugdymo programas –  </w:t>
      </w:r>
      <w:r w:rsidRPr="00627DE8">
        <w:t>didžioji dalis priemonių įvykdyta</w:t>
      </w:r>
      <w:r w:rsidR="00627DE8">
        <w:t xml:space="preserve"> (pasiekti aukštesni,  nei planuoti 2020 m., s</w:t>
      </w:r>
      <w:r w:rsidR="00627DE8" w:rsidRPr="00CB6761">
        <w:t xml:space="preserve">tandartizuoti rašymo testo </w:t>
      </w:r>
      <w:r w:rsidR="00627DE8">
        <w:t xml:space="preserve">rezultatai 4 ir 8 klasėse, </w:t>
      </w:r>
      <w:r w:rsidR="00195B42">
        <w:t>sudarytos galimybės mokiniams rinktis mokyklas, įgyvendinančias specializuotas programas ar netradicinio ugdymo sampratos elementus (t</w:t>
      </w:r>
      <w:r w:rsidR="009A19A8">
        <w:t>okių mokyklų skaičius didesnis 3</w:t>
      </w:r>
      <w:r w:rsidR="00195B42">
        <w:t xml:space="preserve">, nei planuotas </w:t>
      </w:r>
      <w:r w:rsidR="009A19A8">
        <w:t>atitinkamais metai</w:t>
      </w:r>
      <w:r w:rsidR="00195B42">
        <w:t>s)</w:t>
      </w:r>
      <w:r w:rsidR="00404B3F">
        <w:t xml:space="preserve">. Neįvykdytos tos priemonės, kurios susijusios su švietimo dokumentų, ugdymo lėšų apskaičiavimo metodikos kaita ar keičiamu Tinklo pertvarkos planu (priemonės, susijusios su nuotolinio mokymo įteisinimu, atskirų klasių steigimu </w:t>
      </w:r>
      <w:r w:rsidR="00404B3F" w:rsidRPr="00CB6761">
        <w:t xml:space="preserve"> mokiniams, turintiems vidutinių specialiųjų ugdymosi poreikių</w:t>
      </w:r>
      <w:r w:rsidR="00404B3F">
        <w:t xml:space="preserve"> ar emocijų ir elgesio problemų </w:t>
      </w:r>
      <w:r w:rsidR="00404B3F" w:rsidRPr="00AD0B0E">
        <w:rPr>
          <w:i/>
        </w:rPr>
        <w:t>„Litorinos“</w:t>
      </w:r>
      <w:r w:rsidR="00404B3F">
        <w:t xml:space="preserve"> mokykloje</w:t>
      </w:r>
      <w:r w:rsidR="00F134BD">
        <w:t>,</w:t>
      </w:r>
      <w:r w:rsidR="00404B3F">
        <w:t xml:space="preserve"> alterna</w:t>
      </w:r>
      <w:r w:rsidR="00241373">
        <w:t>tyviojo ugdymo modelių diegimu I</w:t>
      </w:r>
      <w:r w:rsidR="00404B3F">
        <w:t>evos Simonaitytės mokykloje)</w:t>
      </w:r>
      <w:r w:rsidR="001C39FB">
        <w:t>.</w:t>
      </w:r>
      <w:r w:rsidR="00AD0B0E">
        <w:t xml:space="preserve">  </w:t>
      </w:r>
    </w:p>
    <w:p w14:paraId="0660E3A3" w14:textId="77777777" w:rsidR="005C244B" w:rsidRDefault="00AD0B0E" w:rsidP="0031762F">
      <w:pPr>
        <w:pStyle w:val="Antrats"/>
        <w:numPr>
          <w:ilvl w:val="0"/>
          <w:numId w:val="7"/>
        </w:numPr>
        <w:tabs>
          <w:tab w:val="left" w:pos="1296"/>
        </w:tabs>
        <w:ind w:left="0" w:firstLine="360"/>
        <w:jc w:val="both"/>
      </w:pPr>
      <w:r>
        <w:lastRenderedPageBreak/>
        <w:t xml:space="preserve"> </w:t>
      </w:r>
      <w:r w:rsidR="00241373">
        <w:t xml:space="preserve">Įgyvendinant </w:t>
      </w:r>
      <w:r w:rsidR="00241373" w:rsidRPr="00DB15C2">
        <w:t xml:space="preserve">uždavinį </w:t>
      </w:r>
      <w:r w:rsidR="00241373" w:rsidRPr="00312398">
        <w:rPr>
          <w:b/>
        </w:rPr>
        <w:t>– g</w:t>
      </w:r>
      <w:r w:rsidR="00241373" w:rsidRPr="00312398">
        <w:rPr>
          <w:b/>
          <w:iCs/>
        </w:rPr>
        <w:t xml:space="preserve">arantuoti tolygų mokinių srautų pasiskirstymą ir lanksčiai valdyti mokytojų kaitos procesus – </w:t>
      </w:r>
      <w:r w:rsidR="00241373" w:rsidRPr="00312398">
        <w:rPr>
          <w:iCs/>
        </w:rPr>
        <w:t xml:space="preserve">neįvykdytos priemonės, susijusios su </w:t>
      </w:r>
      <w:r w:rsidR="00241373" w:rsidRPr="00936103">
        <w:t>Šiaurinėje miesto dalyje veikia</w:t>
      </w:r>
      <w:r>
        <w:t xml:space="preserve">nčių </w:t>
      </w:r>
      <w:r w:rsidR="00241373" w:rsidRPr="00936103">
        <w:t>mokykl</w:t>
      </w:r>
      <w:r>
        <w:t>ų skaičiaus padidėjimu (pakeistas Tinklo pertvarkos planas, ir VšĮ Klaipėdos licėjaus patalpos nebuvo perduotos savivaldybės mokyklos reikmėms</w:t>
      </w:r>
      <w:r w:rsidR="00204B27">
        <w:t>)</w:t>
      </w:r>
      <w:r w:rsidR="00CC4895">
        <w:t>. Taip pat nesumažėjo mokyklų, kuriose n</w:t>
      </w:r>
      <w:r w:rsidR="00CC4895" w:rsidRPr="00CB6761">
        <w:t>epakankamai užpildyti pastatai pagal realų mokymosi vietų skaičių</w:t>
      </w:r>
      <w:r w:rsidR="005C244B">
        <w:t>. Vertinant mokytojų kaitos procesus, nustatyta, kad lyginant 2018 m. m</w:t>
      </w:r>
      <w:r w:rsidR="005C244B" w:rsidRPr="00CB6761">
        <w:t>okyklose dirba</w:t>
      </w:r>
      <w:r w:rsidR="005C244B">
        <w:t xml:space="preserve">nčių </w:t>
      </w:r>
      <w:r w:rsidR="005C244B" w:rsidRPr="00CB6761">
        <w:t>pensinio amžiaus pedagogų</w:t>
      </w:r>
      <w:r w:rsidR="005C244B">
        <w:t xml:space="preserve"> rodiklį su 2016 metų rodikliu, šis rodiklis pablogėjo 0,1 </w:t>
      </w:r>
      <w:r w:rsidR="005C244B" w:rsidRPr="00CB6761">
        <w:t>%</w:t>
      </w:r>
      <w:r w:rsidR="005C244B">
        <w:t xml:space="preserve">, tačiau 0,6 </w:t>
      </w:r>
      <w:r w:rsidR="005C244B" w:rsidRPr="00CB6761">
        <w:t>%</w:t>
      </w:r>
      <w:r w:rsidR="005C244B">
        <w:t xml:space="preserve"> padaugėjo </w:t>
      </w:r>
      <w:r w:rsidR="005C244B" w:rsidRPr="00CB6761">
        <w:t>dirba</w:t>
      </w:r>
      <w:r w:rsidR="005C244B">
        <w:t xml:space="preserve">nčių </w:t>
      </w:r>
      <w:r w:rsidR="005C244B" w:rsidRPr="00CB6761">
        <w:t xml:space="preserve"> pedagogų iki 30 metų</w:t>
      </w:r>
      <w:r w:rsidR="005C244B">
        <w:t>.</w:t>
      </w:r>
      <w:r w:rsidR="00312398">
        <w:t xml:space="preserve"> </w:t>
      </w:r>
    </w:p>
    <w:p w14:paraId="0660E3A4" w14:textId="77777777" w:rsidR="00312398" w:rsidRDefault="00312398" w:rsidP="00204B27">
      <w:pPr>
        <w:pStyle w:val="Antrats"/>
        <w:numPr>
          <w:ilvl w:val="0"/>
          <w:numId w:val="7"/>
        </w:numPr>
        <w:tabs>
          <w:tab w:val="left" w:pos="1296"/>
        </w:tabs>
        <w:ind w:left="0" w:firstLine="360"/>
        <w:jc w:val="both"/>
      </w:pPr>
      <w:r>
        <w:t xml:space="preserve">Įgyvendinant </w:t>
      </w:r>
      <w:r w:rsidRPr="00DB15C2">
        <w:t>uždavinį</w:t>
      </w:r>
      <w:r>
        <w:t xml:space="preserve"> – </w:t>
      </w:r>
      <w:r w:rsidR="00505F35" w:rsidRPr="00CB6761">
        <w:rPr>
          <w:b/>
        </w:rPr>
        <w:t>užtikrinti saugias, šiuolaikiškas ugdymosi sąlygas ir racionalų švietimo infrastruktūros panaudojimą</w:t>
      </w:r>
      <w:r w:rsidR="00505F35">
        <w:rPr>
          <w:b/>
        </w:rPr>
        <w:t xml:space="preserve"> – </w:t>
      </w:r>
      <w:r w:rsidR="00505F35" w:rsidRPr="00505F35">
        <w:t>įvykdyta</w:t>
      </w:r>
      <w:r w:rsidR="00505F35">
        <w:t xml:space="preserve"> </w:t>
      </w:r>
      <w:r w:rsidR="003572C3">
        <w:t xml:space="preserve">priemonė </w:t>
      </w:r>
      <w:r w:rsidR="00505F35">
        <w:t>kasmet</w:t>
      </w:r>
      <w:r w:rsidR="003572C3">
        <w:t xml:space="preserve"> (2017 ir 2018 m. )</w:t>
      </w:r>
      <w:r w:rsidR="00505F35">
        <w:t xml:space="preserve"> iš SB skir</w:t>
      </w:r>
      <w:r w:rsidR="003572C3">
        <w:t>iant v</w:t>
      </w:r>
      <w:r w:rsidR="003572C3" w:rsidRPr="00CB6761">
        <w:t xml:space="preserve">idaus patalpų paprastajam remontui kiekvienai mokyklai 1,0 </w:t>
      </w:r>
      <w:proofErr w:type="spellStart"/>
      <w:r w:rsidR="003572C3" w:rsidRPr="00CB6761">
        <w:t>Eur</w:t>
      </w:r>
      <w:proofErr w:type="spellEnd"/>
      <w:r w:rsidR="003572C3" w:rsidRPr="00CB6761">
        <w:t xml:space="preserve"> / m</w:t>
      </w:r>
      <w:r w:rsidR="003572C3" w:rsidRPr="00CB6761">
        <w:rPr>
          <w:vertAlign w:val="superscript"/>
        </w:rPr>
        <w:t>2</w:t>
      </w:r>
      <w:r w:rsidR="003572C3">
        <w:rPr>
          <w:vertAlign w:val="superscript"/>
        </w:rPr>
        <w:t xml:space="preserve"> </w:t>
      </w:r>
      <w:r w:rsidR="003572C3">
        <w:t>.</w:t>
      </w:r>
      <w:r w:rsidR="00204B27" w:rsidRPr="00204B27">
        <w:t xml:space="preserve"> </w:t>
      </w:r>
      <w:r w:rsidR="00204B27">
        <w:t xml:space="preserve">Vykdoma priemonė, susijusi su mokyklų pastatų </w:t>
      </w:r>
      <w:r w:rsidR="00204B27" w:rsidRPr="00BA77ED">
        <w:t>moderniz</w:t>
      </w:r>
      <w:r w:rsidR="00204B27">
        <w:t>avimu (atnaujinimu / rekonstravimu / renovavimu</w:t>
      </w:r>
      <w:r w:rsidR="00204B27" w:rsidRPr="00BA77ED">
        <w:t xml:space="preserve">) </w:t>
      </w:r>
      <w:r w:rsidR="00204B27">
        <w:t>(Vytauto Didžiojo gimnazija, Gedminų progimnazija).</w:t>
      </w:r>
      <w:r w:rsidR="00905D99">
        <w:t xml:space="preserve"> Nevertinti ekonominio efektyvumo rodikliai, kadangi keitėsi ugdymo lėšų apskaičiavimo metodika (nebėra galimybės perskirstyti mokykloms ugdymo lėšų), taip pat būtina patikslinti bendruosius ugdymo įstaigų plotus.</w:t>
      </w:r>
    </w:p>
    <w:p w14:paraId="084D8F5A" w14:textId="77777777" w:rsidR="00802805" w:rsidRDefault="00814FA9" w:rsidP="00802805">
      <w:pPr>
        <w:pStyle w:val="Antrats"/>
        <w:tabs>
          <w:tab w:val="left" w:pos="1296"/>
        </w:tabs>
        <w:ind w:firstLine="360"/>
        <w:jc w:val="both"/>
        <w:rPr>
          <w:b/>
        </w:rPr>
      </w:pPr>
      <w:r>
        <w:rPr>
          <w:b/>
        </w:rPr>
        <w:tab/>
      </w:r>
      <w:r w:rsidRPr="00814FA9">
        <w:rPr>
          <w:b/>
        </w:rPr>
        <w:t>Rekomenduojama</w:t>
      </w:r>
      <w:r w:rsidR="00802805">
        <w:rPr>
          <w:b/>
        </w:rPr>
        <w:t xml:space="preserve">: </w:t>
      </w:r>
    </w:p>
    <w:p w14:paraId="3A2EBE3A" w14:textId="5BCC7C9C" w:rsidR="00802805" w:rsidRDefault="000411F9" w:rsidP="000411F9">
      <w:pPr>
        <w:pStyle w:val="Antrats"/>
        <w:tabs>
          <w:tab w:val="left" w:pos="1296"/>
        </w:tabs>
        <w:ind w:firstLine="360"/>
        <w:jc w:val="both"/>
      </w:pPr>
      <w:r>
        <w:t xml:space="preserve">1. </w:t>
      </w:r>
      <w:r w:rsidR="00802805" w:rsidRPr="00802805">
        <w:t>P</w:t>
      </w:r>
      <w:r w:rsidR="00814FA9">
        <w:t xml:space="preserve">eržiūrėti </w:t>
      </w:r>
      <w:r w:rsidR="00D222F3">
        <w:t>Ti</w:t>
      </w:r>
      <w:r w:rsidR="00814FA9">
        <w:t>nklo pertvarkos plano ekonominio efektyvumo vertinimo rodiklių tikslingumą</w:t>
      </w:r>
      <w:r w:rsidR="00D222F3">
        <w:t>, nustatant optimalių, probleminių ir kritinių mokyklų rodiklių ribas.</w:t>
      </w:r>
      <w:r w:rsidR="00802805">
        <w:t xml:space="preserve"> </w:t>
      </w:r>
    </w:p>
    <w:p w14:paraId="0660E3A5" w14:textId="2B2E6DE9" w:rsidR="00814FA9" w:rsidRDefault="00802805" w:rsidP="000411F9">
      <w:pPr>
        <w:pStyle w:val="Antrats"/>
        <w:tabs>
          <w:tab w:val="left" w:pos="1296"/>
        </w:tabs>
        <w:ind w:firstLine="360"/>
        <w:jc w:val="both"/>
      </w:pPr>
      <w:r>
        <w:t xml:space="preserve">2. </w:t>
      </w:r>
      <w:r w:rsidR="000411F9">
        <w:t xml:space="preserve">Išnagrinėti netradicinio ugdymo sampratų ir specifinių programų įgyvendinimo situaciją visose </w:t>
      </w:r>
      <w:r w:rsidR="00C60FE8">
        <w:t>jas vykdančiose bendrojo ugdymo mokyklose.</w:t>
      </w:r>
    </w:p>
    <w:p w14:paraId="4CF8F120" w14:textId="77777777" w:rsidR="00802805" w:rsidRPr="00814FA9" w:rsidRDefault="00802805" w:rsidP="00802805">
      <w:pPr>
        <w:pStyle w:val="Antrats"/>
        <w:tabs>
          <w:tab w:val="left" w:pos="1296"/>
        </w:tabs>
        <w:ind w:left="720"/>
        <w:jc w:val="both"/>
        <w:rPr>
          <w:b/>
        </w:rPr>
      </w:pPr>
    </w:p>
    <w:p w14:paraId="0660E3A6" w14:textId="77777777" w:rsidR="005D35DE" w:rsidRDefault="005D35DE" w:rsidP="00DB15C2">
      <w:pPr>
        <w:pStyle w:val="Antrats"/>
        <w:tabs>
          <w:tab w:val="left" w:pos="1296"/>
        </w:tabs>
        <w:jc w:val="both"/>
        <w:rPr>
          <w:b/>
        </w:rPr>
      </w:pPr>
    </w:p>
    <w:p w14:paraId="0660E3A7" w14:textId="77777777" w:rsidR="00EF4F09" w:rsidRDefault="00EF4F09" w:rsidP="00EF4F09">
      <w:pPr>
        <w:pStyle w:val="Antrats"/>
        <w:tabs>
          <w:tab w:val="left" w:pos="1296"/>
        </w:tabs>
        <w:jc w:val="both"/>
      </w:pPr>
    </w:p>
    <w:p w14:paraId="0660E3A8" w14:textId="77777777" w:rsidR="005D35DE" w:rsidRDefault="005D35DE" w:rsidP="008E3A12">
      <w:pPr>
        <w:pStyle w:val="Antrats"/>
        <w:tabs>
          <w:tab w:val="left" w:pos="1296"/>
        </w:tabs>
        <w:jc w:val="both"/>
      </w:pPr>
    </w:p>
    <w:p w14:paraId="0660E3A9" w14:textId="77777777" w:rsidR="005D35DE" w:rsidRPr="005D35DE" w:rsidRDefault="005D35DE" w:rsidP="005D35DE">
      <w:pPr>
        <w:jc w:val="both"/>
        <w:rPr>
          <w:rFonts w:ascii="Times New Roman" w:hAnsi="Times New Roman" w:cs="Times New Roman"/>
          <w:sz w:val="24"/>
          <w:szCs w:val="24"/>
        </w:rPr>
      </w:pPr>
      <w:r w:rsidRPr="005D35DE">
        <w:rPr>
          <w:rFonts w:ascii="Times New Roman" w:hAnsi="Times New Roman" w:cs="Times New Roman"/>
          <w:sz w:val="24"/>
          <w:szCs w:val="24"/>
        </w:rPr>
        <w:t>Švietimo skyriaus vyresnioji patarėja</w:t>
      </w:r>
      <w:r w:rsidRPr="005D35DE">
        <w:rPr>
          <w:rFonts w:ascii="Times New Roman" w:hAnsi="Times New Roman" w:cs="Times New Roman"/>
          <w:sz w:val="24"/>
          <w:szCs w:val="24"/>
        </w:rPr>
        <w:tab/>
      </w:r>
      <w:r w:rsidRPr="005D35DE">
        <w:rPr>
          <w:rFonts w:ascii="Times New Roman" w:hAnsi="Times New Roman" w:cs="Times New Roman"/>
          <w:sz w:val="24"/>
          <w:szCs w:val="24"/>
        </w:rPr>
        <w:tab/>
      </w:r>
      <w:r w:rsidRPr="005D35DE">
        <w:rPr>
          <w:rFonts w:ascii="Times New Roman" w:hAnsi="Times New Roman" w:cs="Times New Roman"/>
          <w:sz w:val="24"/>
          <w:szCs w:val="24"/>
        </w:rPr>
        <w:tab/>
        <w:t>Virginija Kazakauskienė</w:t>
      </w:r>
    </w:p>
    <w:p w14:paraId="0660E3AA" w14:textId="77777777" w:rsidR="005D35DE" w:rsidRPr="005D35DE" w:rsidRDefault="005D35DE" w:rsidP="008E3A12">
      <w:pPr>
        <w:pStyle w:val="Antrats"/>
        <w:tabs>
          <w:tab w:val="left" w:pos="1296"/>
        </w:tabs>
        <w:jc w:val="both"/>
      </w:pPr>
    </w:p>
    <w:sectPr w:rsidR="005D35DE" w:rsidRPr="005D35DE" w:rsidSect="00000B2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7484"/>
    <w:multiLevelType w:val="hybridMultilevel"/>
    <w:tmpl w:val="AF26EF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36682"/>
    <w:multiLevelType w:val="hybridMultilevel"/>
    <w:tmpl w:val="A148E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6278A"/>
    <w:multiLevelType w:val="hybridMultilevel"/>
    <w:tmpl w:val="6DA8694E"/>
    <w:lvl w:ilvl="0" w:tplc="015ECB28">
      <w:start w:val="1"/>
      <w:numFmt w:val="decimal"/>
      <w:lvlText w:val="%1."/>
      <w:lvlJc w:val="left"/>
      <w:pPr>
        <w:ind w:left="165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52705264"/>
    <w:multiLevelType w:val="hybridMultilevel"/>
    <w:tmpl w:val="35A201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55201"/>
    <w:multiLevelType w:val="multilevel"/>
    <w:tmpl w:val="BEB01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B706F89"/>
    <w:multiLevelType w:val="hybridMultilevel"/>
    <w:tmpl w:val="46105E10"/>
    <w:lvl w:ilvl="0" w:tplc="FE5A79F6">
      <w:start w:val="1"/>
      <w:numFmt w:val="decimal"/>
      <w:lvlText w:val="%1."/>
      <w:lvlJc w:val="left"/>
      <w:pPr>
        <w:ind w:left="928" w:hanging="360"/>
      </w:pPr>
    </w:lvl>
    <w:lvl w:ilvl="1" w:tplc="04270019">
      <w:start w:val="1"/>
      <w:numFmt w:val="lowerLetter"/>
      <w:pStyle w:val="Poskyriai2"/>
      <w:lvlText w:val="%2."/>
      <w:lvlJc w:val="left"/>
      <w:pPr>
        <w:ind w:left="1648" w:hanging="360"/>
      </w:pPr>
    </w:lvl>
    <w:lvl w:ilvl="2" w:tplc="0427001B">
      <w:start w:val="1"/>
      <w:numFmt w:val="lowerRoman"/>
      <w:lvlText w:val="%3."/>
      <w:lvlJc w:val="right"/>
      <w:pPr>
        <w:ind w:left="2368" w:hanging="180"/>
      </w:pPr>
    </w:lvl>
    <w:lvl w:ilvl="3" w:tplc="0427000F">
      <w:start w:val="1"/>
      <w:numFmt w:val="decimal"/>
      <w:lvlText w:val="%4."/>
      <w:lvlJc w:val="left"/>
      <w:pPr>
        <w:ind w:left="3088" w:hanging="360"/>
      </w:pPr>
    </w:lvl>
    <w:lvl w:ilvl="4" w:tplc="04270019">
      <w:start w:val="1"/>
      <w:numFmt w:val="lowerLetter"/>
      <w:lvlText w:val="%5."/>
      <w:lvlJc w:val="left"/>
      <w:pPr>
        <w:ind w:left="3808" w:hanging="360"/>
      </w:pPr>
    </w:lvl>
    <w:lvl w:ilvl="5" w:tplc="0427001B">
      <w:start w:val="1"/>
      <w:numFmt w:val="lowerRoman"/>
      <w:lvlText w:val="%6."/>
      <w:lvlJc w:val="right"/>
      <w:pPr>
        <w:ind w:left="4528" w:hanging="180"/>
      </w:pPr>
    </w:lvl>
    <w:lvl w:ilvl="6" w:tplc="0427000F">
      <w:start w:val="1"/>
      <w:numFmt w:val="decimal"/>
      <w:lvlText w:val="%7."/>
      <w:lvlJc w:val="left"/>
      <w:pPr>
        <w:ind w:left="5248" w:hanging="360"/>
      </w:pPr>
    </w:lvl>
    <w:lvl w:ilvl="7" w:tplc="04270019">
      <w:start w:val="1"/>
      <w:numFmt w:val="lowerLetter"/>
      <w:lvlText w:val="%8."/>
      <w:lvlJc w:val="left"/>
      <w:pPr>
        <w:ind w:left="5968" w:hanging="360"/>
      </w:pPr>
    </w:lvl>
    <w:lvl w:ilvl="8" w:tplc="0427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03E37B2"/>
    <w:multiLevelType w:val="hybridMultilevel"/>
    <w:tmpl w:val="72F2163A"/>
    <w:lvl w:ilvl="0" w:tplc="D3088920">
      <w:start w:val="18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E5510E"/>
    <w:multiLevelType w:val="hybridMultilevel"/>
    <w:tmpl w:val="16A6622A"/>
    <w:lvl w:ilvl="0" w:tplc="53CE96CE">
      <w:start w:val="2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236453"/>
    <w:multiLevelType w:val="hybridMultilevel"/>
    <w:tmpl w:val="0074DA34"/>
    <w:lvl w:ilvl="0" w:tplc="650E260C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430" w:hanging="360"/>
      </w:pPr>
    </w:lvl>
    <w:lvl w:ilvl="2" w:tplc="0427001B" w:tentative="1">
      <w:start w:val="1"/>
      <w:numFmt w:val="lowerRoman"/>
      <w:lvlText w:val="%3."/>
      <w:lvlJc w:val="right"/>
      <w:pPr>
        <w:ind w:left="3150" w:hanging="180"/>
      </w:pPr>
    </w:lvl>
    <w:lvl w:ilvl="3" w:tplc="0427000F" w:tentative="1">
      <w:start w:val="1"/>
      <w:numFmt w:val="decimal"/>
      <w:lvlText w:val="%4."/>
      <w:lvlJc w:val="left"/>
      <w:pPr>
        <w:ind w:left="3870" w:hanging="360"/>
      </w:pPr>
    </w:lvl>
    <w:lvl w:ilvl="4" w:tplc="04270019" w:tentative="1">
      <w:start w:val="1"/>
      <w:numFmt w:val="lowerLetter"/>
      <w:lvlText w:val="%5."/>
      <w:lvlJc w:val="left"/>
      <w:pPr>
        <w:ind w:left="4590" w:hanging="360"/>
      </w:pPr>
    </w:lvl>
    <w:lvl w:ilvl="5" w:tplc="0427001B" w:tentative="1">
      <w:start w:val="1"/>
      <w:numFmt w:val="lowerRoman"/>
      <w:lvlText w:val="%6."/>
      <w:lvlJc w:val="right"/>
      <w:pPr>
        <w:ind w:left="5310" w:hanging="180"/>
      </w:pPr>
    </w:lvl>
    <w:lvl w:ilvl="6" w:tplc="0427000F" w:tentative="1">
      <w:start w:val="1"/>
      <w:numFmt w:val="decimal"/>
      <w:lvlText w:val="%7."/>
      <w:lvlJc w:val="left"/>
      <w:pPr>
        <w:ind w:left="6030" w:hanging="360"/>
      </w:pPr>
    </w:lvl>
    <w:lvl w:ilvl="7" w:tplc="04270019" w:tentative="1">
      <w:start w:val="1"/>
      <w:numFmt w:val="lowerLetter"/>
      <w:lvlText w:val="%8."/>
      <w:lvlJc w:val="left"/>
      <w:pPr>
        <w:ind w:left="6750" w:hanging="360"/>
      </w:pPr>
    </w:lvl>
    <w:lvl w:ilvl="8" w:tplc="0427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7A8B7679"/>
    <w:multiLevelType w:val="hybridMultilevel"/>
    <w:tmpl w:val="256266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E0"/>
    <w:rsid w:val="00000B2B"/>
    <w:rsid w:val="00004729"/>
    <w:rsid w:val="000411F9"/>
    <w:rsid w:val="000466F4"/>
    <w:rsid w:val="000D5884"/>
    <w:rsid w:val="00122585"/>
    <w:rsid w:val="00126E7E"/>
    <w:rsid w:val="001344B9"/>
    <w:rsid w:val="00160FF7"/>
    <w:rsid w:val="00195B42"/>
    <w:rsid w:val="001C0429"/>
    <w:rsid w:val="001C39FB"/>
    <w:rsid w:val="001F2B87"/>
    <w:rsid w:val="001F765C"/>
    <w:rsid w:val="00204B27"/>
    <w:rsid w:val="002222DE"/>
    <w:rsid w:val="00241373"/>
    <w:rsid w:val="00247801"/>
    <w:rsid w:val="0029314C"/>
    <w:rsid w:val="002B471B"/>
    <w:rsid w:val="00312398"/>
    <w:rsid w:val="003206B6"/>
    <w:rsid w:val="003572C3"/>
    <w:rsid w:val="003661E0"/>
    <w:rsid w:val="00380CCA"/>
    <w:rsid w:val="00390415"/>
    <w:rsid w:val="003922DC"/>
    <w:rsid w:val="003B437F"/>
    <w:rsid w:val="003C64AA"/>
    <w:rsid w:val="003E5C59"/>
    <w:rsid w:val="003E5C89"/>
    <w:rsid w:val="003F0250"/>
    <w:rsid w:val="00404B3F"/>
    <w:rsid w:val="00446F44"/>
    <w:rsid w:val="004616DC"/>
    <w:rsid w:val="004730CD"/>
    <w:rsid w:val="00484CB0"/>
    <w:rsid w:val="00505F35"/>
    <w:rsid w:val="005270C5"/>
    <w:rsid w:val="00586136"/>
    <w:rsid w:val="005C244B"/>
    <w:rsid w:val="005D35DE"/>
    <w:rsid w:val="00613309"/>
    <w:rsid w:val="00620078"/>
    <w:rsid w:val="00627DE8"/>
    <w:rsid w:val="00661B2D"/>
    <w:rsid w:val="00672426"/>
    <w:rsid w:val="00673ECA"/>
    <w:rsid w:val="006962A8"/>
    <w:rsid w:val="006D174A"/>
    <w:rsid w:val="0071295F"/>
    <w:rsid w:val="00730E24"/>
    <w:rsid w:val="007415D9"/>
    <w:rsid w:val="00793628"/>
    <w:rsid w:val="007C5DB5"/>
    <w:rsid w:val="007D003A"/>
    <w:rsid w:val="00802805"/>
    <w:rsid w:val="00814FA9"/>
    <w:rsid w:val="00824BA7"/>
    <w:rsid w:val="00867F3C"/>
    <w:rsid w:val="0087689E"/>
    <w:rsid w:val="008A3440"/>
    <w:rsid w:val="008E3A12"/>
    <w:rsid w:val="00905D99"/>
    <w:rsid w:val="00936D28"/>
    <w:rsid w:val="00940B22"/>
    <w:rsid w:val="009639FF"/>
    <w:rsid w:val="0097276B"/>
    <w:rsid w:val="00987818"/>
    <w:rsid w:val="009A19A8"/>
    <w:rsid w:val="009B1B33"/>
    <w:rsid w:val="00A10D04"/>
    <w:rsid w:val="00A27E0B"/>
    <w:rsid w:val="00A81372"/>
    <w:rsid w:val="00AC7701"/>
    <w:rsid w:val="00AD0B0E"/>
    <w:rsid w:val="00B20AFF"/>
    <w:rsid w:val="00B2422F"/>
    <w:rsid w:val="00B559D9"/>
    <w:rsid w:val="00B6521A"/>
    <w:rsid w:val="00C00FCE"/>
    <w:rsid w:val="00C47842"/>
    <w:rsid w:val="00C60FE8"/>
    <w:rsid w:val="00CC4895"/>
    <w:rsid w:val="00D1692E"/>
    <w:rsid w:val="00D222F3"/>
    <w:rsid w:val="00D30796"/>
    <w:rsid w:val="00D34D97"/>
    <w:rsid w:val="00D922D2"/>
    <w:rsid w:val="00D92374"/>
    <w:rsid w:val="00DB15C2"/>
    <w:rsid w:val="00DD71CF"/>
    <w:rsid w:val="00DF2F65"/>
    <w:rsid w:val="00E163BC"/>
    <w:rsid w:val="00E270DD"/>
    <w:rsid w:val="00E668B5"/>
    <w:rsid w:val="00E82010"/>
    <w:rsid w:val="00EB156A"/>
    <w:rsid w:val="00EC3E11"/>
    <w:rsid w:val="00ED67D5"/>
    <w:rsid w:val="00EE02B5"/>
    <w:rsid w:val="00EF4F09"/>
    <w:rsid w:val="00F134BD"/>
    <w:rsid w:val="00F413E1"/>
    <w:rsid w:val="00F55759"/>
    <w:rsid w:val="00F74484"/>
    <w:rsid w:val="00F74BC6"/>
    <w:rsid w:val="00FA0469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E2F7"/>
  <w15:docId w15:val="{189394A2-2DD1-434B-923D-62A0E13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aliases w:val="Hyperlink"/>
    <w:qFormat/>
    <w:rsid w:val="009B1B33"/>
    <w:pPr>
      <w:spacing w:after="0" w:line="240" w:lineRule="auto"/>
    </w:pPr>
    <w:rPr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E3A12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E3A1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E3A12"/>
    <w:pPr>
      <w:ind w:left="720"/>
      <w:contextualSpacing/>
    </w:pPr>
    <w:rPr>
      <w:rFonts w:ascii="Times New Roman" w:eastAsia="Times New Roman" w:hAnsi="Times New Roman" w:cs="Times New Roman"/>
      <w:lang w:eastAsia="lt-LT"/>
    </w:rPr>
  </w:style>
  <w:style w:type="paragraph" w:customStyle="1" w:styleId="Poskyriai2">
    <w:name w:val="Poskyriai2"/>
    <w:basedOn w:val="prastasis"/>
    <w:uiPriority w:val="99"/>
    <w:rsid w:val="00ED67D5"/>
    <w:pPr>
      <w:numPr>
        <w:ilvl w:val="1"/>
        <w:numId w:val="3"/>
      </w:numPr>
      <w:tabs>
        <w:tab w:val="left" w:pos="0"/>
      </w:tabs>
      <w:ind w:left="18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astasiniatinklio">
    <w:name w:val="Normal (Web)"/>
    <w:basedOn w:val="prastasis"/>
    <w:uiPriority w:val="99"/>
    <w:unhideWhenUsed/>
    <w:rsid w:val="00D169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2F6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F2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9878</Words>
  <Characters>5631</Characters>
  <Application>Microsoft Office Word</Application>
  <DocSecurity>0</DocSecurity>
  <Lines>46</Lines>
  <Paragraphs>30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Klaipėdos miesto savivaldybės administracija</Company>
  <LinksUpToDate>false</LinksUpToDate>
  <CharactersWithSpaces>15479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 Kazakauskiene</dc:creator>
  <cp:lastModifiedBy>Audrone Andrasuniene</cp:lastModifiedBy>
  <cp:revision>2</cp:revision>
  <cp:lastPrinted>2019-01-30T15:08:00Z</cp:lastPrinted>
  <dcterms:created xsi:type="dcterms:W3CDTF">2019-06-25T09:40:00Z</dcterms:created>
  <dcterms:modified xsi:type="dcterms:W3CDTF">2019-06-25T09:40:00Z</dcterms:modified>
</cp:coreProperties>
</file>