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F7" w:rsidRPr="006D5D0F" w:rsidRDefault="00B52FF7" w:rsidP="006504F0">
      <w:pPr>
        <w:jc w:val="center"/>
        <w:rPr>
          <w:b/>
        </w:rPr>
      </w:pPr>
      <w:bookmarkStart w:id="0" w:name="_GoBack"/>
      <w:bookmarkEnd w:id="0"/>
      <w:r w:rsidRPr="006D5D0F">
        <w:rPr>
          <w:b/>
        </w:rPr>
        <w:t>AIŠKINAMASIS RAŠTAS</w:t>
      </w:r>
    </w:p>
    <w:p w:rsidR="000B5C46" w:rsidRPr="006D5D0F" w:rsidRDefault="000B5C46" w:rsidP="006504F0">
      <w:pPr>
        <w:jc w:val="center"/>
        <w:rPr>
          <w:b/>
          <w:sz w:val="20"/>
          <w:szCs w:val="20"/>
        </w:rPr>
      </w:pPr>
    </w:p>
    <w:p w:rsidR="005E0E50" w:rsidRPr="006D5D0F" w:rsidRDefault="00B52FF7" w:rsidP="002F7BE8">
      <w:pPr>
        <w:jc w:val="center"/>
        <w:rPr>
          <w:b/>
        </w:rPr>
      </w:pPr>
      <w:r w:rsidRPr="006D5D0F">
        <w:rPr>
          <w:b/>
        </w:rPr>
        <w:t>PRIE SAVIVALDYBĖS TARYBOS SPRENDIMO</w:t>
      </w:r>
      <w:r w:rsidR="000156B3" w:rsidRPr="006D5D0F">
        <w:rPr>
          <w:b/>
        </w:rPr>
        <w:t xml:space="preserve"> PROJEKTO</w:t>
      </w:r>
      <w:r w:rsidR="001A795B" w:rsidRPr="006D5D0F">
        <w:rPr>
          <w:b/>
        </w:rPr>
        <w:t xml:space="preserve"> </w:t>
      </w:r>
    </w:p>
    <w:p w:rsidR="006F4558" w:rsidRDefault="006F4558" w:rsidP="006F4558">
      <w:pPr>
        <w:jc w:val="center"/>
      </w:pPr>
      <w:r>
        <w:rPr>
          <w:b/>
          <w:caps/>
        </w:rPr>
        <w:t xml:space="preserve">DĖL </w:t>
      </w:r>
      <w:r>
        <w:rPr>
          <w:b/>
          <w:color w:val="000000"/>
        </w:rPr>
        <w:t>KLAIPĖDOS MIESTO SAVIVALDYBĖS TARYBOS</w:t>
      </w:r>
      <w:r>
        <w:rPr>
          <w:color w:val="000000"/>
        </w:rPr>
        <w:t xml:space="preserve"> </w:t>
      </w:r>
      <w:r>
        <w:rPr>
          <w:b/>
          <w:caps/>
        </w:rPr>
        <w:t xml:space="preserve">2015 m. rugsėjo 24 d. sprendimo nr. t2-263 „Dėl KLAIPĖDOS MIESTO AKADEmINIŲ REIKALŲ TARYBOS SUDARYMO“ pakeitimo </w:t>
      </w:r>
    </w:p>
    <w:p w:rsidR="004D3FF3" w:rsidRPr="006D5D0F" w:rsidRDefault="004D3FF3" w:rsidP="00CD5190">
      <w:pPr>
        <w:rPr>
          <w:sz w:val="16"/>
          <w:szCs w:val="16"/>
        </w:rPr>
      </w:pPr>
    </w:p>
    <w:p w:rsidR="00C30A5F" w:rsidRPr="00192F2C" w:rsidRDefault="009753E4" w:rsidP="00C30A5F">
      <w:pPr>
        <w:jc w:val="center"/>
      </w:pPr>
      <w:r>
        <w:t>2019</w:t>
      </w:r>
      <w:r w:rsidR="00E10F3F">
        <w:t>-05-28</w:t>
      </w:r>
    </w:p>
    <w:p w:rsidR="00192F2C" w:rsidRPr="006D5D0F" w:rsidRDefault="00192F2C" w:rsidP="00C30A5F">
      <w:pPr>
        <w:jc w:val="center"/>
        <w:rPr>
          <w:sz w:val="16"/>
          <w:szCs w:val="16"/>
        </w:rPr>
      </w:pPr>
    </w:p>
    <w:p w:rsidR="00B52FF7" w:rsidRPr="006D5D0F" w:rsidRDefault="00B52FF7" w:rsidP="00F426EB">
      <w:pPr>
        <w:ind w:firstLine="720"/>
        <w:jc w:val="both"/>
        <w:rPr>
          <w:b/>
        </w:rPr>
      </w:pPr>
      <w:r w:rsidRPr="006D5D0F">
        <w:rPr>
          <w:b/>
        </w:rPr>
        <w:t>1. Sprendimo projekto esmė, tikslai ir uždaviniai.</w:t>
      </w:r>
    </w:p>
    <w:p w:rsidR="00C07E29" w:rsidRPr="006D5D0F" w:rsidRDefault="00C07E29" w:rsidP="00914469">
      <w:pPr>
        <w:ind w:firstLine="720"/>
        <w:jc w:val="both"/>
      </w:pPr>
      <w:r w:rsidRPr="006D5D0F">
        <w:t>Šio sprendimo projekto tikslas – pa</w:t>
      </w:r>
      <w:r w:rsidR="00914469">
        <w:t xml:space="preserve">keisti </w:t>
      </w:r>
      <w:r w:rsidRPr="006D5D0F">
        <w:t xml:space="preserve">nuolatinės Klaipėdos miesto </w:t>
      </w:r>
      <w:r w:rsidR="00564F36">
        <w:t xml:space="preserve">akademinių </w:t>
      </w:r>
      <w:r w:rsidRPr="006D5D0F">
        <w:t xml:space="preserve">reikalų tarybos (toliau – </w:t>
      </w:r>
      <w:r w:rsidR="00C20AAC">
        <w:t>KMART</w:t>
      </w:r>
      <w:r w:rsidR="001314C8">
        <w:t xml:space="preserve">) sudėtį ir Klaipėdos miesto akademinių reikalų tarybos nuostatus. </w:t>
      </w:r>
    </w:p>
    <w:p w:rsidR="00A72492" w:rsidRPr="006D5D0F" w:rsidRDefault="00A72492" w:rsidP="00A72492">
      <w:pPr>
        <w:ind w:firstLine="720"/>
        <w:jc w:val="both"/>
        <w:rPr>
          <w:b/>
        </w:rPr>
      </w:pPr>
      <w:r w:rsidRPr="006D5D0F">
        <w:rPr>
          <w:b/>
        </w:rPr>
        <w:t>2. Projekto rengimo priežastys ir kuo remiantis parengtas sprendimo projektas.</w:t>
      </w:r>
    </w:p>
    <w:p w:rsidR="00914469" w:rsidRDefault="00914469" w:rsidP="00914469">
      <w:pPr>
        <w:pStyle w:val="Pagrindiniotekstotrauka"/>
        <w:spacing w:after="0"/>
        <w:ind w:left="0" w:firstLine="709"/>
        <w:jc w:val="both"/>
      </w:pPr>
      <w:r w:rsidRPr="002C47B9">
        <w:t xml:space="preserve">Projektas parengtas vadovaujantis </w:t>
      </w:r>
      <w:r w:rsidR="009753E4" w:rsidRPr="00E15AA9">
        <w:t>Lietuvos Respublikos vietos savivaldos įstatymo 16 straipsnio 2 dalies 6 punktu</w:t>
      </w:r>
      <w:r w:rsidR="009753E4">
        <w:t xml:space="preserve"> ir</w:t>
      </w:r>
      <w:r w:rsidR="009753E4" w:rsidRPr="00E15AA9">
        <w:t xml:space="preserve"> 18 straipsnio 1 dalimi</w:t>
      </w:r>
      <w:r w:rsidR="009753E4">
        <w:t>.</w:t>
      </w:r>
    </w:p>
    <w:p w:rsidR="00A97F72" w:rsidRDefault="00914469" w:rsidP="006C7584">
      <w:pPr>
        <w:autoSpaceDE w:val="0"/>
        <w:autoSpaceDN w:val="0"/>
        <w:adjustRightInd w:val="0"/>
        <w:ind w:firstLine="720"/>
        <w:jc w:val="both"/>
      </w:pPr>
      <w:r w:rsidRPr="00EB5DF2">
        <w:t xml:space="preserve">Klaipėdos miesto savivaldybės tarybos 2015 m. </w:t>
      </w:r>
      <w:r>
        <w:t>rugsėjo 24</w:t>
      </w:r>
      <w:r w:rsidRPr="00EB5DF2">
        <w:t xml:space="preserve"> d. sprendimu Nr.T2-2</w:t>
      </w:r>
      <w:r w:rsidR="00564F36">
        <w:t xml:space="preserve">63 </w:t>
      </w:r>
      <w:r w:rsidRPr="00EB5DF2">
        <w:t>patvirtintą Klaipėdos miesto</w:t>
      </w:r>
      <w:r w:rsidR="009328FA">
        <w:t xml:space="preserve"> akademinių </w:t>
      </w:r>
      <w:r>
        <w:t xml:space="preserve">reikalų tarybą </w:t>
      </w:r>
      <w:r w:rsidRPr="00EB5DF2">
        <w:t>sudaro 1</w:t>
      </w:r>
      <w:r w:rsidR="00564F36">
        <w:t>8</w:t>
      </w:r>
      <w:r w:rsidRPr="00EB5DF2">
        <w:t xml:space="preserve"> narių.</w:t>
      </w:r>
      <w:r w:rsidR="009753E4">
        <w:t xml:space="preserve"> 2019-03-03 vykusių rinkimų metu išrinkta nauja Klaipėdos miesto savivaldybės taryba. Dėl šios priežasties yra naujai sudaroma nauja Klaipėdos miesto akademinė reikalų tarybos sudėtis. </w:t>
      </w:r>
      <w:r w:rsidR="001314C8">
        <w:t>Atsižvelgiama</w:t>
      </w:r>
      <w:r w:rsidR="001E2ABD">
        <w:t xml:space="preserve"> </w:t>
      </w:r>
      <w:r w:rsidR="001E2ABD">
        <w:rPr>
          <w:color w:val="000000"/>
        </w:rPr>
        <w:t xml:space="preserve"> į Socialinių mokslų kolegijos 2019 m. kovo 14 d.  raštą Nr.02-077 „Dėl atstovo delegavimo į Klaipėdos miesto akademinę reikalų tarybą delegavimo“,</w:t>
      </w:r>
      <w:r w:rsidR="00CF4F44">
        <w:rPr>
          <w:color w:val="000000"/>
        </w:rPr>
        <w:t xml:space="preserve"> Klaipėdos universiteto 2018 m. rugpjūčio 14 d. raštą Nr. 4-654 „Dėl Klaipėdos universiteto atstovo pakeitimo“, </w:t>
      </w:r>
      <w:r w:rsidR="001E2ABD">
        <w:rPr>
          <w:color w:val="000000"/>
        </w:rPr>
        <w:t xml:space="preserve"> Klaipėdos pramonininkų asociacijos 2019 m. kovo 21 d. raštą Nr. 19-012 „Dėl atstovo delegavimo į Klaipėdos miesto akademinių reikalų tarybą“, Klaipėdos apskrities darbdavių asociacijos 2019 m. balandžio 1 d. raštą Nr. KADA190401 „Dėl atstovo delegavimo į naujos kadencijos Klaipėdos miesto akademinių reikalų tarybą“,  Lietuvos jūrų krovos kompanijų asociacijos 2019 m. kovo 14 d. raštą Nr. 006 „Dėl Klaipėdos miesto akademinių reikalų tarybos prie Klaipėdos miesto savivaldybės sudėties“, Lietuvos verslo kolegijos 2019 m. balandžio 8 d. raštą Nr. 1.20-211(1.17) „Dėl Lietuvos verslo kolegijos atstovo Klaipėdos miesto akademinių reikalų taryboje“</w:t>
      </w:r>
      <w:r w:rsidR="006C7584">
        <w:rPr>
          <w:color w:val="000000"/>
        </w:rPr>
        <w:t xml:space="preserve">, </w:t>
      </w:r>
      <w:r w:rsidR="006C7584">
        <w:t xml:space="preserve">Tarptautinio LCC universiteto </w:t>
      </w:r>
      <w:r w:rsidR="006C7584" w:rsidRPr="006C7584">
        <w:t>2019 m. baland</w:t>
      </w:r>
      <w:r w:rsidR="006C7584">
        <w:t xml:space="preserve">žio </w:t>
      </w:r>
      <w:r w:rsidR="006C7584" w:rsidRPr="006C7584">
        <w:t>4 d. ra</w:t>
      </w:r>
      <w:r w:rsidR="006C7584">
        <w:t xml:space="preserve">štą Nr. </w:t>
      </w:r>
      <w:r w:rsidR="006C7584" w:rsidRPr="007338F6">
        <w:t>R7-2 ,,Dėl atstovo delegavimo į Klaipėdos miesto akademinių reikalų tarybą”</w:t>
      </w:r>
      <w:r w:rsidR="00FA2E47">
        <w:t>, 2019 m. balandžio 12</w:t>
      </w:r>
      <w:r w:rsidR="004B189A">
        <w:t xml:space="preserve"> d . Klaipėdos aukštųjų mokyklų studentų atstovybių </w:t>
      </w:r>
      <w:r w:rsidR="00FA2E47">
        <w:t>raštą „Dėl Klaipėdos miesto savivaldybės akademinių reikalų tarybos posto“</w:t>
      </w:r>
      <w:r w:rsidR="00E63508">
        <w:t xml:space="preserve">, Lietuvos mokyklų vadovų asociacijos Klaipėdos skyrius </w:t>
      </w:r>
      <w:r w:rsidR="00E63508" w:rsidRPr="00E63508">
        <w:t>2019 m.</w:t>
      </w:r>
      <w:r w:rsidR="00E63508">
        <w:t xml:space="preserve"> gegužės </w:t>
      </w:r>
      <w:r w:rsidR="00E63508" w:rsidRPr="00E63508">
        <w:t>7 d.</w:t>
      </w:r>
      <w:r w:rsidR="00E63508">
        <w:t xml:space="preserve"> raštą „Dėl Klaipėdos miesto švietimo įstaigų vadovų atstovo delegavimo į Klaipėdos miesto akademinių reikalų tarybą“</w:t>
      </w:r>
      <w:r w:rsidR="00504723">
        <w:t>, Klaipėdos miesto savivaldybės tarybos Miesto plėtros ir strateginio planavimo komiteto 2019 m</w:t>
      </w:r>
      <w:r w:rsidR="00543F89">
        <w:t>. gegužės 24 d. protokolo išrašo</w:t>
      </w:r>
      <w:r w:rsidR="00504723">
        <w:t xml:space="preserve"> Nr. TAR-41 4 punktą, Klaipėdos miesto savivaldybės tarybos Kultūros, švietimo ir sporto komiteto</w:t>
      </w:r>
      <w:r w:rsidR="00543F89">
        <w:t xml:space="preserve"> 2019 m. gegužės 24 d. protokolo išrašą</w:t>
      </w:r>
      <w:r w:rsidR="00504723">
        <w:t xml:space="preserve"> Nr. TAR-42 8 punktą, </w:t>
      </w:r>
      <w:r w:rsidR="00D563A5">
        <w:t>Klaipėdos miesto savivaldybės tarybos Sveikatos ir socialinių reikalų komiteto 2019 m. gegužės 24 d. protokolo išrašą Nr. TAR-43 4 punktą.</w:t>
      </w:r>
    </w:p>
    <w:p w:rsidR="001314C8" w:rsidRDefault="001314C8" w:rsidP="006C7584">
      <w:pPr>
        <w:autoSpaceDE w:val="0"/>
        <w:autoSpaceDN w:val="0"/>
        <w:adjustRightInd w:val="0"/>
        <w:ind w:firstLine="720"/>
        <w:jc w:val="both"/>
      </w:pPr>
      <w:r>
        <w:t>Taip šiuo Tarybos sprendimo projektu siekiama pakeisti Klaipėdos miesto akademinių reikalų tarybos nuostatų 12 ir 13 punktus išdėstant juos taip:</w:t>
      </w:r>
    </w:p>
    <w:p w:rsidR="001314C8" w:rsidRDefault="001314C8" w:rsidP="001314C8">
      <w:pPr>
        <w:autoSpaceDE w:val="0"/>
        <w:autoSpaceDN w:val="0"/>
        <w:adjustRightInd w:val="0"/>
        <w:ind w:firstLine="720"/>
        <w:jc w:val="both"/>
      </w:pPr>
      <w:r>
        <w:t>„12. KMART per pirmąjį savo posėdį iš narių renka pirmininką, jo pavaduotoją ir sekretorių.</w:t>
      </w:r>
    </w:p>
    <w:p w:rsidR="001314C8" w:rsidRPr="001314C8" w:rsidRDefault="001314C8" w:rsidP="001314C8">
      <w:pPr>
        <w:autoSpaceDE w:val="0"/>
        <w:autoSpaceDN w:val="0"/>
        <w:adjustRightInd w:val="0"/>
        <w:ind w:firstLine="720"/>
        <w:jc w:val="both"/>
      </w:pPr>
      <w:r>
        <w:t xml:space="preserve">  13. Pirmininkas patvirtinamas KMART pirmojo posėdžio protokolu.“ </w:t>
      </w:r>
    </w:p>
    <w:p w:rsidR="009F269E" w:rsidRPr="006D5D0F" w:rsidRDefault="009F269E" w:rsidP="006C7584">
      <w:pPr>
        <w:ind w:firstLine="720"/>
        <w:jc w:val="both"/>
        <w:rPr>
          <w:b/>
        </w:rPr>
      </w:pPr>
      <w:r w:rsidRPr="006D5D0F">
        <w:rPr>
          <w:b/>
          <w:bCs/>
        </w:rPr>
        <w:t>3. Kokių rezultatų laukiama.</w:t>
      </w:r>
    </w:p>
    <w:p w:rsidR="00077009" w:rsidRDefault="00914469" w:rsidP="00914469">
      <w:pPr>
        <w:ind w:firstLine="748"/>
        <w:jc w:val="both"/>
        <w:rPr>
          <w:color w:val="000000"/>
        </w:rPr>
      </w:pPr>
      <w:r w:rsidRPr="00181B25">
        <w:t xml:space="preserve">Pritarus šiam sprendimo projektui bus </w:t>
      </w:r>
      <w:r>
        <w:t>patvirtint</w:t>
      </w:r>
      <w:r w:rsidR="009753E4">
        <w:t>a nauja Klaipėdos miesto aka</w:t>
      </w:r>
      <w:r w:rsidR="005E11A0">
        <w:t xml:space="preserve">deminių reikalų tarybos sudėtis bei pakeisti Klaipėdos miesto akademinių reikalų tarybos nuostatų 12 ir 13 punktai. </w:t>
      </w:r>
    </w:p>
    <w:p w:rsidR="009F269E" w:rsidRPr="006D5D0F" w:rsidRDefault="009F269E" w:rsidP="009F269E">
      <w:pPr>
        <w:ind w:firstLine="748"/>
        <w:jc w:val="both"/>
        <w:rPr>
          <w:b/>
        </w:rPr>
      </w:pPr>
      <w:r w:rsidRPr="006D5D0F">
        <w:rPr>
          <w:b/>
          <w:bCs/>
        </w:rPr>
        <w:t>4. Sprendimo projekto rengimo metu gauti specialistų vertinimai.</w:t>
      </w:r>
    </w:p>
    <w:p w:rsidR="009F269E" w:rsidRPr="006D5D0F" w:rsidRDefault="009F269E" w:rsidP="009F269E">
      <w:pPr>
        <w:ind w:firstLine="748"/>
        <w:jc w:val="both"/>
      </w:pPr>
      <w:r w:rsidRPr="006D5D0F">
        <w:rPr>
          <w:bCs/>
        </w:rPr>
        <w:t>Nėra.</w:t>
      </w:r>
    </w:p>
    <w:p w:rsidR="009F269E" w:rsidRPr="006D5D0F" w:rsidRDefault="009F269E" w:rsidP="009F269E">
      <w:pPr>
        <w:ind w:firstLine="748"/>
        <w:jc w:val="both"/>
        <w:rPr>
          <w:b/>
        </w:rPr>
      </w:pPr>
      <w:r w:rsidRPr="006D5D0F">
        <w:rPr>
          <w:b/>
          <w:bCs/>
        </w:rPr>
        <w:t>5. Išlaidų sąmatos, skaičiavimai, reikalingi pagrindimai ir paaiškinimai.</w:t>
      </w:r>
    </w:p>
    <w:p w:rsidR="009F269E" w:rsidRPr="006D5D0F" w:rsidRDefault="009F269E" w:rsidP="009F269E">
      <w:pPr>
        <w:ind w:firstLine="748"/>
        <w:jc w:val="both"/>
      </w:pPr>
      <w:r w:rsidRPr="006D5D0F">
        <w:rPr>
          <w:bCs/>
        </w:rPr>
        <w:t>Nereikia.</w:t>
      </w:r>
    </w:p>
    <w:p w:rsidR="009F269E" w:rsidRPr="006D5D0F" w:rsidRDefault="009F269E" w:rsidP="009F269E">
      <w:pPr>
        <w:ind w:firstLine="748"/>
        <w:jc w:val="both"/>
      </w:pPr>
      <w:r w:rsidRPr="006D5D0F">
        <w:rPr>
          <w:b/>
        </w:rPr>
        <w:t>6. Lėšų poreikis sprendimo įgyvendinimui</w:t>
      </w:r>
      <w:r w:rsidRPr="006D5D0F">
        <w:rPr>
          <w:b/>
          <w:bCs/>
        </w:rPr>
        <w:t>.</w:t>
      </w:r>
    </w:p>
    <w:p w:rsidR="009F269E" w:rsidRPr="006D5D0F" w:rsidRDefault="009F269E" w:rsidP="009F269E">
      <w:pPr>
        <w:ind w:firstLine="748"/>
        <w:jc w:val="both"/>
        <w:rPr>
          <w:bCs/>
        </w:rPr>
      </w:pPr>
      <w:r w:rsidRPr="006D5D0F">
        <w:rPr>
          <w:bCs/>
        </w:rPr>
        <w:t>Papildomų lėšų nereikia.</w:t>
      </w:r>
    </w:p>
    <w:p w:rsidR="009F269E" w:rsidRPr="006D5D0F" w:rsidRDefault="009F269E" w:rsidP="009F269E">
      <w:pPr>
        <w:ind w:firstLine="748"/>
        <w:jc w:val="both"/>
        <w:rPr>
          <w:b/>
        </w:rPr>
      </w:pPr>
      <w:r w:rsidRPr="006D5D0F">
        <w:rPr>
          <w:b/>
          <w:bCs/>
        </w:rPr>
        <w:t>7. Galimos teigiamos ar neigiamos sprendimo priėmimo pasekmės.</w:t>
      </w:r>
    </w:p>
    <w:p w:rsidR="00192F2C" w:rsidRDefault="00914469" w:rsidP="00914469">
      <w:pPr>
        <w:ind w:firstLine="748"/>
        <w:jc w:val="both"/>
      </w:pPr>
      <w:r>
        <w:rPr>
          <w:bCs/>
        </w:rPr>
        <w:t>Teigiamos pasekmės</w:t>
      </w:r>
      <w:r>
        <w:rPr>
          <w:color w:val="000000"/>
        </w:rPr>
        <w:t xml:space="preserve"> –</w:t>
      </w:r>
      <w:r w:rsidRPr="00181B25">
        <w:t xml:space="preserve"> </w:t>
      </w:r>
      <w:r>
        <w:t xml:space="preserve">patvirtinta nauja </w:t>
      </w:r>
      <w:r w:rsidR="00D54EDF">
        <w:t>KMART s</w:t>
      </w:r>
      <w:r w:rsidR="00192F2C">
        <w:t>udėtis.</w:t>
      </w:r>
    </w:p>
    <w:p w:rsidR="00914469" w:rsidRPr="00482D6E" w:rsidRDefault="00914469" w:rsidP="00914469">
      <w:pPr>
        <w:ind w:firstLine="748"/>
        <w:jc w:val="both"/>
      </w:pPr>
      <w:r w:rsidRPr="00482D6E">
        <w:rPr>
          <w:bCs/>
        </w:rPr>
        <w:t xml:space="preserve">Neigiamų </w:t>
      </w:r>
      <w:r w:rsidRPr="00482D6E">
        <w:t>sprendimo priėmimo pasekmių n</w:t>
      </w:r>
      <w:r>
        <w:t>enumatyta.</w:t>
      </w:r>
    </w:p>
    <w:p w:rsidR="009F269E" w:rsidRPr="006D5D0F" w:rsidRDefault="009F269E" w:rsidP="00C13474">
      <w:pPr>
        <w:ind w:right="-82" w:firstLine="748"/>
      </w:pPr>
      <w:r w:rsidRPr="006D5D0F">
        <w:t>PRIDEDAMA:</w:t>
      </w:r>
    </w:p>
    <w:p w:rsidR="008B20D7" w:rsidRPr="007B08DE" w:rsidRDefault="00043A58" w:rsidP="00F402BB">
      <w:pPr>
        <w:pStyle w:val="Sraopastraipa"/>
        <w:numPr>
          <w:ilvl w:val="0"/>
          <w:numId w:val="7"/>
        </w:numPr>
        <w:tabs>
          <w:tab w:val="left" w:pos="993"/>
        </w:tabs>
        <w:ind w:left="0" w:firstLine="709"/>
        <w:jc w:val="both"/>
        <w:rPr>
          <w:color w:val="000000"/>
        </w:rPr>
      </w:pPr>
      <w:r w:rsidRPr="007B08DE">
        <w:rPr>
          <w:color w:val="000000"/>
        </w:rPr>
        <w:t>Klaipėdos miesto savivaldybės tarybos 2015 m. rugsėjo 24 </w:t>
      </w:r>
      <w:r w:rsidR="007B08DE" w:rsidRPr="007B08DE">
        <w:rPr>
          <w:color w:val="000000"/>
        </w:rPr>
        <w:t>d. sprendimo</w:t>
      </w:r>
      <w:r w:rsidRPr="007B08DE">
        <w:rPr>
          <w:color w:val="000000"/>
        </w:rPr>
        <w:t xml:space="preserve"> Nr. T2</w:t>
      </w:r>
      <w:r w:rsidRPr="007B08DE">
        <w:rPr>
          <w:color w:val="000000"/>
        </w:rPr>
        <w:noBreakHyphen/>
        <w:t>2</w:t>
      </w:r>
      <w:r w:rsidR="00351940" w:rsidRPr="007B08DE">
        <w:rPr>
          <w:color w:val="000000"/>
        </w:rPr>
        <w:t xml:space="preserve">63 </w:t>
      </w:r>
      <w:r w:rsidRPr="007B08DE">
        <w:rPr>
          <w:color w:val="000000"/>
        </w:rPr>
        <w:t xml:space="preserve">„Dėl Klaipėdos miesto </w:t>
      </w:r>
      <w:r w:rsidR="00351940" w:rsidRPr="007B08DE">
        <w:rPr>
          <w:color w:val="000000"/>
        </w:rPr>
        <w:t xml:space="preserve">akademinių </w:t>
      </w:r>
      <w:r w:rsidRPr="007B08DE">
        <w:rPr>
          <w:color w:val="000000"/>
        </w:rPr>
        <w:t xml:space="preserve"> reikalų tarybos sudarymo ir jos nuostatų patvirtinimo“</w:t>
      </w:r>
      <w:r w:rsidR="007B08DE" w:rsidRPr="007B08DE">
        <w:rPr>
          <w:color w:val="000000"/>
        </w:rPr>
        <w:t xml:space="preserve"> lyginamasis variantas, 2 lapai</w:t>
      </w:r>
      <w:r w:rsidR="00192F2C">
        <w:t>;</w:t>
      </w:r>
    </w:p>
    <w:p w:rsidR="007B08DE" w:rsidRPr="007B08DE" w:rsidRDefault="007B08DE" w:rsidP="00F402BB">
      <w:pPr>
        <w:pStyle w:val="Sraopastraipa"/>
        <w:numPr>
          <w:ilvl w:val="0"/>
          <w:numId w:val="7"/>
        </w:numPr>
        <w:tabs>
          <w:tab w:val="left" w:pos="851"/>
          <w:tab w:val="left" w:pos="1134"/>
          <w:tab w:val="left" w:pos="1276"/>
        </w:tabs>
        <w:ind w:left="0" w:firstLine="748"/>
        <w:jc w:val="both"/>
        <w:rPr>
          <w:color w:val="000000"/>
        </w:rPr>
      </w:pPr>
      <w:r>
        <w:lastRenderedPageBreak/>
        <w:t>Klaipėdos miesto savivaldybės tarybos 2015 m. rugsėjo 24 d. sprendimas Nr. T2-263 „Dėl Klaipėdos miesto akademinių reikalų tarybos sudarymo ir juo nuostatų patvirtinimo“, 2 lapai;</w:t>
      </w:r>
    </w:p>
    <w:p w:rsidR="00387E77" w:rsidRDefault="007B08DE" w:rsidP="00192F2C">
      <w:pPr>
        <w:ind w:firstLine="748"/>
        <w:jc w:val="both"/>
      </w:pPr>
      <w:r>
        <w:t>3</w:t>
      </w:r>
      <w:r w:rsidR="008B20D7" w:rsidRPr="006D5D0F">
        <w:t>.</w:t>
      </w:r>
      <w:r w:rsidR="000B510A">
        <w:t>Všį „Socialinių mokslų kolegija“ 2019 kovo 14 d. raštas Nr. 02-077 „Dėl atstovo į Klaipėdos miesto akademinių reikalų tarybą delegavimo“,.1 lapas</w:t>
      </w:r>
      <w:r w:rsidR="00192F2C">
        <w:t>;</w:t>
      </w:r>
    </w:p>
    <w:p w:rsidR="00CF4F44" w:rsidRDefault="00CF4F44" w:rsidP="00192F2C">
      <w:pPr>
        <w:ind w:firstLine="748"/>
        <w:jc w:val="both"/>
      </w:pPr>
      <w:r>
        <w:t xml:space="preserve">4. Klaipėdos universiteto 2018 m. rugpjūčio 14 d. raštas </w:t>
      </w:r>
      <w:r>
        <w:rPr>
          <w:color w:val="000000"/>
        </w:rPr>
        <w:t>Nr. 4-654 „Dėl Klaipėdos universiteto atstovo pakeitimo“, 1 lapas;</w:t>
      </w:r>
    </w:p>
    <w:p w:rsidR="00646FF5" w:rsidRDefault="00CF4F44" w:rsidP="00192F2C">
      <w:pPr>
        <w:ind w:firstLine="748"/>
        <w:jc w:val="both"/>
      </w:pPr>
      <w:r>
        <w:t>5.</w:t>
      </w:r>
      <w:r>
        <w:rPr>
          <w:color w:val="000000"/>
        </w:rPr>
        <w:t xml:space="preserve"> Klaipėdos pramonininkų asociacijos 2019 m. kovo 21 d. raštą Nr. 19-012 „Dėl atstovo delegavimo į Klaipėdos miesto akademinių reikalų tarybą“,</w:t>
      </w:r>
      <w:r>
        <w:t xml:space="preserve"> 1 lapas;</w:t>
      </w:r>
    </w:p>
    <w:p w:rsidR="001E2ABD" w:rsidRDefault="00CF4F44" w:rsidP="00192F2C">
      <w:pPr>
        <w:ind w:firstLine="748"/>
        <w:jc w:val="both"/>
      </w:pPr>
      <w:r>
        <w:t>6</w:t>
      </w:r>
      <w:r w:rsidR="001E2ABD">
        <w:t>. Klaipėdos apskrities darbdavių asociacijos 2019 m. balandžio 1 d. raštas Nr. KADA190401 „Dėl atstovo delegavimo į naujos kadencijos Klaipėdos miesto akademinių reikalų tarybą“, 1 lapas;</w:t>
      </w:r>
    </w:p>
    <w:p w:rsidR="001E2ABD" w:rsidRDefault="00CF4F44" w:rsidP="00192F2C">
      <w:pPr>
        <w:ind w:firstLine="748"/>
        <w:jc w:val="both"/>
      </w:pPr>
      <w:r>
        <w:t>7</w:t>
      </w:r>
      <w:r w:rsidR="001E2ABD">
        <w:t>. Lietuvos jūrų krovos kompanijų asociacijos 2019 m. kovo 14 d. raštas Nr. 006 „Dėl Klaipėdos miesto akademinių reikalų tarybos prie Klaipėdos miesto savivaldybės sudėties“, 1 lapas;</w:t>
      </w:r>
    </w:p>
    <w:p w:rsidR="001E2ABD" w:rsidRDefault="00CF4F44" w:rsidP="00192F2C">
      <w:pPr>
        <w:ind w:firstLine="748"/>
        <w:jc w:val="both"/>
      </w:pPr>
      <w:r>
        <w:t>8</w:t>
      </w:r>
      <w:r w:rsidR="001E2ABD">
        <w:t>. Lietuvos verslo kolegijos 2019 m. balandžio 8 d. raštas Nr. 1.20-211(1.17) „Dėl Lietuvos verslo kolegijos atstovo Klaipėdos miesto akademinių reikalų taryboje“, 1 lapas;</w:t>
      </w:r>
    </w:p>
    <w:p w:rsidR="00FA2E47" w:rsidRDefault="00CF4F44" w:rsidP="00192F2C">
      <w:pPr>
        <w:ind w:firstLine="748"/>
        <w:jc w:val="both"/>
      </w:pPr>
      <w:r>
        <w:t>9</w:t>
      </w:r>
      <w:r w:rsidR="001E2ABD">
        <w:t xml:space="preserve">. </w:t>
      </w:r>
      <w:r w:rsidR="007338F6">
        <w:t xml:space="preserve">Tarptautinio LCC universiteto </w:t>
      </w:r>
      <w:r w:rsidR="007338F6">
        <w:rPr>
          <w:lang w:val="en-US"/>
        </w:rPr>
        <w:t xml:space="preserve">2019 m. </w:t>
      </w:r>
      <w:r w:rsidR="00391BAA">
        <w:rPr>
          <w:lang w:val="en-US"/>
        </w:rPr>
        <w:t>Balandžio</w:t>
      </w:r>
      <w:r w:rsidR="007338F6">
        <w:t xml:space="preserve"> </w:t>
      </w:r>
      <w:r w:rsidR="007338F6">
        <w:rPr>
          <w:lang w:val="en-US"/>
        </w:rPr>
        <w:t>4 d. ra</w:t>
      </w:r>
      <w:r w:rsidR="007338F6">
        <w:t xml:space="preserve">štas Nr. </w:t>
      </w:r>
      <w:r w:rsidR="0022667B">
        <w:t>R7-2 „</w:t>
      </w:r>
      <w:r w:rsidR="0022667B" w:rsidRPr="007338F6">
        <w:t>Dėl</w:t>
      </w:r>
      <w:r w:rsidR="007338F6" w:rsidRPr="007338F6">
        <w:t xml:space="preserve"> atstovo delegavimo į Klaipėdos miesto akademinių reikalų tarybą”</w:t>
      </w:r>
      <w:r w:rsidR="00FA2E47">
        <w:t>, 1 lapas;</w:t>
      </w:r>
    </w:p>
    <w:p w:rsidR="00FA2E47" w:rsidRDefault="00CF4F44" w:rsidP="00192F2C">
      <w:pPr>
        <w:ind w:firstLine="748"/>
        <w:jc w:val="both"/>
      </w:pPr>
      <w:r>
        <w:t>10</w:t>
      </w:r>
      <w:r w:rsidR="00FA2E47">
        <w:t>. Klaipėdos aukštųjų mokyklų</w:t>
      </w:r>
      <w:r w:rsidR="007B08DE">
        <w:t xml:space="preserve"> studentų atstovybių</w:t>
      </w:r>
      <w:r w:rsidR="00FA2E47">
        <w:t xml:space="preserve"> 2019 m. balandžio 12 d. raštas „Dėl Klaipėdos miesto savivaldybės akademinių reikalų tarybos posto“, 1 lapas;</w:t>
      </w:r>
    </w:p>
    <w:p w:rsidR="007B08DE" w:rsidRDefault="00CF4F44" w:rsidP="007B08DE">
      <w:pPr>
        <w:autoSpaceDE w:val="0"/>
        <w:autoSpaceDN w:val="0"/>
        <w:adjustRightInd w:val="0"/>
        <w:ind w:firstLine="720"/>
        <w:jc w:val="both"/>
      </w:pPr>
      <w:r>
        <w:rPr>
          <w:color w:val="000000"/>
        </w:rPr>
        <w:t>11</w:t>
      </w:r>
      <w:r w:rsidR="007B08DE">
        <w:rPr>
          <w:color w:val="000000"/>
        </w:rPr>
        <w:t xml:space="preserve">. </w:t>
      </w:r>
      <w:r w:rsidR="007B08DE">
        <w:t xml:space="preserve">Lietuvos mokyklų vadovų asociacijos Klaipėdos skyrius </w:t>
      </w:r>
      <w:r w:rsidR="007B08DE" w:rsidRPr="00E63508">
        <w:t>2019 m.</w:t>
      </w:r>
      <w:r w:rsidR="007B08DE">
        <w:t xml:space="preserve"> gegužės </w:t>
      </w:r>
      <w:r w:rsidR="007B08DE" w:rsidRPr="00E63508">
        <w:t>7 d.</w:t>
      </w:r>
      <w:r w:rsidR="007B08DE">
        <w:t xml:space="preserve"> raštas „Dėl Klaipėdos miesto švietimo įstaigų vadovų atstovo delegavimo į Klaipėdos miesto akademinių reikalų tarybą“,1 lapas;</w:t>
      </w:r>
    </w:p>
    <w:p w:rsidR="007B08DE" w:rsidRDefault="00CF4F44" w:rsidP="007B08DE">
      <w:pPr>
        <w:autoSpaceDE w:val="0"/>
        <w:autoSpaceDN w:val="0"/>
        <w:adjustRightInd w:val="0"/>
        <w:ind w:firstLine="720"/>
        <w:jc w:val="both"/>
      </w:pPr>
      <w:r>
        <w:t>12</w:t>
      </w:r>
      <w:r w:rsidR="007B08DE">
        <w:t>.  Klaipėdos miesto savivaldybės tarybos Miesto plėtros ir strateginio planavimo komiteto 2019 m. gegužės 24 d. protokolo išrašas Nr. TAR-41 4, 1 lapas;</w:t>
      </w:r>
    </w:p>
    <w:p w:rsidR="007B08DE" w:rsidRDefault="00CF4F44" w:rsidP="007B08DE">
      <w:pPr>
        <w:autoSpaceDE w:val="0"/>
        <w:autoSpaceDN w:val="0"/>
        <w:adjustRightInd w:val="0"/>
        <w:ind w:firstLine="720"/>
        <w:jc w:val="both"/>
      </w:pPr>
      <w:r>
        <w:t>13</w:t>
      </w:r>
      <w:r w:rsidR="007B08DE">
        <w:t>. Klaipėdos miesto savivaldybės tarybos Kultūros, švietimo ir sporto komiteto 2019 m. gegužės 24 d. protokolo išrašas Nr. TAR-42, 1 lapas;</w:t>
      </w:r>
    </w:p>
    <w:p w:rsidR="007B08DE" w:rsidRDefault="00CF4F44" w:rsidP="007B08DE">
      <w:pPr>
        <w:autoSpaceDE w:val="0"/>
        <w:autoSpaceDN w:val="0"/>
        <w:adjustRightInd w:val="0"/>
        <w:ind w:firstLine="720"/>
        <w:jc w:val="both"/>
      </w:pPr>
      <w:r>
        <w:t>14</w:t>
      </w:r>
      <w:r w:rsidR="007B08DE">
        <w:t>.  Klaipėdos miesto savivaldybės tarybos Sveikatos ir socialinių reikalų komiteto 2019 m. gegužės 24 d. protokolo išrašas Nr. TAR-43, 1 lapas.</w:t>
      </w:r>
    </w:p>
    <w:p w:rsidR="006276F8" w:rsidRDefault="006276F8" w:rsidP="007B08DE">
      <w:pPr>
        <w:autoSpaceDE w:val="0"/>
        <w:autoSpaceDN w:val="0"/>
        <w:adjustRightInd w:val="0"/>
        <w:ind w:firstLine="720"/>
        <w:jc w:val="both"/>
      </w:pPr>
      <w:r>
        <w:t>15. Klaipėdos miesto profesinių mokyklų vadovų, Klaipėdos valstybinės kolegijos ir Lietuvos aukštosios jūreivystės mokyklos elektroniniai laiškai, 3 lapai.</w:t>
      </w:r>
    </w:p>
    <w:p w:rsidR="001314C8" w:rsidRPr="007338F6" w:rsidRDefault="001314C8" w:rsidP="00192F2C">
      <w:pPr>
        <w:ind w:firstLine="748"/>
        <w:jc w:val="both"/>
        <w:rPr>
          <w:color w:val="000000"/>
        </w:rPr>
      </w:pPr>
    </w:p>
    <w:p w:rsidR="0040514D" w:rsidRDefault="0040514D" w:rsidP="00DD4690">
      <w:pPr>
        <w:ind w:right="-82"/>
      </w:pPr>
    </w:p>
    <w:p w:rsidR="00CE113A" w:rsidRDefault="00CE113A" w:rsidP="00DD4690">
      <w:pPr>
        <w:ind w:right="-82"/>
      </w:pPr>
    </w:p>
    <w:p w:rsidR="00B52FF7" w:rsidRPr="006D5D0F" w:rsidRDefault="00E52734" w:rsidP="00DD4690">
      <w:pPr>
        <w:ind w:right="-82"/>
      </w:pPr>
      <w:r w:rsidRPr="006D5D0F">
        <w:t>Jaunimo reikalų koordinatorė</w:t>
      </w:r>
      <w:r w:rsidR="00036812" w:rsidRPr="006D5D0F">
        <w:t xml:space="preserve">     </w:t>
      </w:r>
      <w:r w:rsidR="00F815F3" w:rsidRPr="006D5D0F">
        <w:t xml:space="preserve"> </w:t>
      </w:r>
      <w:r w:rsidR="00036812" w:rsidRPr="006D5D0F">
        <w:t xml:space="preserve">                                                             </w:t>
      </w:r>
      <w:r w:rsidR="00DD4690" w:rsidRPr="006D5D0F">
        <w:t xml:space="preserve">          </w:t>
      </w:r>
      <w:r w:rsidR="00036812" w:rsidRPr="006D5D0F">
        <w:t xml:space="preserve"> </w:t>
      </w:r>
      <w:r w:rsidR="00192F2C">
        <w:t>Aistė Andruškevičiūtė</w:t>
      </w:r>
    </w:p>
    <w:sectPr w:rsidR="00B52FF7" w:rsidRPr="006D5D0F" w:rsidSect="00CE113A">
      <w:pgSz w:w="11907" w:h="16840" w:code="9"/>
      <w:pgMar w:top="567"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5"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BF5D0A"/>
    <w:multiLevelType w:val="hybridMultilevel"/>
    <w:tmpl w:val="7778C77E"/>
    <w:lvl w:ilvl="0" w:tplc="9F2027C0">
      <w:start w:val="1"/>
      <w:numFmt w:val="decimal"/>
      <w:lvlText w:val="%1."/>
      <w:lvlJc w:val="left"/>
      <w:pPr>
        <w:ind w:left="1108" w:hanging="360"/>
      </w:pPr>
      <w:rPr>
        <w:rFonts w:hint="default"/>
        <w:color w:val="auto"/>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6B16"/>
    <w:rsid w:val="00027E79"/>
    <w:rsid w:val="00036812"/>
    <w:rsid w:val="000368B3"/>
    <w:rsid w:val="00037C93"/>
    <w:rsid w:val="00041192"/>
    <w:rsid w:val="00043A58"/>
    <w:rsid w:val="00055D50"/>
    <w:rsid w:val="00062A2C"/>
    <w:rsid w:val="00072E7D"/>
    <w:rsid w:val="00077009"/>
    <w:rsid w:val="00085CE9"/>
    <w:rsid w:val="000B510A"/>
    <w:rsid w:val="000B5C46"/>
    <w:rsid w:val="000C4AD8"/>
    <w:rsid w:val="000C7C5D"/>
    <w:rsid w:val="000D31A8"/>
    <w:rsid w:val="000E2C03"/>
    <w:rsid w:val="000E405B"/>
    <w:rsid w:val="000F6827"/>
    <w:rsid w:val="00111956"/>
    <w:rsid w:val="001240DF"/>
    <w:rsid w:val="00130B3B"/>
    <w:rsid w:val="001314C8"/>
    <w:rsid w:val="001354A1"/>
    <w:rsid w:val="00137C6F"/>
    <w:rsid w:val="00147C44"/>
    <w:rsid w:val="001512DE"/>
    <w:rsid w:val="00154BFF"/>
    <w:rsid w:val="001560B1"/>
    <w:rsid w:val="00156EA9"/>
    <w:rsid w:val="00170346"/>
    <w:rsid w:val="00177C26"/>
    <w:rsid w:val="00190EF1"/>
    <w:rsid w:val="0019106C"/>
    <w:rsid w:val="00192F2C"/>
    <w:rsid w:val="00193E8E"/>
    <w:rsid w:val="001959FE"/>
    <w:rsid w:val="001974D9"/>
    <w:rsid w:val="001A795B"/>
    <w:rsid w:val="001B05FD"/>
    <w:rsid w:val="001C0AED"/>
    <w:rsid w:val="001D0F6D"/>
    <w:rsid w:val="001D178F"/>
    <w:rsid w:val="001D3912"/>
    <w:rsid w:val="001D583F"/>
    <w:rsid w:val="001D745B"/>
    <w:rsid w:val="001D777A"/>
    <w:rsid w:val="001E2ABD"/>
    <w:rsid w:val="001E54AC"/>
    <w:rsid w:val="001E7502"/>
    <w:rsid w:val="002178FD"/>
    <w:rsid w:val="002230F9"/>
    <w:rsid w:val="0022667B"/>
    <w:rsid w:val="00241C42"/>
    <w:rsid w:val="00244407"/>
    <w:rsid w:val="0025096A"/>
    <w:rsid w:val="00264A9F"/>
    <w:rsid w:val="00265C59"/>
    <w:rsid w:val="00270300"/>
    <w:rsid w:val="00281E1A"/>
    <w:rsid w:val="0029335C"/>
    <w:rsid w:val="002A7F2A"/>
    <w:rsid w:val="002B0BDE"/>
    <w:rsid w:val="002C0AA8"/>
    <w:rsid w:val="002C6BCC"/>
    <w:rsid w:val="002C7708"/>
    <w:rsid w:val="002C777B"/>
    <w:rsid w:val="002E018B"/>
    <w:rsid w:val="002E555E"/>
    <w:rsid w:val="002F7BE8"/>
    <w:rsid w:val="003214D3"/>
    <w:rsid w:val="00324D05"/>
    <w:rsid w:val="00351940"/>
    <w:rsid w:val="00362206"/>
    <w:rsid w:val="003702DC"/>
    <w:rsid w:val="0037276A"/>
    <w:rsid w:val="00374FA4"/>
    <w:rsid w:val="00376AEF"/>
    <w:rsid w:val="00387E77"/>
    <w:rsid w:val="00391BAA"/>
    <w:rsid w:val="00396512"/>
    <w:rsid w:val="003A1789"/>
    <w:rsid w:val="003A411D"/>
    <w:rsid w:val="003C1853"/>
    <w:rsid w:val="003C5305"/>
    <w:rsid w:val="003E5699"/>
    <w:rsid w:val="003E6D67"/>
    <w:rsid w:val="003F7C12"/>
    <w:rsid w:val="004001CB"/>
    <w:rsid w:val="0040514D"/>
    <w:rsid w:val="00406516"/>
    <w:rsid w:val="00415603"/>
    <w:rsid w:val="00416BA4"/>
    <w:rsid w:val="00417FE0"/>
    <w:rsid w:val="0042666E"/>
    <w:rsid w:val="00433621"/>
    <w:rsid w:val="00435166"/>
    <w:rsid w:val="00467F6B"/>
    <w:rsid w:val="00477775"/>
    <w:rsid w:val="00480412"/>
    <w:rsid w:val="004926BB"/>
    <w:rsid w:val="0049307C"/>
    <w:rsid w:val="004A3170"/>
    <w:rsid w:val="004B189A"/>
    <w:rsid w:val="004B2912"/>
    <w:rsid w:val="004B353B"/>
    <w:rsid w:val="004C4C7B"/>
    <w:rsid w:val="004C5EE8"/>
    <w:rsid w:val="004C6F3F"/>
    <w:rsid w:val="004D02B0"/>
    <w:rsid w:val="004D19AC"/>
    <w:rsid w:val="004D2204"/>
    <w:rsid w:val="004D3FF3"/>
    <w:rsid w:val="004E67AD"/>
    <w:rsid w:val="004E697F"/>
    <w:rsid w:val="004F237C"/>
    <w:rsid w:val="0050016C"/>
    <w:rsid w:val="00504723"/>
    <w:rsid w:val="005047A2"/>
    <w:rsid w:val="0050557E"/>
    <w:rsid w:val="00511228"/>
    <w:rsid w:val="005120C7"/>
    <w:rsid w:val="00517076"/>
    <w:rsid w:val="00543F89"/>
    <w:rsid w:val="005473EE"/>
    <w:rsid w:val="00563A7C"/>
    <w:rsid w:val="00564F36"/>
    <w:rsid w:val="0057714F"/>
    <w:rsid w:val="005B0262"/>
    <w:rsid w:val="005C4091"/>
    <w:rsid w:val="005D1661"/>
    <w:rsid w:val="005D28ED"/>
    <w:rsid w:val="005D676F"/>
    <w:rsid w:val="005E0E50"/>
    <w:rsid w:val="005E111B"/>
    <w:rsid w:val="005E11A0"/>
    <w:rsid w:val="005E42D4"/>
    <w:rsid w:val="005F708C"/>
    <w:rsid w:val="006151D3"/>
    <w:rsid w:val="006276F8"/>
    <w:rsid w:val="00630E23"/>
    <w:rsid w:val="00633CC2"/>
    <w:rsid w:val="00634BD7"/>
    <w:rsid w:val="00635B3D"/>
    <w:rsid w:val="00646FF5"/>
    <w:rsid w:val="006504F0"/>
    <w:rsid w:val="0065791A"/>
    <w:rsid w:val="00665DA8"/>
    <w:rsid w:val="006772D9"/>
    <w:rsid w:val="00677E8A"/>
    <w:rsid w:val="00684139"/>
    <w:rsid w:val="00691E2C"/>
    <w:rsid w:val="00692C9F"/>
    <w:rsid w:val="0069621F"/>
    <w:rsid w:val="006A0134"/>
    <w:rsid w:val="006A0358"/>
    <w:rsid w:val="006A131B"/>
    <w:rsid w:val="006A2C56"/>
    <w:rsid w:val="006C7584"/>
    <w:rsid w:val="006C7765"/>
    <w:rsid w:val="006C7CE7"/>
    <w:rsid w:val="006D039D"/>
    <w:rsid w:val="006D5D0F"/>
    <w:rsid w:val="006E18DF"/>
    <w:rsid w:val="006E46B0"/>
    <w:rsid w:val="006F4558"/>
    <w:rsid w:val="006F7D98"/>
    <w:rsid w:val="00716F57"/>
    <w:rsid w:val="00722C07"/>
    <w:rsid w:val="007338F6"/>
    <w:rsid w:val="00734DD9"/>
    <w:rsid w:val="00737485"/>
    <w:rsid w:val="007463C3"/>
    <w:rsid w:val="0076514B"/>
    <w:rsid w:val="00786C92"/>
    <w:rsid w:val="00795868"/>
    <w:rsid w:val="0079589D"/>
    <w:rsid w:val="007A63B1"/>
    <w:rsid w:val="007B08DE"/>
    <w:rsid w:val="007B10D7"/>
    <w:rsid w:val="007B52A0"/>
    <w:rsid w:val="007B61E5"/>
    <w:rsid w:val="007B67E4"/>
    <w:rsid w:val="007D33F5"/>
    <w:rsid w:val="007E26B5"/>
    <w:rsid w:val="007E3BE2"/>
    <w:rsid w:val="007E4747"/>
    <w:rsid w:val="007F2932"/>
    <w:rsid w:val="00807258"/>
    <w:rsid w:val="008221EE"/>
    <w:rsid w:val="008237F5"/>
    <w:rsid w:val="008240C2"/>
    <w:rsid w:val="00826FFC"/>
    <w:rsid w:val="00830E95"/>
    <w:rsid w:val="0084164F"/>
    <w:rsid w:val="008432FA"/>
    <w:rsid w:val="00856647"/>
    <w:rsid w:val="008603FD"/>
    <w:rsid w:val="008645D6"/>
    <w:rsid w:val="00866E4D"/>
    <w:rsid w:val="00870950"/>
    <w:rsid w:val="00886F22"/>
    <w:rsid w:val="00887A2C"/>
    <w:rsid w:val="0089225D"/>
    <w:rsid w:val="008935E1"/>
    <w:rsid w:val="008978B7"/>
    <w:rsid w:val="008B20D7"/>
    <w:rsid w:val="008B7E49"/>
    <w:rsid w:val="008C2C4D"/>
    <w:rsid w:val="008D6BC8"/>
    <w:rsid w:val="008E1CC8"/>
    <w:rsid w:val="008E681B"/>
    <w:rsid w:val="009072A2"/>
    <w:rsid w:val="00914469"/>
    <w:rsid w:val="00916FFA"/>
    <w:rsid w:val="0092107D"/>
    <w:rsid w:val="009328FA"/>
    <w:rsid w:val="00962059"/>
    <w:rsid w:val="009753E4"/>
    <w:rsid w:val="00977D38"/>
    <w:rsid w:val="00987114"/>
    <w:rsid w:val="009903DB"/>
    <w:rsid w:val="009905B9"/>
    <w:rsid w:val="009926EA"/>
    <w:rsid w:val="009A22AF"/>
    <w:rsid w:val="009C3A70"/>
    <w:rsid w:val="009C65B3"/>
    <w:rsid w:val="009C7281"/>
    <w:rsid w:val="009D5EB0"/>
    <w:rsid w:val="009D7F52"/>
    <w:rsid w:val="009F0EED"/>
    <w:rsid w:val="009F269E"/>
    <w:rsid w:val="009F294D"/>
    <w:rsid w:val="009F5515"/>
    <w:rsid w:val="00A15EF3"/>
    <w:rsid w:val="00A166B6"/>
    <w:rsid w:val="00A222C5"/>
    <w:rsid w:val="00A24D7F"/>
    <w:rsid w:val="00A37080"/>
    <w:rsid w:val="00A40E24"/>
    <w:rsid w:val="00A544F3"/>
    <w:rsid w:val="00A6105D"/>
    <w:rsid w:val="00A63456"/>
    <w:rsid w:val="00A72492"/>
    <w:rsid w:val="00A9039D"/>
    <w:rsid w:val="00A91111"/>
    <w:rsid w:val="00A929A1"/>
    <w:rsid w:val="00A96BF2"/>
    <w:rsid w:val="00A97F72"/>
    <w:rsid w:val="00AA4588"/>
    <w:rsid w:val="00AB1CB3"/>
    <w:rsid w:val="00AB2289"/>
    <w:rsid w:val="00AB4B12"/>
    <w:rsid w:val="00AC0F0B"/>
    <w:rsid w:val="00AC1395"/>
    <w:rsid w:val="00AD055A"/>
    <w:rsid w:val="00AE499C"/>
    <w:rsid w:val="00AE5F35"/>
    <w:rsid w:val="00B00F13"/>
    <w:rsid w:val="00B10816"/>
    <w:rsid w:val="00B1148A"/>
    <w:rsid w:val="00B230A3"/>
    <w:rsid w:val="00B36DF0"/>
    <w:rsid w:val="00B44E88"/>
    <w:rsid w:val="00B523D4"/>
    <w:rsid w:val="00B52FF7"/>
    <w:rsid w:val="00B83527"/>
    <w:rsid w:val="00B956F2"/>
    <w:rsid w:val="00B97218"/>
    <w:rsid w:val="00BC0EB8"/>
    <w:rsid w:val="00BC6BA6"/>
    <w:rsid w:val="00BD0A9F"/>
    <w:rsid w:val="00BE07B3"/>
    <w:rsid w:val="00BF3978"/>
    <w:rsid w:val="00C06519"/>
    <w:rsid w:val="00C07E29"/>
    <w:rsid w:val="00C13474"/>
    <w:rsid w:val="00C20AAC"/>
    <w:rsid w:val="00C30A5F"/>
    <w:rsid w:val="00C415D2"/>
    <w:rsid w:val="00C61AAD"/>
    <w:rsid w:val="00C65280"/>
    <w:rsid w:val="00C659DA"/>
    <w:rsid w:val="00C8478C"/>
    <w:rsid w:val="00C87455"/>
    <w:rsid w:val="00CA5836"/>
    <w:rsid w:val="00CB188C"/>
    <w:rsid w:val="00CB3AB4"/>
    <w:rsid w:val="00CD0282"/>
    <w:rsid w:val="00CD5190"/>
    <w:rsid w:val="00CE113A"/>
    <w:rsid w:val="00CF2BFD"/>
    <w:rsid w:val="00CF4F44"/>
    <w:rsid w:val="00CF6821"/>
    <w:rsid w:val="00D16FD9"/>
    <w:rsid w:val="00D175FD"/>
    <w:rsid w:val="00D239C4"/>
    <w:rsid w:val="00D549B8"/>
    <w:rsid w:val="00D54EDF"/>
    <w:rsid w:val="00D563A5"/>
    <w:rsid w:val="00D56BC1"/>
    <w:rsid w:val="00D56C92"/>
    <w:rsid w:val="00D574B9"/>
    <w:rsid w:val="00D66C1F"/>
    <w:rsid w:val="00D852B9"/>
    <w:rsid w:val="00DA0AF2"/>
    <w:rsid w:val="00DA1FC2"/>
    <w:rsid w:val="00DC1814"/>
    <w:rsid w:val="00DC2012"/>
    <w:rsid w:val="00DC3B0C"/>
    <w:rsid w:val="00DD1388"/>
    <w:rsid w:val="00DD2556"/>
    <w:rsid w:val="00DD4690"/>
    <w:rsid w:val="00DD7012"/>
    <w:rsid w:val="00DE4D6A"/>
    <w:rsid w:val="00E10E9F"/>
    <w:rsid w:val="00E10F3F"/>
    <w:rsid w:val="00E1427B"/>
    <w:rsid w:val="00E31C6D"/>
    <w:rsid w:val="00E35B9D"/>
    <w:rsid w:val="00E52734"/>
    <w:rsid w:val="00E63508"/>
    <w:rsid w:val="00E747ED"/>
    <w:rsid w:val="00E85F63"/>
    <w:rsid w:val="00E90B13"/>
    <w:rsid w:val="00E962A9"/>
    <w:rsid w:val="00EA2F98"/>
    <w:rsid w:val="00EB3015"/>
    <w:rsid w:val="00EB3B24"/>
    <w:rsid w:val="00EC2048"/>
    <w:rsid w:val="00EC6A18"/>
    <w:rsid w:val="00ED23EB"/>
    <w:rsid w:val="00EE5175"/>
    <w:rsid w:val="00EF0926"/>
    <w:rsid w:val="00F004A9"/>
    <w:rsid w:val="00F0179B"/>
    <w:rsid w:val="00F05E9A"/>
    <w:rsid w:val="00F256B3"/>
    <w:rsid w:val="00F25C1D"/>
    <w:rsid w:val="00F26DB2"/>
    <w:rsid w:val="00F3402D"/>
    <w:rsid w:val="00F34DA1"/>
    <w:rsid w:val="00F37789"/>
    <w:rsid w:val="00F402BB"/>
    <w:rsid w:val="00F426EB"/>
    <w:rsid w:val="00F44238"/>
    <w:rsid w:val="00F52F3B"/>
    <w:rsid w:val="00F569C0"/>
    <w:rsid w:val="00F61D07"/>
    <w:rsid w:val="00F664B8"/>
    <w:rsid w:val="00F815F3"/>
    <w:rsid w:val="00F96A63"/>
    <w:rsid w:val="00FA2E47"/>
    <w:rsid w:val="00FA3486"/>
    <w:rsid w:val="00FA5B52"/>
    <w:rsid w:val="00FB5542"/>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5A93D"/>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08DE"/>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Hipersaitas1">
    <w:name w:val="Hipersaitas1"/>
    <w:basedOn w:val="prastasis"/>
    <w:rsid w:val="00914469"/>
    <w:pPr>
      <w:suppressAutoHyphens/>
      <w:autoSpaceDE w:val="0"/>
      <w:autoSpaceDN w:val="0"/>
      <w:adjustRightInd w:val="0"/>
      <w:spacing w:line="298" w:lineRule="auto"/>
      <w:ind w:firstLine="312"/>
      <w:jc w:val="both"/>
      <w:textAlignment w:val="center"/>
    </w:pPr>
    <w:rPr>
      <w:rFonts w:eastAsia="Calibri"/>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77247">
      <w:bodyDiv w:val="1"/>
      <w:marLeft w:val="0"/>
      <w:marRight w:val="0"/>
      <w:marTop w:val="0"/>
      <w:marBottom w:val="0"/>
      <w:divBdr>
        <w:top w:val="none" w:sz="0" w:space="0" w:color="auto"/>
        <w:left w:val="none" w:sz="0" w:space="0" w:color="auto"/>
        <w:bottom w:val="none" w:sz="0" w:space="0" w:color="auto"/>
        <w:right w:val="none" w:sz="0" w:space="0" w:color="auto"/>
      </w:divBdr>
    </w:div>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8168-1CCC-42F0-93D9-7DA6009B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5527</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2016-03-02T16:08:00Z</cp:lastPrinted>
  <dcterms:created xsi:type="dcterms:W3CDTF">2019-06-03T11:13:00Z</dcterms:created>
  <dcterms:modified xsi:type="dcterms:W3CDTF">2019-06-03T11:13:00Z</dcterms:modified>
</cp:coreProperties>
</file>