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B8281B">
        <w:rPr>
          <w:b/>
          <w:caps/>
        </w:rPr>
        <w:t>klaipėdos lopšelio-darželio „PAPARTĖLIS“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87429F">
        <w:t>Papartėlis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865087">
        <w:t>galiojančiuose</w:t>
      </w:r>
      <w:r w:rsidR="00610EE4">
        <w:t xml:space="preserve"> Klaipėdos lopšelio-darželio „</w:t>
      </w:r>
      <w:r w:rsidR="0087429F">
        <w:t>Papartėlis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kompetenciją, jo veiklos vertinimą bei įstaigos </w:t>
      </w:r>
      <w:r w:rsidR="008378F9">
        <w:t>valdymą</w:t>
      </w:r>
      <w:r w:rsidR="005A2798">
        <w:t xml:space="preserve"> apibrėžiančios nuostatos </w:t>
      </w:r>
      <w:r w:rsidR="000156B6">
        <w:t>tik iš dalies atitinka teisės aktus</w:t>
      </w:r>
      <w:r w:rsidR="00EA160A">
        <w:t xml:space="preserve"> ir įstaigos bendruomenės susitarimus</w:t>
      </w:r>
      <w:r w:rsidR="002609BE">
        <w:t>.</w:t>
      </w:r>
    </w:p>
    <w:p w:rsidR="00DA42D2" w:rsidRPr="006A2B3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87429F">
        <w:t>Papartėlis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>Kvalifikacinių reikalavimų valstybinių ir savivaldybių švietimo įstaigų (išskyrus aukštąsias mokyklas) vadovams apraš</w:t>
      </w:r>
      <w:r w:rsidR="00757DFD">
        <w:t>o</w:t>
      </w:r>
      <w:r w:rsidR="008B2F86">
        <w:t>, patvirtint</w:t>
      </w:r>
      <w:r w:rsidR="00757DFD">
        <w:t>o</w:t>
      </w:r>
      <w:r w:rsidR="008B2F86">
        <w:t xml:space="preserve"> Lietuvos Respublikos švietimo ir mokslo ministro 2011 m. liepos 1 d. įsakymu Nr. V-1194, </w:t>
      </w:r>
      <w:r w:rsidR="00202B4A">
        <w:t>įgyvendinimu</w:t>
      </w:r>
      <w:r w:rsidR="00757DFD">
        <w:t>.</w:t>
      </w:r>
      <w:r w:rsidR="00202B4A">
        <w:t xml:space="preserve"> Taip pat keičiamos n</w:t>
      </w:r>
      <w:r w:rsidR="008378F9">
        <w:t>uostato</w:t>
      </w:r>
      <w:r w:rsidR="00202B4A">
        <w:t>s</w:t>
      </w:r>
      <w:r w:rsidR="008378F9">
        <w:t>,</w:t>
      </w:r>
      <w:r w:rsidR="00202B4A">
        <w:t xml:space="preserve"> susijusios su </w:t>
      </w:r>
      <w:r w:rsidR="0087429F">
        <w:t>įstaigos</w:t>
      </w:r>
      <w:r w:rsidR="00202B4A">
        <w:t xml:space="preserve"> tarybos ir tėvų</w:t>
      </w:r>
      <w:r w:rsidR="008378F9">
        <w:t xml:space="preserve"> </w:t>
      </w:r>
      <w:r w:rsidR="0087429F">
        <w:t>komitetų grupėse</w:t>
      </w:r>
      <w:r w:rsidR="006A3249">
        <w:t xml:space="preserve"> veikla.</w:t>
      </w:r>
      <w:r w:rsidR="00DA42D2" w:rsidRPr="00DA42D2">
        <w:t xml:space="preserve"> </w:t>
      </w:r>
      <w:r w:rsidR="00B52432">
        <w:t>Nuostatai</w:t>
      </w:r>
      <w:r w:rsidR="00DA42D2" w:rsidRPr="006A2B3A">
        <w:t xml:space="preserve"> parengt</w:t>
      </w:r>
      <w:r w:rsidR="00B52432">
        <w:t>i</w:t>
      </w:r>
      <w:r w:rsidR="00DA42D2" w:rsidRPr="006A2B3A">
        <w:t xml:space="preserve">, vadovaujantis Nuostatų, įstatų ar statutų įforminimo reikalavimais, patvirtintais Lietuvos Respublikos švietimo ir mokslo ministro 2011 m. birželio 29 d.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>lopšelio-darželio „</w:t>
      </w:r>
      <w:r w:rsidR="0087429F">
        <w:t>Papartėlis</w:t>
      </w:r>
      <w:r>
        <w:t xml:space="preserve">“ nuostatus, </w:t>
      </w:r>
      <w:r w:rsidR="002D58F0" w:rsidRPr="003D3533">
        <w:t>bus užtikrinamas teisės aktų vykdymas</w:t>
      </w:r>
      <w:r w:rsidR="009B4F43">
        <w:t xml:space="preserve"> ir bus įtvirtinti įstaigos bendruomenės narių susitarimai, </w:t>
      </w:r>
      <w:r w:rsidR="000C3E16">
        <w:t>reglamentuojantys</w:t>
      </w:r>
      <w:r w:rsidR="009B4F43">
        <w:t xml:space="preserve"> </w:t>
      </w:r>
      <w:r w:rsidR="000C3E16">
        <w:t>įstaigos</w:t>
      </w:r>
      <w:r w:rsidR="009B4F43">
        <w:t xml:space="preserve"> valdymą</w:t>
      </w:r>
      <w:r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9040AE">
        <w:rPr>
          <w:bCs/>
        </w:rPr>
        <w:t>Papartėlis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9040AE">
        <w:rPr>
          <w:bCs/>
        </w:rPr>
        <w:t>Papartėlis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552E3B">
        <w:rPr>
          <w:bCs/>
        </w:rPr>
        <w:t>Irena Daukšienė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CD743C">
        <w:rPr>
          <w:color w:val="000000"/>
          <w:sz w:val="24"/>
          <w:szCs w:val="24"/>
        </w:rPr>
        <w:t>1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CD743C">
        <w:rPr>
          <w:color w:val="000000"/>
          <w:sz w:val="24"/>
          <w:szCs w:val="24"/>
        </w:rPr>
        <w:t>kovo</w:t>
      </w:r>
      <w:r w:rsidR="00CF6BCE" w:rsidRPr="00CC4ECF">
        <w:rPr>
          <w:color w:val="000000"/>
          <w:sz w:val="24"/>
          <w:szCs w:val="24"/>
        </w:rPr>
        <w:t xml:space="preserve"> </w:t>
      </w:r>
      <w:r w:rsidR="00CD743C">
        <w:rPr>
          <w:color w:val="000000"/>
          <w:sz w:val="24"/>
          <w:szCs w:val="24"/>
        </w:rPr>
        <w:t>22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</w:t>
      </w:r>
      <w:r w:rsidR="0030631E">
        <w:rPr>
          <w:color w:val="000000"/>
          <w:sz w:val="24"/>
          <w:szCs w:val="24"/>
        </w:rPr>
        <w:t>543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</w:t>
      </w:r>
      <w:r w:rsidR="0030631E">
        <w:rPr>
          <w:sz w:val="24"/>
          <w:szCs w:val="24"/>
        </w:rPr>
        <w:t>Papartėlis</w:t>
      </w:r>
      <w:r w:rsidR="00CF6BCE">
        <w:rPr>
          <w:sz w:val="24"/>
          <w:szCs w:val="24"/>
        </w:rPr>
        <w:t>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C3E16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6947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34A90"/>
    <w:rsid w:val="00F407E7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BEE9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2146</Words>
  <Characters>1224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2019-06-11T11:29:00Z</dcterms:created>
  <dcterms:modified xsi:type="dcterms:W3CDTF">2019-06-11T11:29:00Z</dcterms:modified>
</cp:coreProperties>
</file>