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07C6C" w14:textId="77777777" w:rsidR="00844D74" w:rsidRDefault="00844D74" w:rsidP="00844D74">
      <w:pPr>
        <w:jc w:val="center"/>
        <w:rPr>
          <w:b/>
        </w:rPr>
      </w:pPr>
      <w:bookmarkStart w:id="0" w:name="_GoBack"/>
      <w:bookmarkEnd w:id="0"/>
      <w:r>
        <w:rPr>
          <w:b/>
        </w:rPr>
        <w:t>AIŠKINAMASIS RAŠTAS</w:t>
      </w:r>
    </w:p>
    <w:p w14:paraId="67907C6D" w14:textId="2A3062EE" w:rsidR="00844D74" w:rsidRPr="006D09AF" w:rsidRDefault="00844D74" w:rsidP="00844D74">
      <w:pPr>
        <w:jc w:val="center"/>
        <w:rPr>
          <w:b/>
        </w:rPr>
      </w:pPr>
      <w:r>
        <w:rPr>
          <w:b/>
        </w:rPr>
        <w:t>PRIE SAVIVALDYBĖS TARYBOS SPRENDIMO „</w:t>
      </w:r>
      <w:r w:rsidR="00123A26">
        <w:rPr>
          <w:b/>
        </w:rPr>
        <w:t xml:space="preserve">DĖL SUTIKIMO </w:t>
      </w:r>
      <w:r w:rsidR="00CA1F3D">
        <w:rPr>
          <w:b/>
        </w:rPr>
        <w:t xml:space="preserve">PERTVARKYTI </w:t>
      </w:r>
      <w:r w:rsidR="00123A26">
        <w:rPr>
          <w:b/>
        </w:rPr>
        <w:t xml:space="preserve">KLAIPĖDOS MIESTO SAVIVALDYBĖS ĮMONĘ </w:t>
      </w:r>
      <w:r>
        <w:rPr>
          <w:b/>
        </w:rPr>
        <w:t>“</w:t>
      </w:r>
      <w:r w:rsidR="00CA1F3D">
        <w:rPr>
          <w:b/>
        </w:rPr>
        <w:t>DEBRECENO</w:t>
      </w:r>
      <w:r w:rsidR="00123A26">
        <w:rPr>
          <w:b/>
        </w:rPr>
        <w:t xml:space="preserve"> VAISTINĖ“</w:t>
      </w:r>
      <w:r w:rsidR="00AF4607">
        <w:rPr>
          <w:b/>
        </w:rPr>
        <w:t xml:space="preserve"> Į UŽDARĄJĄ AKCINĘ BENDROVĘ“</w:t>
      </w:r>
      <w:r>
        <w:rPr>
          <w:b/>
        </w:rPr>
        <w:t xml:space="preserve"> PROJEKTO</w:t>
      </w:r>
    </w:p>
    <w:p w14:paraId="67907C6E" w14:textId="77777777" w:rsidR="00844D74" w:rsidRDefault="00844D74" w:rsidP="00844D74">
      <w:pPr>
        <w:jc w:val="both"/>
        <w:rPr>
          <w:b/>
        </w:rPr>
      </w:pPr>
    </w:p>
    <w:p w14:paraId="67907C6F" w14:textId="77777777" w:rsidR="00844D74" w:rsidRPr="001E1CC9" w:rsidRDefault="00844D74" w:rsidP="00844D74">
      <w:pPr>
        <w:ind w:firstLine="720"/>
        <w:jc w:val="both"/>
        <w:rPr>
          <w:b/>
        </w:rPr>
      </w:pPr>
      <w:r>
        <w:rPr>
          <w:b/>
        </w:rPr>
        <w:t>1. Sprendimo projekto esmė, tikslai ir uždaviniai.</w:t>
      </w:r>
    </w:p>
    <w:p w14:paraId="67907C70" w14:textId="1DBC149C" w:rsidR="00291027" w:rsidRPr="00C55A62" w:rsidRDefault="00C55A62" w:rsidP="00BA4A38">
      <w:pPr>
        <w:ind w:firstLine="720"/>
        <w:jc w:val="both"/>
      </w:pPr>
      <w:r>
        <w:t xml:space="preserve">Klaipėdos miesto savivaldybės (toliau Savivaldybė) </w:t>
      </w:r>
      <w:r w:rsidR="00E02940" w:rsidRPr="00C55A62">
        <w:t xml:space="preserve">tarybos sprendimo projektu siekiama pradėti </w:t>
      </w:r>
      <w:r w:rsidRPr="00C55A62">
        <w:t>vykdyti</w:t>
      </w:r>
      <w:r w:rsidR="00BC059A" w:rsidRPr="00C55A62">
        <w:t xml:space="preserve"> </w:t>
      </w:r>
      <w:r w:rsidR="003B4BE9" w:rsidRPr="00C55A62">
        <w:t>Klaipėdos miesto savivaldyb</w:t>
      </w:r>
      <w:r w:rsidRPr="00C55A62">
        <w:t>ei</w:t>
      </w:r>
      <w:r w:rsidR="003B4BE9" w:rsidRPr="00C55A62">
        <w:t xml:space="preserve"> (toliau – Savivaldybė) nuosavybės teise priklausančios </w:t>
      </w:r>
      <w:r w:rsidR="00E02940" w:rsidRPr="00C55A62">
        <w:t>Savivaldybės įmonės</w:t>
      </w:r>
      <w:r w:rsidR="00D66A9D" w:rsidRPr="00C55A62">
        <w:t xml:space="preserve"> </w:t>
      </w:r>
      <w:r w:rsidR="001B2A4C" w:rsidRPr="00C55A62">
        <w:t xml:space="preserve">(toliau – SĮ) </w:t>
      </w:r>
      <w:r w:rsidR="00F4005A" w:rsidRPr="00C55A62">
        <w:t xml:space="preserve">„Debreceno vaistinė“ (į.k. </w:t>
      </w:r>
      <w:r w:rsidR="00F4005A" w:rsidRPr="00C55A62">
        <w:rPr>
          <w:color w:val="000000"/>
        </w:rPr>
        <w:t>140786882, adresas Taikos pr. 101, Klaipėda</w:t>
      </w:r>
      <w:r w:rsidRPr="00C55A62">
        <w:rPr>
          <w:color w:val="000000"/>
        </w:rPr>
        <w:t>)</w:t>
      </w:r>
      <w:r w:rsidR="00F4005A" w:rsidRPr="00C55A62">
        <w:rPr>
          <w:color w:val="000000"/>
        </w:rPr>
        <w:t xml:space="preserve">, </w:t>
      </w:r>
      <w:r w:rsidRPr="00C55A62">
        <w:rPr>
          <w:color w:val="000000"/>
        </w:rPr>
        <w:t xml:space="preserve">pertvarkymo į uždarąją akcinę bendrovę procedūras. </w:t>
      </w:r>
    </w:p>
    <w:p w14:paraId="67907C71" w14:textId="77777777" w:rsidR="00844D74" w:rsidRDefault="00844D74" w:rsidP="00844D74">
      <w:pPr>
        <w:ind w:firstLine="720"/>
        <w:jc w:val="both"/>
        <w:rPr>
          <w:b/>
        </w:rPr>
      </w:pPr>
      <w:r>
        <w:rPr>
          <w:b/>
        </w:rPr>
        <w:t>2. Projekto rengimo priežastys ir kuo remiantis parengtas sprendimo projektas.</w:t>
      </w:r>
    </w:p>
    <w:p w14:paraId="163BEB4A" w14:textId="5698D40F" w:rsidR="001F36E4" w:rsidRPr="001F36E4" w:rsidRDefault="001F36E4" w:rsidP="00186489">
      <w:pPr>
        <w:ind w:firstLine="720"/>
        <w:jc w:val="both"/>
        <w:rPr>
          <w:i/>
        </w:rPr>
      </w:pPr>
      <w:r w:rsidRPr="001F36E4">
        <w:rPr>
          <w:i/>
        </w:rPr>
        <w:t>Teisinis reglamentavimas</w:t>
      </w:r>
    </w:p>
    <w:p w14:paraId="29FE95B8" w14:textId="2402B08E" w:rsidR="00201423" w:rsidRPr="00F1016F" w:rsidRDefault="00415E61" w:rsidP="00186489">
      <w:pPr>
        <w:ind w:firstLine="720"/>
        <w:jc w:val="both"/>
      </w:pPr>
      <w:r>
        <w:t>Lietuvos R</w:t>
      </w:r>
      <w:r w:rsidR="00201423">
        <w:t xml:space="preserve">espublikos </w:t>
      </w:r>
      <w:r>
        <w:t xml:space="preserve">vietos savivaldos įstatymo </w:t>
      </w:r>
      <w:r w:rsidR="00E82873">
        <w:t xml:space="preserve">16 straipsnio 2 dalies 21 punktas įtvirtina </w:t>
      </w:r>
      <w:r w:rsidR="00E82873" w:rsidRPr="00F1016F">
        <w:t xml:space="preserve">išimtinę Savivaldybės tarybos kompetenciją </w:t>
      </w:r>
      <w:r w:rsidR="00F1016F" w:rsidRPr="00F1016F">
        <w:t xml:space="preserve">priimti sprendimus dėl </w:t>
      </w:r>
      <w:r w:rsidR="00F1016F" w:rsidRPr="00F1016F">
        <w:rPr>
          <w:color w:val="000000"/>
        </w:rPr>
        <w:t xml:space="preserve">biudžetinių ir viešųjų įstaigų (kurių savininkė yra savivaldybė), savivaldybės įmonių, akcinių bendrovių, uždarųjų akcinių bendrovių (toliau – savivaldybės juridiniai asmenys) steigimo, reorganizavimo, likvidavimo ir jų priežiūros. </w:t>
      </w:r>
    </w:p>
    <w:p w14:paraId="0F8DE927" w14:textId="78C79FB2" w:rsidR="00FD7ECF" w:rsidRDefault="00FD7ECF" w:rsidP="00186489">
      <w:pPr>
        <w:ind w:firstLine="720"/>
        <w:jc w:val="both"/>
        <w:rPr>
          <w:color w:val="000000"/>
        </w:rPr>
      </w:pPr>
      <w:r>
        <w:t>Lietuvos Respublikos valstybės ir savivaldybės įmonių įstatymo</w:t>
      </w:r>
      <w:r w:rsidR="00434386">
        <w:t xml:space="preserve"> (toliau – Įstatymas)</w:t>
      </w:r>
      <w:r>
        <w:t xml:space="preserve"> 4 straipsnio 2 dalis reglamentuoja, kad </w:t>
      </w:r>
      <w:r w:rsidR="00201423">
        <w:rPr>
          <w:color w:val="000000"/>
        </w:rPr>
        <w:t>savivaldybės įmonės savininkė yra savivaldybė. Savivaldybės įmonės savininko teises ir pareigas savivaldybė įgyvendina per savivaldybės vykdomąją instituciją.</w:t>
      </w:r>
    </w:p>
    <w:p w14:paraId="4FBA77F3" w14:textId="1E3D38B6" w:rsidR="009C693C" w:rsidRDefault="009C693C" w:rsidP="009C693C">
      <w:pPr>
        <w:ind w:firstLine="720"/>
        <w:jc w:val="both"/>
        <w:rPr>
          <w:color w:val="000000"/>
        </w:rPr>
      </w:pPr>
      <w:r>
        <w:rPr>
          <w:color w:val="000000"/>
        </w:rPr>
        <w:t xml:space="preserve">Lietuvos Respublikos civilinio kodekso </w:t>
      </w:r>
      <w:r w:rsidRPr="00A77A51">
        <w:rPr>
          <w:bCs/>
          <w:color w:val="000000"/>
        </w:rPr>
        <w:t>2.104 straipsnio 1 dalis reglamentuoja, kad</w:t>
      </w:r>
      <w:r w:rsidRPr="00A77A51">
        <w:rPr>
          <w:b/>
          <w:bCs/>
          <w:color w:val="000000"/>
        </w:rPr>
        <w:t xml:space="preserve"> </w:t>
      </w:r>
      <w:bookmarkStart w:id="1" w:name="part_d3d2028d2db04095b708b8557e9c9225"/>
      <w:bookmarkEnd w:id="1"/>
      <w:r w:rsidRPr="00A77A51">
        <w:rPr>
          <w:color w:val="000000"/>
        </w:rPr>
        <w:t>pertvarkymas – tai juridinio asmens teisinės formos pakeitimas, kai naujos teisinės formos juridinis asmuo perima visas pertvarkytojo juridinio asmens teises ir pareigas.</w:t>
      </w:r>
      <w:bookmarkStart w:id="2" w:name="part_9030e7c3fff74a2cbc0078ff2d3d8846"/>
      <w:bookmarkEnd w:id="2"/>
      <w:r>
        <w:rPr>
          <w:color w:val="000000"/>
        </w:rPr>
        <w:t xml:space="preserve"> To paties straipsnio 3 dalis įtvirtina, kad </w:t>
      </w:r>
      <w:bookmarkStart w:id="3" w:name="part_07887213bebb437fb600c4b8eb5af507"/>
      <w:bookmarkEnd w:id="3"/>
      <w:r w:rsidRPr="00744945">
        <w:rPr>
          <w:color w:val="000000"/>
          <w:lang w:val="x-none"/>
        </w:rPr>
        <w:t>v</w:t>
      </w:r>
      <w:r w:rsidRPr="00A77A51">
        <w:rPr>
          <w:color w:val="000000"/>
          <w:lang w:val="x-none"/>
        </w:rPr>
        <w:t>iešasis juridinis asmuo, išskyrus valstybės ir savivaldybės įmones, negali būti pertvarkomas į privatųjį juridinį asmenį.</w:t>
      </w:r>
      <w:bookmarkStart w:id="4" w:name="part_10439f785609429d883434afbbd2a036"/>
      <w:bookmarkEnd w:id="4"/>
      <w:r>
        <w:rPr>
          <w:color w:val="000000"/>
        </w:rPr>
        <w:t xml:space="preserve"> </w:t>
      </w:r>
      <w:r w:rsidR="00186FE4">
        <w:t>Įstatymo</w:t>
      </w:r>
      <w:r w:rsidR="006556C5">
        <w:t xml:space="preserve"> </w:t>
      </w:r>
      <w:r w:rsidR="00FD7ECF">
        <w:t>19 straipsnio 2 dali</w:t>
      </w:r>
      <w:r w:rsidR="005473D9">
        <w:t>es 6 punktas nustato, kad savivaldybės</w:t>
      </w:r>
      <w:r w:rsidR="00FD7ECF">
        <w:t xml:space="preserve"> </w:t>
      </w:r>
      <w:r w:rsidR="005473D9">
        <w:rPr>
          <w:color w:val="000000"/>
        </w:rPr>
        <w:t>į</w:t>
      </w:r>
      <w:r w:rsidR="00FD7ECF">
        <w:rPr>
          <w:color w:val="000000"/>
        </w:rPr>
        <w:t>monė gali būti pertvarkoma į uždarąją akcinę bendrovę.</w:t>
      </w:r>
      <w:r w:rsidR="00186FE4">
        <w:rPr>
          <w:color w:val="000000"/>
        </w:rPr>
        <w:t xml:space="preserve"> </w:t>
      </w:r>
    </w:p>
    <w:p w14:paraId="2694E896" w14:textId="425B8747" w:rsidR="003124DB" w:rsidRDefault="009C693C" w:rsidP="009C693C">
      <w:pPr>
        <w:ind w:firstLine="720"/>
        <w:jc w:val="both"/>
        <w:rPr>
          <w:color w:val="000000"/>
        </w:rPr>
      </w:pPr>
      <w:r>
        <w:rPr>
          <w:color w:val="000000"/>
        </w:rPr>
        <w:t xml:space="preserve">Įstatymo 19 </w:t>
      </w:r>
      <w:r w:rsidR="00FD7ECF">
        <w:t xml:space="preserve">straipsnio 3 dalis </w:t>
      </w:r>
      <w:r w:rsidR="007547E5">
        <w:rPr>
          <w:color w:val="000000"/>
        </w:rPr>
        <w:t>įtvirtina</w:t>
      </w:r>
      <w:r w:rsidR="00FD7ECF">
        <w:rPr>
          <w:color w:val="000000"/>
        </w:rPr>
        <w:t>, kad sprendimą pertvarkyti</w:t>
      </w:r>
      <w:r w:rsidR="005473D9">
        <w:rPr>
          <w:color w:val="000000"/>
        </w:rPr>
        <w:t xml:space="preserve"> savivaldybės</w:t>
      </w:r>
      <w:r w:rsidR="00FD7ECF">
        <w:rPr>
          <w:color w:val="000000"/>
        </w:rPr>
        <w:t xml:space="preserve"> įmonę priima įmonės savininko teises ir pareigas įgyvendinanti institucija (išskyrus šio ir kitų įstatymų nustatytas išimtis).</w:t>
      </w:r>
      <w:r w:rsidR="007547E5">
        <w:rPr>
          <w:color w:val="000000"/>
        </w:rPr>
        <w:t xml:space="preserve"> </w:t>
      </w:r>
      <w:r w:rsidR="003124DB">
        <w:rPr>
          <w:color w:val="000000"/>
        </w:rPr>
        <w:t xml:space="preserve">Tačiau Savivaldybių turtinių ir neturtinių teisių įgyvendinimo savivaldybių valdomose įmonėse tvarkos aprašo, patvirtinto Lietuvos Respublikos Vyriausybės 2007 m. birželio 6 d. nutarimu Nr. 567 „Dėl Savivaldybių turtinių ir neturtinių teisių įgyvendinimo savivaldybių valdomose įmonėse tvarkos aprašo patvirtinimo“ </w:t>
      </w:r>
      <w:r w:rsidR="005F2A5E">
        <w:rPr>
          <w:color w:val="000000"/>
        </w:rPr>
        <w:t>5 punktas ir 5.1.3 papunktis nustato, kad tik vadovaudamasis Savivaldybės tarybos sprendimais savivaldybės administracijos direktorius užtikrina, kad būtų atlikti teisiniai veiksmai, ar priima procedūrinius sprendimus dėl Savivaldy</w:t>
      </w:r>
      <w:r w:rsidR="00290614">
        <w:rPr>
          <w:color w:val="000000"/>
        </w:rPr>
        <w:t>bės valdomos įmonės pertvarkymo į savivaldybės tarybos sprendime nurodytos kitos teisinės formos juridinį asmen</w:t>
      </w:r>
      <w:r w:rsidR="007B2876">
        <w:rPr>
          <w:color w:val="000000"/>
        </w:rPr>
        <w:t>į</w:t>
      </w:r>
      <w:r w:rsidR="00290614">
        <w:rPr>
          <w:color w:val="000000"/>
        </w:rPr>
        <w:t>.</w:t>
      </w:r>
    </w:p>
    <w:p w14:paraId="39572DEF" w14:textId="61090659" w:rsidR="00FD7ECF" w:rsidRDefault="007B2876" w:rsidP="009C693C">
      <w:pPr>
        <w:ind w:firstLine="720"/>
        <w:jc w:val="both"/>
        <w:rPr>
          <w:color w:val="000000"/>
        </w:rPr>
      </w:pPr>
      <w:r>
        <w:rPr>
          <w:color w:val="000000"/>
        </w:rPr>
        <w:t>Taip pat</w:t>
      </w:r>
      <w:r w:rsidR="007547E5">
        <w:rPr>
          <w:color w:val="000000"/>
        </w:rPr>
        <w:t xml:space="preserve"> Įstatymo 23 straipsnio 5 dalis reglamentuoja, kad sprendimas pertvarkyti savivaldybės įmonę į akcinę bendrovę arba uždarąją akcinę bendrovę gali būti priimamas, kai yra savivaldybės tarybos sutikimas pertvarkyti savivaldybės įmonę.</w:t>
      </w:r>
      <w:r w:rsidR="00125FC9">
        <w:rPr>
          <w:color w:val="000000"/>
        </w:rPr>
        <w:t xml:space="preserve"> Tokio sutikimo forma, turinio reikalavimai nėra reglamentuoti. </w:t>
      </w:r>
    </w:p>
    <w:p w14:paraId="37B4FC0A" w14:textId="5D35B314" w:rsidR="00EB296A" w:rsidRDefault="009D4F6D" w:rsidP="00186489">
      <w:pPr>
        <w:ind w:firstLine="720"/>
        <w:jc w:val="both"/>
        <w:rPr>
          <w:color w:val="000000"/>
        </w:rPr>
      </w:pPr>
      <w:r>
        <w:rPr>
          <w:color w:val="000000"/>
        </w:rPr>
        <w:t xml:space="preserve">Įstatymo </w:t>
      </w:r>
      <w:r w:rsidR="00EB296A">
        <w:rPr>
          <w:color w:val="000000"/>
        </w:rPr>
        <w:t xml:space="preserve">23 straipsnio 2 dalis nustato, kad </w:t>
      </w:r>
      <w:r w:rsidR="005473D9">
        <w:rPr>
          <w:color w:val="000000"/>
        </w:rPr>
        <w:t xml:space="preserve">savivaldybės </w:t>
      </w:r>
      <w:r w:rsidR="00EB296A">
        <w:rPr>
          <w:color w:val="000000"/>
        </w:rPr>
        <w:t>įmonė gali būti pertvarkoma į uždarąją akcinę bendrovę, jeigu įmonės savininko kapitalo, privalomojo rezervo, perkainojimo rezervo (rezultatų) ir kitų rezervų, išskyrus rezervus, naudojamus darbuotojų premijoms, socialiniams, kultūriniams ir panašiems tikslams, bei nepaskirstytojo pelno (nuostolių) suma yra ne mažesnė</w:t>
      </w:r>
      <w:r w:rsidR="00EB296A">
        <w:rPr>
          <w:b/>
          <w:bCs/>
          <w:color w:val="000000"/>
        </w:rPr>
        <w:t> </w:t>
      </w:r>
      <w:r w:rsidR="00EB296A">
        <w:rPr>
          <w:color w:val="000000"/>
        </w:rPr>
        <w:t>negu Akcinių bendrovių įstatyme uždarosioms akcinėms bendrovėms nustatytas minimalus įstatinis kapitalas.</w:t>
      </w:r>
    </w:p>
    <w:p w14:paraId="7023FE13" w14:textId="01E35781" w:rsidR="001F5011" w:rsidRDefault="00D27775" w:rsidP="00186489">
      <w:pPr>
        <w:ind w:firstLine="720"/>
        <w:jc w:val="both"/>
        <w:rPr>
          <w:color w:val="000000"/>
        </w:rPr>
      </w:pPr>
      <w:r>
        <w:rPr>
          <w:color w:val="000000"/>
        </w:rPr>
        <w:t xml:space="preserve">Vadovaujantis </w:t>
      </w:r>
      <w:r w:rsidR="001234AC">
        <w:rPr>
          <w:color w:val="000000"/>
        </w:rPr>
        <w:t xml:space="preserve">Savivaldybės administracijos direktoriaus 2019 m. balandžio 30 d. įsakymu Nr. AD1-722 „Dėl Klaipėdos miesto savivaldybės įmonės „Debreceno vaistinė“ 2018 m. finansinių ataskaitų rinkinio ir pelno (nuostolių) paskirstymo patvirtinimo“ </w:t>
      </w:r>
      <w:r>
        <w:rPr>
          <w:color w:val="000000"/>
        </w:rPr>
        <w:t>patvirtintais duomenimis</w:t>
      </w:r>
      <w:r w:rsidR="00210B27">
        <w:rPr>
          <w:color w:val="000000"/>
        </w:rPr>
        <w:t xml:space="preserve"> (pridedama)</w:t>
      </w:r>
      <w:r>
        <w:rPr>
          <w:color w:val="000000"/>
        </w:rPr>
        <w:t xml:space="preserve">, </w:t>
      </w:r>
      <w:r w:rsidR="00210B27">
        <w:rPr>
          <w:color w:val="000000"/>
        </w:rPr>
        <w:t xml:space="preserve">teikiame </w:t>
      </w:r>
      <w:r>
        <w:rPr>
          <w:color w:val="000000"/>
        </w:rPr>
        <w:t xml:space="preserve">SĮ </w:t>
      </w:r>
      <w:r w:rsidR="00056921">
        <w:rPr>
          <w:color w:val="000000"/>
        </w:rPr>
        <w:t xml:space="preserve">„Debreceno vaistinė“ </w:t>
      </w:r>
      <w:r>
        <w:rPr>
          <w:color w:val="000000"/>
        </w:rPr>
        <w:t>2018 m. finansinės reikšm</w:t>
      </w:r>
      <w:r w:rsidR="00210B27">
        <w:rPr>
          <w:color w:val="000000"/>
        </w:rPr>
        <w:t>e</w:t>
      </w:r>
      <w:r>
        <w:rPr>
          <w:color w:val="000000"/>
        </w:rPr>
        <w:t>s pagal aukščiau nurodyto Įstatymo reikalavimą</w:t>
      </w:r>
      <w:r w:rsidR="001F5011">
        <w:rPr>
          <w:color w:val="000000"/>
        </w:rPr>
        <w:t>:</w:t>
      </w:r>
    </w:p>
    <w:p w14:paraId="09A0B0AE" w14:textId="67DB3036" w:rsidR="00E45DED" w:rsidRDefault="00E45DED" w:rsidP="00186489">
      <w:pPr>
        <w:ind w:firstLine="720"/>
        <w:jc w:val="both"/>
        <w:rPr>
          <w:color w:val="000000"/>
        </w:rPr>
      </w:pPr>
    </w:p>
    <w:p w14:paraId="5ED5693F" w14:textId="77777777" w:rsidR="00E45DED" w:rsidRDefault="00E45DED" w:rsidP="00186489">
      <w:pPr>
        <w:ind w:firstLine="720"/>
        <w:jc w:val="both"/>
        <w:rPr>
          <w:color w:val="000000"/>
        </w:rPr>
      </w:pPr>
    </w:p>
    <w:tbl>
      <w:tblPr>
        <w:tblW w:w="9639" w:type="dxa"/>
        <w:tblInd w:w="-5" w:type="dxa"/>
        <w:tblLook w:val="04A0" w:firstRow="1" w:lastRow="0" w:firstColumn="1" w:lastColumn="0" w:noHBand="0" w:noVBand="1"/>
      </w:tblPr>
      <w:tblGrid>
        <w:gridCol w:w="7088"/>
        <w:gridCol w:w="2551"/>
      </w:tblGrid>
      <w:tr w:rsidR="001234AC" w:rsidRPr="001234AC" w14:paraId="3133EC58" w14:textId="77777777" w:rsidTr="00D27775">
        <w:trPr>
          <w:trHeight w:val="247"/>
        </w:trPr>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50A18" w14:textId="1BE20F96" w:rsidR="001234AC" w:rsidRPr="001234AC" w:rsidRDefault="001234AC" w:rsidP="001234AC">
            <w:pPr>
              <w:rPr>
                <w:b/>
                <w:color w:val="000000"/>
                <w:sz w:val="22"/>
                <w:szCs w:val="22"/>
              </w:rPr>
            </w:pPr>
            <w:r w:rsidRPr="001234AC">
              <w:rPr>
                <w:color w:val="000000"/>
                <w:sz w:val="22"/>
                <w:szCs w:val="22"/>
              </w:rPr>
              <w:lastRenderedPageBreak/>
              <w:t> </w:t>
            </w:r>
            <w:r w:rsidR="00D27775" w:rsidRPr="00D27775">
              <w:rPr>
                <w:b/>
                <w:color w:val="000000"/>
                <w:sz w:val="22"/>
                <w:szCs w:val="22"/>
              </w:rPr>
              <w:t>Straipsniai</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0A71220C" w14:textId="77777777" w:rsidR="001234AC" w:rsidRPr="001234AC" w:rsidRDefault="001234AC" w:rsidP="001234AC">
            <w:pPr>
              <w:jc w:val="center"/>
              <w:rPr>
                <w:b/>
                <w:bCs/>
                <w:color w:val="000000"/>
                <w:sz w:val="22"/>
                <w:szCs w:val="22"/>
              </w:rPr>
            </w:pPr>
            <w:r w:rsidRPr="001234AC">
              <w:rPr>
                <w:b/>
                <w:bCs/>
                <w:color w:val="000000"/>
                <w:sz w:val="22"/>
                <w:szCs w:val="22"/>
              </w:rPr>
              <w:t>Suma, Eur</w:t>
            </w:r>
          </w:p>
        </w:tc>
      </w:tr>
      <w:tr w:rsidR="001234AC" w:rsidRPr="001234AC" w14:paraId="10630EDE" w14:textId="77777777" w:rsidTr="00D27775">
        <w:trPr>
          <w:trHeight w:val="265"/>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14:paraId="2FFEB879" w14:textId="77777777" w:rsidR="001234AC" w:rsidRPr="001234AC" w:rsidRDefault="001234AC" w:rsidP="001234AC">
            <w:pPr>
              <w:rPr>
                <w:color w:val="000000"/>
              </w:rPr>
            </w:pPr>
            <w:r w:rsidRPr="001234AC">
              <w:rPr>
                <w:color w:val="000000"/>
              </w:rPr>
              <w:t>Įmonės savininko kapitalas</w:t>
            </w:r>
          </w:p>
        </w:tc>
        <w:tc>
          <w:tcPr>
            <w:tcW w:w="2551" w:type="dxa"/>
            <w:tcBorders>
              <w:top w:val="nil"/>
              <w:left w:val="nil"/>
              <w:bottom w:val="single" w:sz="4" w:space="0" w:color="auto"/>
              <w:right w:val="single" w:sz="4" w:space="0" w:color="auto"/>
            </w:tcBorders>
            <w:shd w:val="clear" w:color="auto" w:fill="auto"/>
            <w:noWrap/>
            <w:vAlign w:val="center"/>
            <w:hideMark/>
          </w:tcPr>
          <w:p w14:paraId="59F7BEE4" w14:textId="77777777" w:rsidR="001234AC" w:rsidRPr="001234AC" w:rsidRDefault="001234AC" w:rsidP="001234AC">
            <w:pPr>
              <w:jc w:val="center"/>
              <w:rPr>
                <w:color w:val="000000"/>
                <w:sz w:val="22"/>
                <w:szCs w:val="22"/>
              </w:rPr>
            </w:pPr>
            <w:r w:rsidRPr="001234AC">
              <w:rPr>
                <w:color w:val="000000"/>
                <w:sz w:val="22"/>
                <w:szCs w:val="22"/>
              </w:rPr>
              <w:t>732535</w:t>
            </w:r>
          </w:p>
        </w:tc>
      </w:tr>
      <w:tr w:rsidR="001234AC" w:rsidRPr="001234AC" w14:paraId="1014944C" w14:textId="77777777" w:rsidTr="00D27775">
        <w:trPr>
          <w:trHeight w:val="263"/>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14:paraId="433E0C8D" w14:textId="77777777" w:rsidR="001234AC" w:rsidRPr="001234AC" w:rsidRDefault="001234AC" w:rsidP="001234AC">
            <w:pPr>
              <w:rPr>
                <w:color w:val="000000"/>
              </w:rPr>
            </w:pPr>
            <w:r w:rsidRPr="001234AC">
              <w:rPr>
                <w:color w:val="000000"/>
              </w:rPr>
              <w:t>Privalomasis rezervas</w:t>
            </w:r>
          </w:p>
        </w:tc>
        <w:tc>
          <w:tcPr>
            <w:tcW w:w="2551" w:type="dxa"/>
            <w:tcBorders>
              <w:top w:val="nil"/>
              <w:left w:val="nil"/>
              <w:bottom w:val="single" w:sz="4" w:space="0" w:color="auto"/>
              <w:right w:val="single" w:sz="4" w:space="0" w:color="auto"/>
            </w:tcBorders>
            <w:shd w:val="clear" w:color="auto" w:fill="auto"/>
            <w:noWrap/>
            <w:vAlign w:val="center"/>
            <w:hideMark/>
          </w:tcPr>
          <w:p w14:paraId="3E745603" w14:textId="77777777" w:rsidR="001234AC" w:rsidRPr="001234AC" w:rsidRDefault="001234AC" w:rsidP="001234AC">
            <w:pPr>
              <w:jc w:val="center"/>
              <w:rPr>
                <w:color w:val="000000"/>
                <w:sz w:val="22"/>
                <w:szCs w:val="22"/>
              </w:rPr>
            </w:pPr>
            <w:r w:rsidRPr="001234AC">
              <w:rPr>
                <w:color w:val="000000"/>
                <w:sz w:val="22"/>
                <w:szCs w:val="22"/>
              </w:rPr>
              <w:t>6418</w:t>
            </w:r>
          </w:p>
        </w:tc>
      </w:tr>
      <w:tr w:rsidR="001234AC" w:rsidRPr="001234AC" w14:paraId="798B0B98" w14:textId="77777777" w:rsidTr="00D27775">
        <w:trPr>
          <w:trHeight w:val="268"/>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14:paraId="0089EDF9" w14:textId="77777777" w:rsidR="001234AC" w:rsidRPr="001234AC" w:rsidRDefault="001234AC" w:rsidP="001234AC">
            <w:pPr>
              <w:rPr>
                <w:color w:val="000000"/>
              </w:rPr>
            </w:pPr>
            <w:r w:rsidRPr="001234AC">
              <w:rPr>
                <w:color w:val="000000"/>
              </w:rPr>
              <w:t>Perkainojimo rezervas (rezultatai)</w:t>
            </w:r>
          </w:p>
        </w:tc>
        <w:tc>
          <w:tcPr>
            <w:tcW w:w="2551" w:type="dxa"/>
            <w:tcBorders>
              <w:top w:val="nil"/>
              <w:left w:val="nil"/>
              <w:bottom w:val="single" w:sz="4" w:space="0" w:color="auto"/>
              <w:right w:val="single" w:sz="4" w:space="0" w:color="auto"/>
            </w:tcBorders>
            <w:shd w:val="clear" w:color="auto" w:fill="auto"/>
            <w:noWrap/>
            <w:vAlign w:val="center"/>
            <w:hideMark/>
          </w:tcPr>
          <w:p w14:paraId="467B0C13" w14:textId="77777777" w:rsidR="001234AC" w:rsidRPr="001234AC" w:rsidRDefault="001234AC" w:rsidP="001234AC">
            <w:pPr>
              <w:jc w:val="center"/>
              <w:rPr>
                <w:color w:val="000000"/>
                <w:sz w:val="22"/>
                <w:szCs w:val="22"/>
              </w:rPr>
            </w:pPr>
            <w:r w:rsidRPr="001234AC">
              <w:rPr>
                <w:color w:val="000000"/>
                <w:sz w:val="22"/>
                <w:szCs w:val="22"/>
              </w:rPr>
              <w:t>0</w:t>
            </w:r>
          </w:p>
        </w:tc>
      </w:tr>
      <w:tr w:rsidR="001234AC" w:rsidRPr="001234AC" w14:paraId="4595F5F0" w14:textId="77777777" w:rsidTr="00210B27">
        <w:trPr>
          <w:trHeight w:val="405"/>
        </w:trPr>
        <w:tc>
          <w:tcPr>
            <w:tcW w:w="7088" w:type="dxa"/>
            <w:tcBorders>
              <w:top w:val="nil"/>
              <w:left w:val="single" w:sz="4" w:space="0" w:color="auto"/>
              <w:bottom w:val="single" w:sz="4" w:space="0" w:color="auto"/>
              <w:right w:val="single" w:sz="4" w:space="0" w:color="auto"/>
            </w:tcBorders>
            <w:shd w:val="clear" w:color="auto" w:fill="auto"/>
            <w:vAlign w:val="center"/>
            <w:hideMark/>
          </w:tcPr>
          <w:p w14:paraId="6648B197" w14:textId="77777777" w:rsidR="001234AC" w:rsidRPr="001234AC" w:rsidRDefault="001234AC" w:rsidP="001234AC">
            <w:pPr>
              <w:rPr>
                <w:color w:val="000000"/>
              </w:rPr>
            </w:pPr>
            <w:r w:rsidRPr="001234AC">
              <w:rPr>
                <w:color w:val="000000"/>
              </w:rPr>
              <w:t>Kiti rezervai, išskyrus rezervus, naudojamus darbuotojų premijoms, socialiniams, kultūriniams ir panašiems tikslams</w:t>
            </w:r>
          </w:p>
        </w:tc>
        <w:tc>
          <w:tcPr>
            <w:tcW w:w="2551" w:type="dxa"/>
            <w:tcBorders>
              <w:top w:val="nil"/>
              <w:left w:val="nil"/>
              <w:bottom w:val="single" w:sz="4" w:space="0" w:color="auto"/>
              <w:right w:val="single" w:sz="4" w:space="0" w:color="auto"/>
            </w:tcBorders>
            <w:shd w:val="clear" w:color="auto" w:fill="auto"/>
            <w:noWrap/>
            <w:vAlign w:val="center"/>
            <w:hideMark/>
          </w:tcPr>
          <w:p w14:paraId="0DD1D2F0" w14:textId="77777777" w:rsidR="001234AC" w:rsidRPr="001234AC" w:rsidRDefault="001234AC" w:rsidP="001234AC">
            <w:pPr>
              <w:jc w:val="center"/>
              <w:rPr>
                <w:color w:val="000000"/>
                <w:sz w:val="22"/>
                <w:szCs w:val="22"/>
              </w:rPr>
            </w:pPr>
            <w:r w:rsidRPr="001234AC">
              <w:rPr>
                <w:color w:val="000000"/>
                <w:sz w:val="22"/>
                <w:szCs w:val="22"/>
              </w:rPr>
              <w:t>4188</w:t>
            </w:r>
          </w:p>
        </w:tc>
      </w:tr>
      <w:tr w:rsidR="001234AC" w:rsidRPr="001234AC" w14:paraId="316F265E" w14:textId="77777777" w:rsidTr="00D27775">
        <w:trPr>
          <w:trHeight w:val="269"/>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14:paraId="2508CD3C" w14:textId="77777777" w:rsidR="001234AC" w:rsidRPr="001234AC" w:rsidRDefault="001234AC" w:rsidP="001234AC">
            <w:pPr>
              <w:rPr>
                <w:color w:val="000000"/>
              </w:rPr>
            </w:pPr>
            <w:r w:rsidRPr="001234AC">
              <w:rPr>
                <w:color w:val="000000"/>
              </w:rPr>
              <w:t>Nepaskirstytasis pelnas (nuostoliai)</w:t>
            </w:r>
          </w:p>
        </w:tc>
        <w:tc>
          <w:tcPr>
            <w:tcW w:w="2551" w:type="dxa"/>
            <w:tcBorders>
              <w:top w:val="nil"/>
              <w:left w:val="nil"/>
              <w:bottom w:val="single" w:sz="4" w:space="0" w:color="auto"/>
              <w:right w:val="single" w:sz="4" w:space="0" w:color="auto"/>
            </w:tcBorders>
            <w:shd w:val="clear" w:color="auto" w:fill="auto"/>
            <w:noWrap/>
            <w:vAlign w:val="center"/>
            <w:hideMark/>
          </w:tcPr>
          <w:p w14:paraId="5DB6307D" w14:textId="77777777" w:rsidR="001234AC" w:rsidRPr="001234AC" w:rsidRDefault="001234AC" w:rsidP="001234AC">
            <w:pPr>
              <w:jc w:val="center"/>
              <w:rPr>
                <w:color w:val="000000"/>
                <w:sz w:val="22"/>
                <w:szCs w:val="22"/>
              </w:rPr>
            </w:pPr>
            <w:r w:rsidRPr="001234AC">
              <w:rPr>
                <w:color w:val="000000"/>
                <w:sz w:val="22"/>
                <w:szCs w:val="22"/>
              </w:rPr>
              <w:t>3227</w:t>
            </w:r>
          </w:p>
        </w:tc>
      </w:tr>
      <w:tr w:rsidR="001234AC" w:rsidRPr="001234AC" w14:paraId="0EF4CF7A" w14:textId="77777777" w:rsidTr="00D27775">
        <w:trPr>
          <w:trHeight w:val="138"/>
        </w:trPr>
        <w:tc>
          <w:tcPr>
            <w:tcW w:w="7088" w:type="dxa"/>
            <w:tcBorders>
              <w:top w:val="nil"/>
              <w:left w:val="single" w:sz="4" w:space="0" w:color="auto"/>
              <w:bottom w:val="single" w:sz="4" w:space="0" w:color="auto"/>
              <w:right w:val="single" w:sz="4" w:space="0" w:color="auto"/>
            </w:tcBorders>
            <w:shd w:val="clear" w:color="auto" w:fill="auto"/>
            <w:noWrap/>
            <w:vAlign w:val="center"/>
            <w:hideMark/>
          </w:tcPr>
          <w:p w14:paraId="101FC0C3" w14:textId="77777777" w:rsidR="001234AC" w:rsidRPr="001234AC" w:rsidRDefault="001234AC" w:rsidP="001234AC">
            <w:pPr>
              <w:jc w:val="right"/>
              <w:rPr>
                <w:color w:val="000000"/>
                <w:sz w:val="22"/>
                <w:szCs w:val="22"/>
              </w:rPr>
            </w:pPr>
            <w:r w:rsidRPr="001234AC">
              <w:rPr>
                <w:color w:val="000000"/>
                <w:sz w:val="22"/>
                <w:szCs w:val="22"/>
              </w:rPr>
              <w:t>Iš viso:</w:t>
            </w:r>
          </w:p>
        </w:tc>
        <w:tc>
          <w:tcPr>
            <w:tcW w:w="2551" w:type="dxa"/>
            <w:tcBorders>
              <w:top w:val="nil"/>
              <w:left w:val="nil"/>
              <w:bottom w:val="single" w:sz="4" w:space="0" w:color="auto"/>
              <w:right w:val="single" w:sz="4" w:space="0" w:color="auto"/>
            </w:tcBorders>
            <w:shd w:val="clear" w:color="auto" w:fill="auto"/>
            <w:noWrap/>
            <w:vAlign w:val="center"/>
            <w:hideMark/>
          </w:tcPr>
          <w:p w14:paraId="2D32BFCC" w14:textId="77777777" w:rsidR="001234AC" w:rsidRPr="001234AC" w:rsidRDefault="001234AC" w:rsidP="001234AC">
            <w:pPr>
              <w:jc w:val="center"/>
              <w:rPr>
                <w:b/>
                <w:bCs/>
                <w:color w:val="000000"/>
                <w:sz w:val="22"/>
                <w:szCs w:val="22"/>
              </w:rPr>
            </w:pPr>
            <w:r w:rsidRPr="001234AC">
              <w:rPr>
                <w:b/>
                <w:bCs/>
                <w:color w:val="000000"/>
                <w:sz w:val="22"/>
                <w:szCs w:val="22"/>
              </w:rPr>
              <w:t>746368</w:t>
            </w:r>
          </w:p>
        </w:tc>
      </w:tr>
    </w:tbl>
    <w:p w14:paraId="781A0C22" w14:textId="75C67732" w:rsidR="00A4721F" w:rsidRPr="005E31D9" w:rsidRDefault="00A4721F" w:rsidP="00846B56">
      <w:pPr>
        <w:ind w:firstLine="720"/>
        <w:jc w:val="both"/>
        <w:rPr>
          <w:color w:val="000000"/>
        </w:rPr>
      </w:pPr>
      <w:r w:rsidRPr="005E31D9">
        <w:rPr>
          <w:color w:val="000000"/>
        </w:rPr>
        <w:t>Lietuvos Respublikos akcinių bendrovių įstatymo 2 straipsnio 4 dalis nustato, kad  uždarosios akcinės bendrovės įstatinis kapitalas turi būti ne mažesnis kaip 2,5 tūkstančio eurų.</w:t>
      </w:r>
    </w:p>
    <w:p w14:paraId="381E929A" w14:textId="77777777" w:rsidR="008C2DA1" w:rsidRDefault="005E31D9" w:rsidP="008C2DA1">
      <w:pPr>
        <w:ind w:firstLine="720"/>
        <w:jc w:val="both"/>
        <w:rPr>
          <w:color w:val="000000"/>
        </w:rPr>
      </w:pPr>
      <w:r w:rsidRPr="005E31D9">
        <w:rPr>
          <w:color w:val="000000"/>
        </w:rPr>
        <w:t xml:space="preserve">Vadovaujantis aukščiau nurodytais duomenimis, SĮ </w:t>
      </w:r>
      <w:r w:rsidR="00B638A0">
        <w:rPr>
          <w:color w:val="000000"/>
        </w:rPr>
        <w:t xml:space="preserve">„Debreceno vaistinė“ </w:t>
      </w:r>
      <w:r w:rsidRPr="005E31D9">
        <w:rPr>
          <w:color w:val="000000"/>
        </w:rPr>
        <w:t xml:space="preserve">pagal Įstatymo 23 straipsnio 2 dalies reikalavimą, gali būti pertvarkoma į uždarąją akcinę bendrovę. </w:t>
      </w:r>
    </w:p>
    <w:p w14:paraId="65F397E7" w14:textId="53C2C784" w:rsidR="008C2DA1" w:rsidRPr="009C082C" w:rsidRDefault="00002648" w:rsidP="009C082C">
      <w:pPr>
        <w:ind w:firstLine="720"/>
        <w:jc w:val="both"/>
        <w:rPr>
          <w:color w:val="000000"/>
        </w:rPr>
      </w:pPr>
      <w:r>
        <w:rPr>
          <w:color w:val="000000"/>
        </w:rPr>
        <w:t xml:space="preserve">Įstatymo 23 straipsnio 3 dalis nustato, kad iki sprendimo pertvarkyti įmonę į akcinę bendrovę arba uždarąją akcinę bendrovę priėmimo įmonės turtas, išskyrus turtą, kuris gali būti tik valstybės nuosavybė, turi būti įvertintas nepriklausomo turto vertintojo teisės aktų, reglamentuojančių turto vertinimą, nustatyta tvarka. </w:t>
      </w:r>
      <w:r w:rsidR="00E70930">
        <w:rPr>
          <w:color w:val="000000"/>
        </w:rPr>
        <w:t xml:space="preserve">SĮ </w:t>
      </w:r>
      <w:r w:rsidR="00B638A0">
        <w:rPr>
          <w:color w:val="000000"/>
        </w:rPr>
        <w:t xml:space="preserve">„Debreceno vaistinė“ </w:t>
      </w:r>
      <w:r w:rsidR="00E70930">
        <w:rPr>
          <w:color w:val="000000"/>
        </w:rPr>
        <w:t xml:space="preserve">turto įvertinimas bus atliekamas, kai Savivaldybės taryba pritars dėl jos pertvarkymo. </w:t>
      </w:r>
      <w:r w:rsidR="00AA7BB9">
        <w:rPr>
          <w:color w:val="000000"/>
        </w:rPr>
        <w:t xml:space="preserve">Tuomet bus rengiamas Savivaldybės sprendimo projektas dėl Savivaldybei nuosavybės teise priklausančio </w:t>
      </w:r>
      <w:r w:rsidR="00AA7BB9">
        <w:t>ir SĮ „Debreceno vaistinė“</w:t>
      </w:r>
      <w:r w:rsidR="00AA7BB9" w:rsidRPr="008248AF">
        <w:t xml:space="preserve"> patikėjimo teise valdom</w:t>
      </w:r>
      <w:r w:rsidR="00AA7BB9">
        <w:t>o</w:t>
      </w:r>
      <w:r w:rsidR="00AA7BB9" w:rsidRPr="008248AF">
        <w:t xml:space="preserve"> turt</w:t>
      </w:r>
      <w:r w:rsidR="00AA7BB9">
        <w:t>o investavimo</w:t>
      </w:r>
      <w:r w:rsidR="00AA7BB9" w:rsidRPr="008248AF">
        <w:t xml:space="preserve">, </w:t>
      </w:r>
      <w:r w:rsidR="00AA7BB9">
        <w:t xml:space="preserve">formuojant </w:t>
      </w:r>
      <w:r w:rsidR="00AA7BB9" w:rsidRPr="008248AF">
        <w:t>uždarosios akcinės bendrovės „</w:t>
      </w:r>
      <w:r w:rsidR="00AA7BB9">
        <w:t>Debreceno vaistinė</w:t>
      </w:r>
      <w:r w:rsidR="00757A3A">
        <w:t xml:space="preserve">“ įstatinį kapitalą, dėl įsigyjamų akcijų </w:t>
      </w:r>
      <w:r w:rsidR="00390317">
        <w:t xml:space="preserve">rūšies, </w:t>
      </w:r>
      <w:r w:rsidR="00757A3A">
        <w:t>nominalios vertės n</w:t>
      </w:r>
      <w:r w:rsidR="008C2DA1">
        <w:t xml:space="preserve">ustatymo, </w:t>
      </w:r>
      <w:r w:rsidR="00390317">
        <w:t>jų</w:t>
      </w:r>
      <w:r w:rsidR="00757A3A">
        <w:t xml:space="preserve"> skaičiaus</w:t>
      </w:r>
      <w:r w:rsidR="008C2DA1">
        <w:t xml:space="preserve"> ir kt</w:t>
      </w:r>
      <w:r w:rsidR="00757A3A">
        <w:t xml:space="preserve">. </w:t>
      </w:r>
      <w:r w:rsidR="008C2DA1">
        <w:t>P</w:t>
      </w:r>
      <w:r w:rsidR="008C2DA1" w:rsidRPr="00795C77">
        <w:t>ertvarkius</w:t>
      </w:r>
      <w:r w:rsidR="008C2DA1" w:rsidRPr="009F3381">
        <w:rPr>
          <w:bCs/>
        </w:rPr>
        <w:t xml:space="preserve"> </w:t>
      </w:r>
      <w:r w:rsidR="008C2DA1">
        <w:rPr>
          <w:bCs/>
        </w:rPr>
        <w:t>SĮ</w:t>
      </w:r>
      <w:r w:rsidR="008C2DA1" w:rsidRPr="00795C77">
        <w:rPr>
          <w:bCs/>
        </w:rPr>
        <w:t xml:space="preserve"> „</w:t>
      </w:r>
      <w:r w:rsidR="008C2DA1">
        <w:rPr>
          <w:bCs/>
        </w:rPr>
        <w:t>Debreceno vaistinė</w:t>
      </w:r>
      <w:r w:rsidR="008C2DA1" w:rsidRPr="00795C77">
        <w:rPr>
          <w:bCs/>
        </w:rPr>
        <w:t xml:space="preserve">“ </w:t>
      </w:r>
      <w:r w:rsidR="008C2DA1" w:rsidRPr="00795C77">
        <w:t xml:space="preserve">į uždarąją akcinę bendrovę </w:t>
      </w:r>
      <w:r w:rsidR="008C2DA1" w:rsidRPr="00795C77">
        <w:rPr>
          <w:bCs/>
        </w:rPr>
        <w:t>„</w:t>
      </w:r>
      <w:r w:rsidR="008C2DA1">
        <w:rPr>
          <w:bCs/>
        </w:rPr>
        <w:t>Debreceno vaistinė</w:t>
      </w:r>
      <w:r w:rsidR="008C2DA1" w:rsidRPr="00795C77">
        <w:rPr>
          <w:bCs/>
        </w:rPr>
        <w:t>“</w:t>
      </w:r>
      <w:r w:rsidR="008C2DA1" w:rsidRPr="00795C77">
        <w:t xml:space="preserve">, visų bendrovės akcijų </w:t>
      </w:r>
      <w:r w:rsidR="008C2DA1" w:rsidRPr="00795C77">
        <w:rPr>
          <w:bCs/>
        </w:rPr>
        <w:t>savininke tap</w:t>
      </w:r>
      <w:r w:rsidR="008C2DA1">
        <w:rPr>
          <w:bCs/>
        </w:rPr>
        <w:t>tų Savivaldybė</w:t>
      </w:r>
      <w:r w:rsidR="008C2DA1">
        <w:t xml:space="preserve">. </w:t>
      </w:r>
    </w:p>
    <w:p w14:paraId="4F4D2D55" w14:textId="3F5EB2EA" w:rsidR="007D26E4" w:rsidRPr="0024036C" w:rsidRDefault="0024036C" w:rsidP="00186489">
      <w:pPr>
        <w:ind w:firstLine="720"/>
        <w:jc w:val="both"/>
        <w:rPr>
          <w:i/>
        </w:rPr>
      </w:pPr>
      <w:r w:rsidRPr="0024036C">
        <w:rPr>
          <w:i/>
        </w:rPr>
        <w:t>Priežastys</w:t>
      </w:r>
    </w:p>
    <w:p w14:paraId="2F028723" w14:textId="6E0931DD" w:rsidR="0024036C" w:rsidRDefault="0024036C" w:rsidP="00186489">
      <w:pPr>
        <w:ind w:firstLine="720"/>
        <w:jc w:val="both"/>
      </w:pPr>
      <w:r>
        <w:t xml:space="preserve">Valstybės kontrolė </w:t>
      </w:r>
      <w:r w:rsidR="008F413B">
        <w:t xml:space="preserve">2017 m. balandžio 25 d. valstybinio audito ataskaitoje Nr. VA-2017-P-30-1-9 „Ar savivaldybių kontroliuojamų įmonių valdysena užtikrina efektyvią ir skaidrią įmonių veiklą“ pažymėjo, kad </w:t>
      </w:r>
      <w:r w:rsidR="004D43D9">
        <w:t>Savivaldybės valdomos įmonės, kurių teisinė forma yra savivaldybės įmonė</w:t>
      </w:r>
      <w:r w:rsidR="00971CB3">
        <w:t xml:space="preserve"> (SĮ)</w:t>
      </w:r>
      <w:r w:rsidR="004D43D9">
        <w:t xml:space="preserve">, vadovaujasi tuo pačiu teisės aktu, kaip ir </w:t>
      </w:r>
      <w:r w:rsidR="00971CB3">
        <w:t>valstybės įmonės (</w:t>
      </w:r>
      <w:r w:rsidR="004D43D9">
        <w:t>VĮ</w:t>
      </w:r>
      <w:r w:rsidR="00971CB3">
        <w:t>)</w:t>
      </w:r>
      <w:r w:rsidR="004D43D9">
        <w:t xml:space="preserve"> – Valstybės ir savivaldy</w:t>
      </w:r>
      <w:r w:rsidR="00971CB3">
        <w:t xml:space="preserve">bės įmonių įstatymu, todėl SĮ teisinė forma turi tų pačių trūkumų, kaip ir </w:t>
      </w:r>
      <w:r w:rsidR="00144E20">
        <w:t>VĮ, tokia įmonės teisinė forma neatitinka gerosios praktikos, nes:</w:t>
      </w:r>
    </w:p>
    <w:p w14:paraId="3095E2BA" w14:textId="30C2F62E" w:rsidR="00D855EA" w:rsidRDefault="00144E20" w:rsidP="00D855EA">
      <w:pPr>
        <w:ind w:firstLine="720"/>
        <w:jc w:val="both"/>
      </w:pPr>
      <w:r>
        <w:t xml:space="preserve">▪ </w:t>
      </w:r>
      <w:r w:rsidR="00D855EA">
        <w:t>negali būti renkama stebėtojų taryba, renkama tik valdyba;</w:t>
      </w:r>
    </w:p>
    <w:p w14:paraId="426B1C07" w14:textId="50C56688" w:rsidR="00D855EA" w:rsidRDefault="00D855EA" w:rsidP="00D855EA">
      <w:pPr>
        <w:ind w:firstLine="720"/>
        <w:jc w:val="both"/>
      </w:pPr>
      <w:r>
        <w:t>▪ visuotiniai akcininkų susirinkimai nėra šaukiami, nes vienintelis įmonės savininkas yra valstybė ar savivaldybė;</w:t>
      </w:r>
    </w:p>
    <w:p w14:paraId="2C52A0D4" w14:textId="2F50533D" w:rsidR="003B1FED" w:rsidRDefault="003B1FED" w:rsidP="00E35F55">
      <w:pPr>
        <w:ind w:firstLine="720"/>
        <w:jc w:val="both"/>
      </w:pPr>
      <w:r>
        <w:t xml:space="preserve">▪ negali būti perduodamas turtas, kaip įnašas įmonei nuosavybės teise mainais už akcijas (turtas gali būti perduodamas valdyti, naudoti ir juo disponuoti </w:t>
      </w:r>
      <w:r w:rsidR="00E35F55">
        <w:t>tik patikėjimo teise);</w:t>
      </w:r>
    </w:p>
    <w:p w14:paraId="22B05349" w14:textId="5FA4114A" w:rsidR="009B79AC" w:rsidRDefault="00D855EA" w:rsidP="00D855EA">
      <w:pPr>
        <w:ind w:firstLine="720"/>
        <w:jc w:val="both"/>
      </w:pPr>
      <w:r>
        <w:t>▪ VĮ (SĮ) teisinį statusą turinčioms įmonėms negali būti</w:t>
      </w:r>
      <w:r w:rsidR="009B79AC">
        <w:t xml:space="preserve"> atliekamos nemokumo procedūros;</w:t>
      </w:r>
    </w:p>
    <w:p w14:paraId="34382212" w14:textId="1C40DE86" w:rsidR="00E35F55" w:rsidRDefault="004604B2" w:rsidP="00D855EA">
      <w:pPr>
        <w:ind w:firstLine="720"/>
        <w:jc w:val="both"/>
      </w:pPr>
      <w:r>
        <w:t>▪</w:t>
      </w:r>
      <w:r w:rsidR="003927BA">
        <w:t xml:space="preserve"> </w:t>
      </w:r>
      <w:r>
        <w:t>ribotos skolinimosi galimybes, nes didelė tikimybė, kad įmonės skola didins valstybės/savivaldybės skolos rodiklį;</w:t>
      </w:r>
    </w:p>
    <w:p w14:paraId="29596580" w14:textId="1A315A96" w:rsidR="004604B2" w:rsidRDefault="008916A1" w:rsidP="00626AE2">
      <w:pPr>
        <w:ind w:firstLine="720"/>
        <w:jc w:val="both"/>
      </w:pPr>
      <w:r>
        <w:t xml:space="preserve">▪ nėra galimybių pritraukti investuotojų (UAB atveju, esant poreikiui gali būti parduodamos akcijos </w:t>
      </w:r>
      <w:r w:rsidR="00347074">
        <w:t>ir pritraukiami investuotojai;</w:t>
      </w:r>
    </w:p>
    <w:p w14:paraId="47979F8E" w14:textId="35B0E6B3" w:rsidR="00E419BD" w:rsidRDefault="009B79AC" w:rsidP="00E419BD">
      <w:pPr>
        <w:ind w:firstLine="720"/>
        <w:jc w:val="both"/>
      </w:pPr>
      <w:r>
        <w:t>▪ turėti vidaus kontrolės sistemą yra reikalaujama ti</w:t>
      </w:r>
      <w:r w:rsidR="00E419BD">
        <w:t>k iš AB, UAB, bet ne iš VĮ (SĮ);</w:t>
      </w:r>
    </w:p>
    <w:p w14:paraId="1CC251C8" w14:textId="552320A2" w:rsidR="00E419BD" w:rsidRDefault="00E419BD" w:rsidP="00907C8B">
      <w:pPr>
        <w:ind w:firstLine="720"/>
        <w:jc w:val="both"/>
      </w:pPr>
      <w:r>
        <w:t>▪ atitikus įstatyme nustatytus kriterijus, įmonę galima atle</w:t>
      </w:r>
      <w:r w:rsidR="00907C8B">
        <w:t>isti nuo pelno įmokos mokėjimo.</w:t>
      </w:r>
    </w:p>
    <w:p w14:paraId="5325F625" w14:textId="15B1C498" w:rsidR="007A2E08" w:rsidRDefault="004F0220" w:rsidP="00F55935">
      <w:pPr>
        <w:ind w:firstLine="720"/>
        <w:jc w:val="both"/>
      </w:pPr>
      <w:r>
        <w:t xml:space="preserve">Valstybės kontrolė 2017 m. balandžio 25 d. valstybinio audito ataskaitoje Nr. VA-2017-P-20-3-10 „Valstybės valdomų įmonių grąža valstybei“ </w:t>
      </w:r>
      <w:r w:rsidR="008E5A07">
        <w:t xml:space="preserve">teikė rekomendaciją: siekiant užtikrinti, kad įmonės teisinė forma atitiktų valstybės/savivaldybės keliamus tikslus, siekiant optimizuoti valstybės /savivaldybės įmonių skaičių, reikia supaprastinti ir suvienodinti valstybės/savivaldybės valdomų įmonių teisines formas. Auditorių nuomone, </w:t>
      </w:r>
      <w:r w:rsidR="009505F0">
        <w:t xml:space="preserve">tokios teisinės formos, kaip VĮ (SĮ) turėtų nelikti arba likti tik išskirtiniais atvejais, kai esamu momentu joks kitas teisinis statusas negalėtų būti pritaikytas. </w:t>
      </w:r>
    </w:p>
    <w:p w14:paraId="67907D00" w14:textId="77777777" w:rsidR="00844D74" w:rsidRDefault="00844D74" w:rsidP="00844D74">
      <w:pPr>
        <w:ind w:firstLine="720"/>
        <w:jc w:val="both"/>
        <w:rPr>
          <w:b/>
        </w:rPr>
      </w:pPr>
      <w:r>
        <w:rPr>
          <w:b/>
        </w:rPr>
        <w:t>3. Kokių rezultatų laukiama.</w:t>
      </w:r>
    </w:p>
    <w:p w14:paraId="67907D01" w14:textId="5C552132" w:rsidR="00D2402D" w:rsidRPr="00D2402D" w:rsidRDefault="001E0695" w:rsidP="00844D74">
      <w:pPr>
        <w:ind w:firstLine="720"/>
        <w:jc w:val="both"/>
      </w:pPr>
      <w:r>
        <w:t xml:space="preserve">Pertvarkyti SĮ „Debreceno vaistinė“ į uždarąją akcinę bendrovę. </w:t>
      </w:r>
    </w:p>
    <w:p w14:paraId="67907D02" w14:textId="77777777" w:rsidR="00844D74" w:rsidRPr="001E1CC9" w:rsidRDefault="00844D74" w:rsidP="00844D74">
      <w:pPr>
        <w:ind w:firstLine="720"/>
        <w:jc w:val="both"/>
        <w:rPr>
          <w:b/>
        </w:rPr>
      </w:pPr>
      <w:r>
        <w:rPr>
          <w:b/>
        </w:rPr>
        <w:t>4. Sprendimo  projekto rengimo metu gauti specialistų vertinimai.</w:t>
      </w:r>
    </w:p>
    <w:p w14:paraId="67907D03" w14:textId="77777777" w:rsidR="00844D74" w:rsidRDefault="00844D74" w:rsidP="00844D74">
      <w:pPr>
        <w:ind w:firstLine="720"/>
        <w:jc w:val="both"/>
      </w:pPr>
      <w:r>
        <w:t>Negauta.</w:t>
      </w:r>
    </w:p>
    <w:p w14:paraId="7A497B38" w14:textId="77777777" w:rsidR="00E45DED" w:rsidRDefault="00E45DED" w:rsidP="00844D74">
      <w:pPr>
        <w:ind w:firstLine="720"/>
        <w:jc w:val="both"/>
        <w:rPr>
          <w:b/>
        </w:rPr>
      </w:pPr>
    </w:p>
    <w:p w14:paraId="67907D04" w14:textId="1DB9C1B8" w:rsidR="00844D74" w:rsidRPr="001E1CC9" w:rsidRDefault="00844D74" w:rsidP="00844D74">
      <w:pPr>
        <w:ind w:firstLine="720"/>
        <w:jc w:val="both"/>
        <w:rPr>
          <w:b/>
        </w:rPr>
      </w:pPr>
      <w:r>
        <w:rPr>
          <w:b/>
        </w:rPr>
        <w:lastRenderedPageBreak/>
        <w:t>5. Lėšų poreikis sprendimo įgyvendinimui.</w:t>
      </w:r>
    </w:p>
    <w:p w14:paraId="67907D05" w14:textId="77777777" w:rsidR="00844D74" w:rsidRDefault="00844D74" w:rsidP="00844D74">
      <w:pPr>
        <w:ind w:firstLine="720"/>
        <w:jc w:val="both"/>
      </w:pPr>
      <w:r>
        <w:t>Šio sprendimo įgyvendinimui papildomų lėšų nenumatoma.</w:t>
      </w:r>
    </w:p>
    <w:p w14:paraId="67907D06" w14:textId="77777777" w:rsidR="00844D74" w:rsidRPr="001E1CC9" w:rsidRDefault="00844D74" w:rsidP="00844D74">
      <w:pPr>
        <w:ind w:firstLine="720"/>
        <w:jc w:val="both"/>
        <w:rPr>
          <w:b/>
        </w:rPr>
      </w:pPr>
      <w:r>
        <w:rPr>
          <w:b/>
        </w:rPr>
        <w:t>6. Galimos teigiamos ar neigiamos sprendimo priėmimo pasekmės.</w:t>
      </w:r>
    </w:p>
    <w:p w14:paraId="67907D07" w14:textId="4BB7AF6C" w:rsidR="00844D74" w:rsidRDefault="00844D74" w:rsidP="00844D74">
      <w:pPr>
        <w:ind w:firstLine="720"/>
        <w:jc w:val="both"/>
      </w:pPr>
      <w:r>
        <w:t>Įgyvendinant šį sprendimą neigiamų pasekmių nenum</w:t>
      </w:r>
      <w:r w:rsidR="001B12D8">
        <w:t xml:space="preserve">atoma, teigiamos pasekmės – </w:t>
      </w:r>
      <w:r w:rsidR="000F5A85">
        <w:t xml:space="preserve">pakeista </w:t>
      </w:r>
      <w:r w:rsidR="00B638A0">
        <w:t>SĮ</w:t>
      </w:r>
      <w:r w:rsidR="000F5A85">
        <w:t xml:space="preserve"> „Debreceno vaistinė“ teisinė forma į uždarąją akcinę bendrovę. </w:t>
      </w:r>
      <w:r w:rsidR="00E11233">
        <w:t xml:space="preserve"> </w:t>
      </w:r>
    </w:p>
    <w:p w14:paraId="6E9B7958" w14:textId="47D1519F" w:rsidR="000F5A85" w:rsidRDefault="00844D74" w:rsidP="00823E2D">
      <w:pPr>
        <w:spacing w:line="360" w:lineRule="auto"/>
        <w:ind w:firstLine="720"/>
        <w:jc w:val="both"/>
      </w:pPr>
      <w:r w:rsidRPr="00175E51">
        <w:t>Teikiame svarstyti šį sprendimo projektą.</w:t>
      </w:r>
    </w:p>
    <w:p w14:paraId="44352265" w14:textId="43CBCDCD" w:rsidR="0068463F" w:rsidRDefault="0068463F" w:rsidP="0068463F">
      <w:pPr>
        <w:ind w:firstLine="720"/>
        <w:jc w:val="both"/>
      </w:pPr>
      <w:r>
        <w:t>PRIDEDAMA:</w:t>
      </w:r>
    </w:p>
    <w:p w14:paraId="7CA31C8B" w14:textId="67978918" w:rsidR="0068463F" w:rsidRDefault="0068463F" w:rsidP="0068463F">
      <w:pPr>
        <w:ind w:firstLine="720"/>
        <w:jc w:val="both"/>
      </w:pPr>
      <w:r>
        <w:rPr>
          <w:color w:val="000000"/>
        </w:rPr>
        <w:t xml:space="preserve">1. </w:t>
      </w:r>
      <w:r w:rsidRPr="0068463F">
        <w:rPr>
          <w:color w:val="000000"/>
        </w:rPr>
        <w:t>Savivaldybės administracijos direktoriaus 2019 m. balandžio 30 d. įsakymu Nr. AD1-722 „Dėl Klaipėdos miesto savivaldybės įmonės „Debreceno vaistinė“ 2018 m. finansinių ataskaitų rinkinio ir pelno (nuostolių) paskirstymo patvirtinimo“ patvirtintas SĮ 2018 m. finansinių ataskaitų rinkinys.</w:t>
      </w:r>
    </w:p>
    <w:p w14:paraId="31F54ADF" w14:textId="6D313BA7" w:rsidR="00982EF6" w:rsidRDefault="00982EF6" w:rsidP="005C0E57">
      <w:pPr>
        <w:jc w:val="both"/>
      </w:pPr>
    </w:p>
    <w:p w14:paraId="14CA7400" w14:textId="77777777" w:rsidR="00E45DED" w:rsidRDefault="00E45DED" w:rsidP="005C0E57">
      <w:pPr>
        <w:jc w:val="both"/>
      </w:pPr>
    </w:p>
    <w:p w14:paraId="67907D09" w14:textId="7DBF60E6" w:rsidR="00A7787A" w:rsidRDefault="00D259CD" w:rsidP="005C0E57">
      <w:pPr>
        <w:jc w:val="both"/>
      </w:pPr>
      <w:r>
        <w:t>Tur</w:t>
      </w:r>
      <w:r w:rsidR="00E328D5">
        <w:t>to skyriaus vedėja</w:t>
      </w:r>
      <w:r w:rsidR="00F632E4">
        <w:t>s</w:t>
      </w:r>
      <w:r w:rsidR="001B12D8">
        <w:tab/>
      </w:r>
      <w:r w:rsidR="001B12D8">
        <w:tab/>
      </w:r>
      <w:r w:rsidR="001B12D8">
        <w:tab/>
      </w:r>
      <w:r w:rsidR="001B12D8">
        <w:tab/>
        <w:t xml:space="preserve">                   </w:t>
      </w:r>
      <w:r w:rsidR="00F632E4">
        <w:t>Edvardas Simokaitis</w:t>
      </w:r>
    </w:p>
    <w:sectPr w:rsidR="00A7787A" w:rsidSect="00E45DED">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07D0C" w14:textId="77777777" w:rsidR="003E5CDE" w:rsidRDefault="003E5CDE" w:rsidP="00AF1286">
      <w:r>
        <w:separator/>
      </w:r>
    </w:p>
  </w:endnote>
  <w:endnote w:type="continuationSeparator" w:id="0">
    <w:p w14:paraId="67907D0D" w14:textId="77777777" w:rsidR="003E5CDE" w:rsidRDefault="003E5CDE"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07D0A" w14:textId="77777777" w:rsidR="003E5CDE" w:rsidRDefault="003E5CDE" w:rsidP="00AF1286">
      <w:r>
        <w:separator/>
      </w:r>
    </w:p>
  </w:footnote>
  <w:footnote w:type="continuationSeparator" w:id="0">
    <w:p w14:paraId="67907D0B" w14:textId="77777777" w:rsidR="003E5CDE" w:rsidRDefault="003E5CDE"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14:paraId="67907D0E" w14:textId="285CEC97" w:rsidR="00AF1286" w:rsidRDefault="00AF1286" w:rsidP="005E612A">
        <w:pPr>
          <w:pStyle w:val="Antrats"/>
          <w:jc w:val="center"/>
        </w:pPr>
        <w:r>
          <w:fldChar w:fldCharType="begin"/>
        </w:r>
        <w:r>
          <w:instrText>PAGE   \* MERGEFORMAT</w:instrText>
        </w:r>
        <w:r>
          <w:fldChar w:fldCharType="separate"/>
        </w:r>
        <w:r w:rsidR="00826E64">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70CD7"/>
    <w:multiLevelType w:val="hybridMultilevel"/>
    <w:tmpl w:val="157A3606"/>
    <w:lvl w:ilvl="0" w:tplc="36D86B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01C4D"/>
    <w:rsid w:val="00002648"/>
    <w:rsid w:val="00005CE6"/>
    <w:rsid w:val="00015096"/>
    <w:rsid w:val="00023B65"/>
    <w:rsid w:val="00031C69"/>
    <w:rsid w:val="000329A2"/>
    <w:rsid w:val="00033B27"/>
    <w:rsid w:val="000451ED"/>
    <w:rsid w:val="00056921"/>
    <w:rsid w:val="00092385"/>
    <w:rsid w:val="00092DA9"/>
    <w:rsid w:val="000A2BF5"/>
    <w:rsid w:val="000A44CE"/>
    <w:rsid w:val="000B134E"/>
    <w:rsid w:val="000C347F"/>
    <w:rsid w:val="000C3842"/>
    <w:rsid w:val="000C46F1"/>
    <w:rsid w:val="000D2C79"/>
    <w:rsid w:val="000D3A99"/>
    <w:rsid w:val="000D639E"/>
    <w:rsid w:val="000D744B"/>
    <w:rsid w:val="000E5660"/>
    <w:rsid w:val="000F5A85"/>
    <w:rsid w:val="00106E3E"/>
    <w:rsid w:val="00114D5B"/>
    <w:rsid w:val="001234AC"/>
    <w:rsid w:val="00123A26"/>
    <w:rsid w:val="001255DE"/>
    <w:rsid w:val="00125FC9"/>
    <w:rsid w:val="001444F6"/>
    <w:rsid w:val="00144E20"/>
    <w:rsid w:val="00152010"/>
    <w:rsid w:val="00160D42"/>
    <w:rsid w:val="00164FDF"/>
    <w:rsid w:val="00170F30"/>
    <w:rsid w:val="00186489"/>
    <w:rsid w:val="00186FE4"/>
    <w:rsid w:val="00192286"/>
    <w:rsid w:val="001949FF"/>
    <w:rsid w:val="00195938"/>
    <w:rsid w:val="001B12D8"/>
    <w:rsid w:val="001B2A4C"/>
    <w:rsid w:val="001B7B0D"/>
    <w:rsid w:val="001C0265"/>
    <w:rsid w:val="001C33CD"/>
    <w:rsid w:val="001C43A9"/>
    <w:rsid w:val="001C6AAF"/>
    <w:rsid w:val="001D2077"/>
    <w:rsid w:val="001E0695"/>
    <w:rsid w:val="001E70BC"/>
    <w:rsid w:val="001F1FFA"/>
    <w:rsid w:val="001F36E4"/>
    <w:rsid w:val="001F5011"/>
    <w:rsid w:val="00201423"/>
    <w:rsid w:val="00210B27"/>
    <w:rsid w:val="00213778"/>
    <w:rsid w:val="0024036C"/>
    <w:rsid w:val="00246776"/>
    <w:rsid w:val="00253D2A"/>
    <w:rsid w:val="00266F18"/>
    <w:rsid w:val="00271D62"/>
    <w:rsid w:val="00272A6F"/>
    <w:rsid w:val="00276393"/>
    <w:rsid w:val="00284F18"/>
    <w:rsid w:val="00290614"/>
    <w:rsid w:val="00291027"/>
    <w:rsid w:val="002921B4"/>
    <w:rsid w:val="00292F6E"/>
    <w:rsid w:val="002B4560"/>
    <w:rsid w:val="002D00AF"/>
    <w:rsid w:val="002D31E8"/>
    <w:rsid w:val="002D33D1"/>
    <w:rsid w:val="002E5632"/>
    <w:rsid w:val="002F0F8E"/>
    <w:rsid w:val="002F5561"/>
    <w:rsid w:val="003000B0"/>
    <w:rsid w:val="00300206"/>
    <w:rsid w:val="00305B17"/>
    <w:rsid w:val="003124DB"/>
    <w:rsid w:val="0031650F"/>
    <w:rsid w:val="003323DF"/>
    <w:rsid w:val="003417BD"/>
    <w:rsid w:val="00347074"/>
    <w:rsid w:val="0037292C"/>
    <w:rsid w:val="00384DB4"/>
    <w:rsid w:val="00390317"/>
    <w:rsid w:val="00392287"/>
    <w:rsid w:val="003927BA"/>
    <w:rsid w:val="003953FF"/>
    <w:rsid w:val="003B1FED"/>
    <w:rsid w:val="003B3DA5"/>
    <w:rsid w:val="003B4BE9"/>
    <w:rsid w:val="003C01D5"/>
    <w:rsid w:val="003C2DBB"/>
    <w:rsid w:val="003D4DD1"/>
    <w:rsid w:val="003E5CDE"/>
    <w:rsid w:val="003E7542"/>
    <w:rsid w:val="003F0DE8"/>
    <w:rsid w:val="003F3933"/>
    <w:rsid w:val="003F6939"/>
    <w:rsid w:val="003F7702"/>
    <w:rsid w:val="00404DF4"/>
    <w:rsid w:val="00414438"/>
    <w:rsid w:val="00415E61"/>
    <w:rsid w:val="004219C1"/>
    <w:rsid w:val="00421C12"/>
    <w:rsid w:val="004220E0"/>
    <w:rsid w:val="00434386"/>
    <w:rsid w:val="004604B2"/>
    <w:rsid w:val="0046566C"/>
    <w:rsid w:val="00481D0D"/>
    <w:rsid w:val="004A4FBC"/>
    <w:rsid w:val="004C09D6"/>
    <w:rsid w:val="004C6171"/>
    <w:rsid w:val="004D43D9"/>
    <w:rsid w:val="004D6038"/>
    <w:rsid w:val="004E2DB3"/>
    <w:rsid w:val="004E682E"/>
    <w:rsid w:val="004F0220"/>
    <w:rsid w:val="004F3A85"/>
    <w:rsid w:val="004F5C16"/>
    <w:rsid w:val="004F5D8C"/>
    <w:rsid w:val="004F6CA6"/>
    <w:rsid w:val="004F7204"/>
    <w:rsid w:val="00500967"/>
    <w:rsid w:val="00500ED7"/>
    <w:rsid w:val="005030AA"/>
    <w:rsid w:val="0051583C"/>
    <w:rsid w:val="005242A9"/>
    <w:rsid w:val="00527858"/>
    <w:rsid w:val="005473D9"/>
    <w:rsid w:val="00566A70"/>
    <w:rsid w:val="00570BF0"/>
    <w:rsid w:val="00593391"/>
    <w:rsid w:val="00596A80"/>
    <w:rsid w:val="005A3525"/>
    <w:rsid w:val="005B535C"/>
    <w:rsid w:val="005B740F"/>
    <w:rsid w:val="005C0E57"/>
    <w:rsid w:val="005C6D66"/>
    <w:rsid w:val="005E2019"/>
    <w:rsid w:val="005E31D9"/>
    <w:rsid w:val="005E612A"/>
    <w:rsid w:val="005F2A5E"/>
    <w:rsid w:val="0061595B"/>
    <w:rsid w:val="00621B37"/>
    <w:rsid w:val="00626781"/>
    <w:rsid w:val="00626AE2"/>
    <w:rsid w:val="006276BB"/>
    <w:rsid w:val="006448EE"/>
    <w:rsid w:val="006476DF"/>
    <w:rsid w:val="00654A04"/>
    <w:rsid w:val="006556C5"/>
    <w:rsid w:val="00661BF8"/>
    <w:rsid w:val="006722FA"/>
    <w:rsid w:val="0068463F"/>
    <w:rsid w:val="0068466D"/>
    <w:rsid w:val="00695DE0"/>
    <w:rsid w:val="006A3652"/>
    <w:rsid w:val="006A3FE6"/>
    <w:rsid w:val="006C0598"/>
    <w:rsid w:val="006C7979"/>
    <w:rsid w:val="006D0A1B"/>
    <w:rsid w:val="006D40B8"/>
    <w:rsid w:val="006D7534"/>
    <w:rsid w:val="006E7F64"/>
    <w:rsid w:val="006F1535"/>
    <w:rsid w:val="006F6E40"/>
    <w:rsid w:val="00702072"/>
    <w:rsid w:val="00712057"/>
    <w:rsid w:val="0071488E"/>
    <w:rsid w:val="007231DD"/>
    <w:rsid w:val="00723C8C"/>
    <w:rsid w:val="00727289"/>
    <w:rsid w:val="00744945"/>
    <w:rsid w:val="007547E5"/>
    <w:rsid w:val="00757A3A"/>
    <w:rsid w:val="00762214"/>
    <w:rsid w:val="00775ED5"/>
    <w:rsid w:val="00780D88"/>
    <w:rsid w:val="007A2E08"/>
    <w:rsid w:val="007B2876"/>
    <w:rsid w:val="007C243F"/>
    <w:rsid w:val="007C267F"/>
    <w:rsid w:val="007C4264"/>
    <w:rsid w:val="007C6394"/>
    <w:rsid w:val="007D26E4"/>
    <w:rsid w:val="007D3569"/>
    <w:rsid w:val="007F34DA"/>
    <w:rsid w:val="007F5988"/>
    <w:rsid w:val="0082127F"/>
    <w:rsid w:val="00823E2D"/>
    <w:rsid w:val="00826E64"/>
    <w:rsid w:val="008347B1"/>
    <w:rsid w:val="00844D74"/>
    <w:rsid w:val="008452ED"/>
    <w:rsid w:val="00846B56"/>
    <w:rsid w:val="00856DF2"/>
    <w:rsid w:val="008613CF"/>
    <w:rsid w:val="0086439E"/>
    <w:rsid w:val="008829ED"/>
    <w:rsid w:val="008916A1"/>
    <w:rsid w:val="00894AA4"/>
    <w:rsid w:val="008962A9"/>
    <w:rsid w:val="008A59C6"/>
    <w:rsid w:val="008B2442"/>
    <w:rsid w:val="008B2E57"/>
    <w:rsid w:val="008C0A19"/>
    <w:rsid w:val="008C281C"/>
    <w:rsid w:val="008C2DA1"/>
    <w:rsid w:val="008D58A8"/>
    <w:rsid w:val="008E208C"/>
    <w:rsid w:val="008E23D3"/>
    <w:rsid w:val="008E363B"/>
    <w:rsid w:val="008E5A07"/>
    <w:rsid w:val="008F413B"/>
    <w:rsid w:val="008F7EF5"/>
    <w:rsid w:val="008F7F5A"/>
    <w:rsid w:val="00900142"/>
    <w:rsid w:val="00905D65"/>
    <w:rsid w:val="00907C8B"/>
    <w:rsid w:val="0091150C"/>
    <w:rsid w:val="0091189A"/>
    <w:rsid w:val="00934C88"/>
    <w:rsid w:val="009351B7"/>
    <w:rsid w:val="009505F0"/>
    <w:rsid w:val="00971CB3"/>
    <w:rsid w:val="00981767"/>
    <w:rsid w:val="00981E66"/>
    <w:rsid w:val="00982EF6"/>
    <w:rsid w:val="00993B83"/>
    <w:rsid w:val="009A1EEC"/>
    <w:rsid w:val="009A4723"/>
    <w:rsid w:val="009B1D91"/>
    <w:rsid w:val="009B66EE"/>
    <w:rsid w:val="009B79AC"/>
    <w:rsid w:val="009C082C"/>
    <w:rsid w:val="009C693C"/>
    <w:rsid w:val="009D4F6D"/>
    <w:rsid w:val="009E184B"/>
    <w:rsid w:val="00A147D0"/>
    <w:rsid w:val="00A21E19"/>
    <w:rsid w:val="00A26E3B"/>
    <w:rsid w:val="00A36D38"/>
    <w:rsid w:val="00A4062F"/>
    <w:rsid w:val="00A42E35"/>
    <w:rsid w:val="00A4721F"/>
    <w:rsid w:val="00A504BC"/>
    <w:rsid w:val="00A52525"/>
    <w:rsid w:val="00A55E24"/>
    <w:rsid w:val="00A64311"/>
    <w:rsid w:val="00A66A9A"/>
    <w:rsid w:val="00A7787A"/>
    <w:rsid w:val="00A77A51"/>
    <w:rsid w:val="00A9244F"/>
    <w:rsid w:val="00AA2B43"/>
    <w:rsid w:val="00AA7BB9"/>
    <w:rsid w:val="00AB1A24"/>
    <w:rsid w:val="00AB2515"/>
    <w:rsid w:val="00AD1782"/>
    <w:rsid w:val="00AD2856"/>
    <w:rsid w:val="00AD4E47"/>
    <w:rsid w:val="00AD688D"/>
    <w:rsid w:val="00AE6D8F"/>
    <w:rsid w:val="00AF060F"/>
    <w:rsid w:val="00AF1286"/>
    <w:rsid w:val="00AF4607"/>
    <w:rsid w:val="00B14879"/>
    <w:rsid w:val="00B15CE8"/>
    <w:rsid w:val="00B22E23"/>
    <w:rsid w:val="00B2445D"/>
    <w:rsid w:val="00B535D1"/>
    <w:rsid w:val="00B56E2E"/>
    <w:rsid w:val="00B61855"/>
    <w:rsid w:val="00B638A0"/>
    <w:rsid w:val="00B66694"/>
    <w:rsid w:val="00B70E2D"/>
    <w:rsid w:val="00B74686"/>
    <w:rsid w:val="00B807AF"/>
    <w:rsid w:val="00B81126"/>
    <w:rsid w:val="00B9569E"/>
    <w:rsid w:val="00BA0BD0"/>
    <w:rsid w:val="00BA4A38"/>
    <w:rsid w:val="00BA7696"/>
    <w:rsid w:val="00BB2875"/>
    <w:rsid w:val="00BC0082"/>
    <w:rsid w:val="00BC059A"/>
    <w:rsid w:val="00BC312A"/>
    <w:rsid w:val="00BC3365"/>
    <w:rsid w:val="00BC4CFD"/>
    <w:rsid w:val="00BE32CB"/>
    <w:rsid w:val="00C01C43"/>
    <w:rsid w:val="00C01E3F"/>
    <w:rsid w:val="00C1623A"/>
    <w:rsid w:val="00C169AA"/>
    <w:rsid w:val="00C315F4"/>
    <w:rsid w:val="00C36D32"/>
    <w:rsid w:val="00C37F3B"/>
    <w:rsid w:val="00C40EA5"/>
    <w:rsid w:val="00C55A62"/>
    <w:rsid w:val="00C6532A"/>
    <w:rsid w:val="00C95DA3"/>
    <w:rsid w:val="00CA1F3D"/>
    <w:rsid w:val="00CA240E"/>
    <w:rsid w:val="00CB17F3"/>
    <w:rsid w:val="00CD18A2"/>
    <w:rsid w:val="00CE657F"/>
    <w:rsid w:val="00CF3D6E"/>
    <w:rsid w:val="00CF42C1"/>
    <w:rsid w:val="00D000A1"/>
    <w:rsid w:val="00D100C8"/>
    <w:rsid w:val="00D2402D"/>
    <w:rsid w:val="00D259CD"/>
    <w:rsid w:val="00D264A8"/>
    <w:rsid w:val="00D27775"/>
    <w:rsid w:val="00D31455"/>
    <w:rsid w:val="00D33361"/>
    <w:rsid w:val="00D4684C"/>
    <w:rsid w:val="00D511E6"/>
    <w:rsid w:val="00D5771F"/>
    <w:rsid w:val="00D577DD"/>
    <w:rsid w:val="00D61B52"/>
    <w:rsid w:val="00D66A9D"/>
    <w:rsid w:val="00D83CEF"/>
    <w:rsid w:val="00D855EA"/>
    <w:rsid w:val="00D86856"/>
    <w:rsid w:val="00DC12A2"/>
    <w:rsid w:val="00DD1BFB"/>
    <w:rsid w:val="00DD5357"/>
    <w:rsid w:val="00DE6A51"/>
    <w:rsid w:val="00DF3F45"/>
    <w:rsid w:val="00DF414D"/>
    <w:rsid w:val="00E02940"/>
    <w:rsid w:val="00E10CD8"/>
    <w:rsid w:val="00E11233"/>
    <w:rsid w:val="00E2245C"/>
    <w:rsid w:val="00E25FB7"/>
    <w:rsid w:val="00E328D5"/>
    <w:rsid w:val="00E35F55"/>
    <w:rsid w:val="00E419BD"/>
    <w:rsid w:val="00E45DED"/>
    <w:rsid w:val="00E70930"/>
    <w:rsid w:val="00E71502"/>
    <w:rsid w:val="00E7228A"/>
    <w:rsid w:val="00E82873"/>
    <w:rsid w:val="00EB296A"/>
    <w:rsid w:val="00EC6440"/>
    <w:rsid w:val="00ED2DDB"/>
    <w:rsid w:val="00EE0902"/>
    <w:rsid w:val="00EE65EC"/>
    <w:rsid w:val="00F06F28"/>
    <w:rsid w:val="00F1016F"/>
    <w:rsid w:val="00F250F7"/>
    <w:rsid w:val="00F35795"/>
    <w:rsid w:val="00F4005A"/>
    <w:rsid w:val="00F55935"/>
    <w:rsid w:val="00F60863"/>
    <w:rsid w:val="00F62C1E"/>
    <w:rsid w:val="00F632E4"/>
    <w:rsid w:val="00F82DFB"/>
    <w:rsid w:val="00F9351E"/>
    <w:rsid w:val="00FD7ECF"/>
    <w:rsid w:val="00FE35ED"/>
    <w:rsid w:val="00FE5BE8"/>
    <w:rsid w:val="00FF4F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907C6C"/>
  <w15:docId w15:val="{149A1A1A-E7C4-47BB-92F2-0AB86491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92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1B4"/>
    <w:rPr>
      <w:rFonts w:ascii="Segoe UI" w:eastAsia="Times New Roman" w:hAnsi="Segoe UI" w:cs="Segoe UI"/>
      <w:sz w:val="18"/>
      <w:szCs w:val="18"/>
      <w:lang w:eastAsia="lt-LT"/>
    </w:rPr>
  </w:style>
  <w:style w:type="paragraph" w:styleId="Sraopastraipa">
    <w:name w:val="List Paragraph"/>
    <w:basedOn w:val="prastasis"/>
    <w:uiPriority w:val="34"/>
    <w:qFormat/>
    <w:rsid w:val="00684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458893">
      <w:bodyDiv w:val="1"/>
      <w:marLeft w:val="0"/>
      <w:marRight w:val="0"/>
      <w:marTop w:val="0"/>
      <w:marBottom w:val="0"/>
      <w:divBdr>
        <w:top w:val="none" w:sz="0" w:space="0" w:color="auto"/>
        <w:left w:val="none" w:sz="0" w:space="0" w:color="auto"/>
        <w:bottom w:val="none" w:sz="0" w:space="0" w:color="auto"/>
        <w:right w:val="none" w:sz="0" w:space="0" w:color="auto"/>
      </w:divBdr>
      <w:divsChild>
        <w:div w:id="1799489680">
          <w:marLeft w:val="0"/>
          <w:marRight w:val="0"/>
          <w:marTop w:val="0"/>
          <w:marBottom w:val="0"/>
          <w:divBdr>
            <w:top w:val="none" w:sz="0" w:space="0" w:color="auto"/>
            <w:left w:val="none" w:sz="0" w:space="0" w:color="auto"/>
            <w:bottom w:val="none" w:sz="0" w:space="0" w:color="auto"/>
            <w:right w:val="none" w:sz="0" w:space="0" w:color="auto"/>
          </w:divBdr>
        </w:div>
        <w:div w:id="241528017">
          <w:marLeft w:val="0"/>
          <w:marRight w:val="0"/>
          <w:marTop w:val="0"/>
          <w:marBottom w:val="0"/>
          <w:divBdr>
            <w:top w:val="none" w:sz="0" w:space="0" w:color="auto"/>
            <w:left w:val="none" w:sz="0" w:space="0" w:color="auto"/>
            <w:bottom w:val="none" w:sz="0" w:space="0" w:color="auto"/>
            <w:right w:val="none" w:sz="0" w:space="0" w:color="auto"/>
          </w:divBdr>
        </w:div>
        <w:div w:id="603806357">
          <w:marLeft w:val="0"/>
          <w:marRight w:val="0"/>
          <w:marTop w:val="0"/>
          <w:marBottom w:val="0"/>
          <w:divBdr>
            <w:top w:val="none" w:sz="0" w:space="0" w:color="auto"/>
            <w:left w:val="none" w:sz="0" w:space="0" w:color="auto"/>
            <w:bottom w:val="none" w:sz="0" w:space="0" w:color="auto"/>
            <w:right w:val="none" w:sz="0" w:space="0" w:color="auto"/>
          </w:divBdr>
        </w:div>
        <w:div w:id="930821611">
          <w:marLeft w:val="0"/>
          <w:marRight w:val="0"/>
          <w:marTop w:val="0"/>
          <w:marBottom w:val="0"/>
          <w:divBdr>
            <w:top w:val="none" w:sz="0" w:space="0" w:color="auto"/>
            <w:left w:val="none" w:sz="0" w:space="0" w:color="auto"/>
            <w:bottom w:val="none" w:sz="0" w:space="0" w:color="auto"/>
            <w:right w:val="none" w:sz="0" w:space="0" w:color="auto"/>
          </w:divBdr>
        </w:div>
      </w:divsChild>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968127128">
      <w:bodyDiv w:val="1"/>
      <w:marLeft w:val="0"/>
      <w:marRight w:val="0"/>
      <w:marTop w:val="0"/>
      <w:marBottom w:val="0"/>
      <w:divBdr>
        <w:top w:val="none" w:sz="0" w:space="0" w:color="auto"/>
        <w:left w:val="none" w:sz="0" w:space="0" w:color="auto"/>
        <w:bottom w:val="none" w:sz="0" w:space="0" w:color="auto"/>
        <w:right w:val="none" w:sz="0" w:space="0" w:color="auto"/>
      </w:divBdr>
    </w:div>
    <w:div w:id="1168712250">
      <w:bodyDiv w:val="1"/>
      <w:marLeft w:val="0"/>
      <w:marRight w:val="0"/>
      <w:marTop w:val="0"/>
      <w:marBottom w:val="0"/>
      <w:divBdr>
        <w:top w:val="none" w:sz="0" w:space="0" w:color="auto"/>
        <w:left w:val="none" w:sz="0" w:space="0" w:color="auto"/>
        <w:bottom w:val="none" w:sz="0" w:space="0" w:color="auto"/>
        <w:right w:val="none" w:sz="0" w:space="0" w:color="auto"/>
      </w:divBdr>
    </w:div>
    <w:div w:id="1540314690">
      <w:bodyDiv w:val="1"/>
      <w:marLeft w:val="0"/>
      <w:marRight w:val="0"/>
      <w:marTop w:val="0"/>
      <w:marBottom w:val="0"/>
      <w:divBdr>
        <w:top w:val="none" w:sz="0" w:space="0" w:color="auto"/>
        <w:left w:val="none" w:sz="0" w:space="0" w:color="auto"/>
        <w:bottom w:val="none" w:sz="0" w:space="0" w:color="auto"/>
        <w:right w:val="none" w:sz="0" w:space="0" w:color="auto"/>
      </w:divBdr>
      <w:divsChild>
        <w:div w:id="1220169546">
          <w:marLeft w:val="0"/>
          <w:marRight w:val="0"/>
          <w:marTop w:val="0"/>
          <w:marBottom w:val="0"/>
          <w:divBdr>
            <w:top w:val="none" w:sz="0" w:space="0" w:color="auto"/>
            <w:left w:val="none" w:sz="0" w:space="0" w:color="auto"/>
            <w:bottom w:val="none" w:sz="0" w:space="0" w:color="auto"/>
            <w:right w:val="none" w:sz="0" w:space="0" w:color="auto"/>
          </w:divBdr>
        </w:div>
      </w:divsChild>
    </w:div>
    <w:div w:id="1775632731">
      <w:bodyDiv w:val="1"/>
      <w:marLeft w:val="0"/>
      <w:marRight w:val="0"/>
      <w:marTop w:val="0"/>
      <w:marBottom w:val="0"/>
      <w:divBdr>
        <w:top w:val="none" w:sz="0" w:space="0" w:color="auto"/>
        <w:left w:val="none" w:sz="0" w:space="0" w:color="auto"/>
        <w:bottom w:val="none" w:sz="0" w:space="0" w:color="auto"/>
        <w:right w:val="none" w:sz="0" w:space="0" w:color="auto"/>
      </w:divBdr>
      <w:divsChild>
        <w:div w:id="430129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DB355-314D-473C-9285-6543A9654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5347</Words>
  <Characters>3048</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2019-06-05T08:30:00Z</cp:lastPrinted>
  <dcterms:created xsi:type="dcterms:W3CDTF">2019-06-12T11:37:00Z</dcterms:created>
  <dcterms:modified xsi:type="dcterms:W3CDTF">2019-06-12T11:37:00Z</dcterms:modified>
</cp:coreProperties>
</file>