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F83D088" w14:textId="77777777" w:rsidR="003A7C3D" w:rsidRPr="002230F9" w:rsidRDefault="003A7C3D" w:rsidP="003A7C3D">
      <w:pPr>
        <w:jc w:val="center"/>
        <w:rPr>
          <w:b/>
          <w:lang w:val="en-US"/>
        </w:rPr>
      </w:pPr>
      <w:bookmarkStart w:id="0" w:name="_GoBack"/>
      <w:bookmarkEnd w:id="0"/>
      <w:r w:rsidRPr="002230F9">
        <w:rPr>
          <w:b/>
          <w:lang w:val="en-US"/>
        </w:rPr>
        <w:t>AIŠKINAMASIS RAŠTAS</w:t>
      </w:r>
    </w:p>
    <w:p w14:paraId="0F83D089" w14:textId="77777777" w:rsidR="003A7C3D" w:rsidRPr="008B20D7" w:rsidRDefault="003A7C3D" w:rsidP="003A7C3D">
      <w:pPr>
        <w:jc w:val="center"/>
        <w:rPr>
          <w:b/>
          <w:sz w:val="20"/>
          <w:szCs w:val="20"/>
          <w:lang w:val="en-US"/>
        </w:rPr>
      </w:pPr>
    </w:p>
    <w:p w14:paraId="0F83D08A" w14:textId="77777777" w:rsidR="001C7F54" w:rsidRPr="001D3C7E" w:rsidRDefault="003A7C3D" w:rsidP="001C7F54">
      <w:pPr>
        <w:jc w:val="center"/>
      </w:pPr>
      <w:r w:rsidRPr="008B20D7">
        <w:rPr>
          <w:b/>
          <w:lang w:val="en-US"/>
        </w:rPr>
        <w:t>PRIE SAVIVALDY</w:t>
      </w:r>
      <w:r w:rsidR="002970B4">
        <w:rPr>
          <w:b/>
          <w:lang w:val="en-US"/>
        </w:rPr>
        <w:t xml:space="preserve">BĖS TARYBOS SPRENDIMO PROJEKTO </w:t>
      </w:r>
      <w:r w:rsidR="001233B7">
        <w:rPr>
          <w:b/>
          <w:lang w:val="en-US"/>
        </w:rPr>
        <w:t xml:space="preserve">DĖL </w:t>
      </w:r>
      <w:r w:rsidR="00A35310">
        <w:rPr>
          <w:b/>
          <w:lang w:val="en-US"/>
        </w:rPr>
        <w:t>EUROPOS JAUNIMO SOSTINĖS TARYBOS NUOSTATŲ PATVIRTINIMO</w:t>
      </w:r>
    </w:p>
    <w:p w14:paraId="0F83D08B" w14:textId="77777777" w:rsidR="003A7C3D" w:rsidRPr="00230811" w:rsidRDefault="00B76DB1" w:rsidP="003A7C3D">
      <w:pPr>
        <w:jc w:val="center"/>
        <w:rPr>
          <w:lang w:val="de-DE"/>
        </w:rPr>
      </w:pPr>
      <w:r w:rsidRPr="00230811">
        <w:rPr>
          <w:lang w:val="de-DE"/>
        </w:rPr>
        <w:t>2019</w:t>
      </w:r>
      <w:r w:rsidR="003A7C3D" w:rsidRPr="00230811">
        <w:rPr>
          <w:lang w:val="de-DE"/>
        </w:rPr>
        <w:t>-</w:t>
      </w:r>
      <w:r w:rsidR="00A35310">
        <w:rPr>
          <w:lang w:val="de-DE"/>
        </w:rPr>
        <w:t>06-04</w:t>
      </w:r>
    </w:p>
    <w:p w14:paraId="0F83D08C" w14:textId="77777777" w:rsidR="003A7C3D" w:rsidRPr="00230811" w:rsidRDefault="003A7C3D" w:rsidP="00E67958">
      <w:pPr>
        <w:rPr>
          <w:sz w:val="16"/>
          <w:szCs w:val="16"/>
          <w:lang w:val="de-DE"/>
        </w:rPr>
      </w:pPr>
    </w:p>
    <w:p w14:paraId="0F83D08D" w14:textId="77777777" w:rsidR="003A7C3D" w:rsidRPr="00E67958" w:rsidRDefault="003A7C3D" w:rsidP="00E67958">
      <w:pPr>
        <w:pStyle w:val="Sraopastraipa"/>
        <w:numPr>
          <w:ilvl w:val="0"/>
          <w:numId w:val="1"/>
        </w:numPr>
        <w:jc w:val="both"/>
        <w:rPr>
          <w:b/>
        </w:rPr>
      </w:pPr>
      <w:r w:rsidRPr="00E67958">
        <w:rPr>
          <w:b/>
        </w:rPr>
        <w:t>Sprendimo projekto esmė, tikslai ir uždaviniai</w:t>
      </w:r>
    </w:p>
    <w:p w14:paraId="0F83D08E" w14:textId="77777777" w:rsidR="00A35310" w:rsidRDefault="00E67958" w:rsidP="00A35310">
      <w:pPr>
        <w:pStyle w:val="Sraopastraipa"/>
        <w:ind w:left="0" w:firstLine="709"/>
        <w:jc w:val="both"/>
      </w:pPr>
      <w:r>
        <w:t>Tarybos sprendimo</w:t>
      </w:r>
      <w:r w:rsidR="00A35310">
        <w:t xml:space="preserve"> projekto</w:t>
      </w:r>
      <w:r>
        <w:t xml:space="preserve"> esmė patvirtinti </w:t>
      </w:r>
      <w:r w:rsidR="00A35310">
        <w:t xml:space="preserve">Europos jaunimo sostinės tarybos (toliau – EJST) nuostatus. </w:t>
      </w:r>
    </w:p>
    <w:p w14:paraId="0F83D08F" w14:textId="77777777" w:rsidR="003A7C3D" w:rsidRPr="004E5E5F" w:rsidRDefault="003A7C3D" w:rsidP="00A35310">
      <w:pPr>
        <w:pStyle w:val="Sraopastraipa"/>
        <w:ind w:left="0" w:firstLine="709"/>
        <w:jc w:val="both"/>
        <w:rPr>
          <w:b/>
        </w:rPr>
      </w:pPr>
      <w:r w:rsidRPr="004E5E5F">
        <w:rPr>
          <w:b/>
        </w:rPr>
        <w:t>Projekto rengimo priežastys ir kuo remiantis parengtas sprendimo projektas.</w:t>
      </w:r>
    </w:p>
    <w:p w14:paraId="0F83D090" w14:textId="77777777" w:rsidR="00A35310" w:rsidRDefault="004E5E5F" w:rsidP="00A35310">
      <w:pPr>
        <w:ind w:firstLine="709"/>
        <w:jc w:val="both"/>
        <w:rPr>
          <w:color w:val="000000"/>
        </w:rPr>
      </w:pPr>
      <w:r>
        <w:t xml:space="preserve">Tarybos sprendimo projektas parengtas vadovaujantis </w:t>
      </w:r>
      <w:r w:rsidR="00A35310">
        <w:t>Lietuvos Respublikos vietos savivaldos įstatymo 16 straipsnio 6 dalimi ir atsižvelgiant į Klaipėdos miesto savivaldybės tarybos 2018 m. rugsėjo 27 d. sprendimą Nr. T2-197 ‚</w:t>
      </w:r>
      <w:r w:rsidR="00A35310">
        <w:rPr>
          <w:color w:val="000000"/>
        </w:rPr>
        <w:t>,Dėl pritarimo Klaipėdos miesto savivaldybės paraiškai Europos jaunimo sostinės 2021 m. titului gauti“ ir Klaipėdos miesto savivaldybės tarybos 2019 m. balandžio 12 d. sprendimą Nr. T2-98 „Dėl pritarimo Europos jaunimo forumo ir Klaipėdos miesto savivaldybės bendradarbiavimo dėl Europos jaunimo sostinės 2021 m. titulo sutarties projektui“.</w:t>
      </w:r>
    </w:p>
    <w:p w14:paraId="0F83D091" w14:textId="77777777" w:rsidR="0031263F" w:rsidRDefault="00A35310" w:rsidP="0031263F">
      <w:pPr>
        <w:ind w:firstLine="709"/>
        <w:jc w:val="both"/>
        <w:rPr>
          <w:color w:val="000000"/>
        </w:rPr>
      </w:pPr>
      <w:r>
        <w:rPr>
          <w:color w:val="000000"/>
        </w:rPr>
        <w:t xml:space="preserve">Remiantis Europos jaunimo sostinės 2021 m. paraiška yra numatyta įsteigti projekto laikotarpiui Europos jaunimo sostinės tarybą. </w:t>
      </w:r>
    </w:p>
    <w:p w14:paraId="0F83D092" w14:textId="77777777" w:rsidR="0031263F" w:rsidRPr="0031263F" w:rsidRDefault="0031263F" w:rsidP="0031263F">
      <w:pPr>
        <w:ind w:firstLine="709"/>
        <w:jc w:val="both"/>
        <w:rPr>
          <w:color w:val="000000"/>
        </w:rPr>
      </w:pPr>
      <w:r>
        <w:rPr>
          <w:color w:val="000000"/>
        </w:rPr>
        <w:t>„</w:t>
      </w:r>
      <w:r w:rsidRPr="0031263F">
        <w:rPr>
          <w:color w:val="000000"/>
        </w:rPr>
        <w:t>7. Europos jaunimo sostinės taryba numatytų tikslų siekia, įgyvendindama šias funkcijas:</w:t>
      </w:r>
    </w:p>
    <w:p w14:paraId="0F83D093" w14:textId="77777777" w:rsidR="0031263F" w:rsidRPr="0031263F" w:rsidRDefault="0031263F" w:rsidP="0031263F">
      <w:pPr>
        <w:ind w:firstLine="709"/>
        <w:jc w:val="both"/>
        <w:rPr>
          <w:color w:val="000000"/>
        </w:rPr>
      </w:pPr>
      <w:r w:rsidRPr="0031263F">
        <w:rPr>
          <w:color w:val="000000"/>
        </w:rPr>
        <w:t>7.1. Teikia rekomendacijas viešo konkurso būdu renkamo EJS2021 projekto vadovo atrankos kriterijams ir atitikčiai EJS2021 numatytiems reikalavimams;</w:t>
      </w:r>
    </w:p>
    <w:p w14:paraId="0F83D094" w14:textId="77777777" w:rsidR="0031263F" w:rsidRPr="0031263F" w:rsidRDefault="0031263F" w:rsidP="0031263F">
      <w:pPr>
        <w:ind w:firstLine="709"/>
        <w:jc w:val="both"/>
        <w:rPr>
          <w:color w:val="000000"/>
        </w:rPr>
      </w:pPr>
      <w:r w:rsidRPr="0031263F">
        <w:rPr>
          <w:color w:val="000000"/>
        </w:rPr>
        <w:t>7.2. Inicijuoja EJS2021 Programos atrankos komiteto narių viešą konkursą bei tvirtina šio komiteto sudėtį;</w:t>
      </w:r>
    </w:p>
    <w:p w14:paraId="0F83D095" w14:textId="77777777" w:rsidR="0031263F" w:rsidRPr="0031263F" w:rsidRDefault="0031263F" w:rsidP="0031263F">
      <w:pPr>
        <w:ind w:firstLine="709"/>
        <w:jc w:val="both"/>
        <w:rPr>
          <w:color w:val="000000"/>
        </w:rPr>
      </w:pPr>
      <w:r w:rsidRPr="0031263F">
        <w:rPr>
          <w:color w:val="000000"/>
        </w:rPr>
        <w:t>7.3. Nagrinėja EJS2021 metinį programos įgyvendinimo planą ir teikia rekomendacinio pobūdžio siūlymus EJS2021 projekto vadovui dėl įgyvendinamų priemonių;</w:t>
      </w:r>
    </w:p>
    <w:p w14:paraId="0F83D096" w14:textId="77777777" w:rsidR="0031263F" w:rsidRPr="0031263F" w:rsidRDefault="0031263F" w:rsidP="0031263F">
      <w:pPr>
        <w:ind w:firstLine="709"/>
        <w:jc w:val="both"/>
        <w:rPr>
          <w:color w:val="000000"/>
        </w:rPr>
      </w:pPr>
      <w:r w:rsidRPr="0031263F">
        <w:rPr>
          <w:color w:val="000000"/>
        </w:rPr>
        <w:t>7.4. Analizuoja EJS koordinuojančios institucijos, Klaipėdos m. savivaldybės rengiamas programas, jų finansavimo sąmatas ir teikia rekomendacinio pobūdžio siūlymus atrinktam EJS2021 projekto vadovui dėl programų įgyvendinimo, EJS2021 biudžeto lėšų panaudojimo prioritetų ir tikslingumo;</w:t>
      </w:r>
    </w:p>
    <w:p w14:paraId="0F83D097" w14:textId="77777777" w:rsidR="0031263F" w:rsidRPr="0031263F" w:rsidRDefault="0031263F" w:rsidP="0031263F">
      <w:pPr>
        <w:ind w:firstLine="709"/>
        <w:jc w:val="both"/>
        <w:rPr>
          <w:color w:val="000000"/>
        </w:rPr>
      </w:pPr>
      <w:r w:rsidRPr="0031263F">
        <w:rPr>
          <w:color w:val="000000"/>
        </w:rPr>
        <w:t xml:space="preserve"> 7.5. Nagrinėja pusmečio ir (arba) metines EJS2021 veiklos ir finansines ataskaitas, kurias rengia EJS2021 koordinuojanti institucija/organizacijos.</w:t>
      </w:r>
    </w:p>
    <w:p w14:paraId="0F83D098" w14:textId="77777777" w:rsidR="0031263F" w:rsidRPr="0031263F" w:rsidRDefault="0031263F" w:rsidP="0031263F">
      <w:pPr>
        <w:ind w:firstLine="709"/>
        <w:jc w:val="both"/>
        <w:rPr>
          <w:color w:val="000000"/>
        </w:rPr>
      </w:pPr>
      <w:r w:rsidRPr="0031263F">
        <w:rPr>
          <w:color w:val="000000"/>
        </w:rPr>
        <w:t>7.6. Teikia rekomendacinio pobūdžio siūlymus dėl EJS2021 veiklos vertinimo kriterijų nustatymo, vadovaujantis Nuostatų 4 punkte nurodytais dokumentais, EJS2021 paraiškoje ir jos prieduose pateiktu vertinimo procesu ir vertinimo indikatoriais;</w:t>
      </w:r>
    </w:p>
    <w:p w14:paraId="0F83D099" w14:textId="77777777" w:rsidR="0031263F" w:rsidRPr="0031263F" w:rsidRDefault="0031263F" w:rsidP="0031263F">
      <w:pPr>
        <w:ind w:firstLine="709"/>
        <w:jc w:val="both"/>
        <w:rPr>
          <w:color w:val="000000"/>
        </w:rPr>
      </w:pPr>
      <w:r w:rsidRPr="0031263F">
        <w:rPr>
          <w:color w:val="000000"/>
        </w:rPr>
        <w:t>7.7. Teikia rekomendacinio pobūdžio siūlymus ir rekomendacijas dėl vietos, nacionalinio ir tarptautinio bendradarbiavimo, nacionalinių bei tarptautinių organizacijų siūlomų renginių įgyvendinimo Klaipėdoje EJS2021 programos įgyvendinimo kontekste;</w:t>
      </w:r>
    </w:p>
    <w:p w14:paraId="0F83D09A" w14:textId="77777777" w:rsidR="0031263F" w:rsidRPr="0031263F" w:rsidRDefault="0031263F" w:rsidP="0031263F">
      <w:pPr>
        <w:ind w:firstLine="709"/>
        <w:jc w:val="both"/>
        <w:rPr>
          <w:color w:val="000000"/>
        </w:rPr>
      </w:pPr>
      <w:r w:rsidRPr="0031263F">
        <w:rPr>
          <w:color w:val="000000"/>
        </w:rPr>
        <w:t>7.8. Užtikrina, kad detalizuojant, įgyvendinant bei vertinant EJS2021 joje dalyvautų jaunimo ir su jaunimu dirbančios organizacijos, neorganizuotas, struktūroms nepriklausantis jaunimas, atskirties grupėms priskiriamas jaunimas, NVO sektorius, bendruomenės, švietimo bei kultūros įstaigos, jaunimo politikos formuotojai, tarptautiniai, nacionaliniai ir regioniniai partneriai ir kiti partneriai, organizacijos;</w:t>
      </w:r>
    </w:p>
    <w:p w14:paraId="0F83D09B" w14:textId="77777777" w:rsidR="0031263F" w:rsidRDefault="0031263F" w:rsidP="0031263F">
      <w:pPr>
        <w:ind w:firstLine="709"/>
        <w:jc w:val="both"/>
        <w:rPr>
          <w:color w:val="000000"/>
        </w:rPr>
      </w:pPr>
      <w:r w:rsidRPr="0031263F">
        <w:rPr>
          <w:color w:val="000000"/>
        </w:rPr>
        <w:t>7.9. Ne rečiau kaip kartą per metus teikia EJST veiklos ataskaitą visuomenei, viešai ją skelbia lietuvių bei anglų kalbomis EJS2021 interneto svetainėje.</w:t>
      </w:r>
      <w:r>
        <w:rPr>
          <w:color w:val="000000"/>
        </w:rPr>
        <w:t>“</w:t>
      </w:r>
    </w:p>
    <w:p w14:paraId="0F83D09C" w14:textId="77777777" w:rsidR="00A35310" w:rsidRDefault="00A35310" w:rsidP="0031263F">
      <w:pPr>
        <w:jc w:val="both"/>
      </w:pPr>
    </w:p>
    <w:p w14:paraId="0F83D09D" w14:textId="77777777" w:rsidR="003A7C3D" w:rsidRDefault="003A7C3D" w:rsidP="00A35310">
      <w:pPr>
        <w:ind w:firstLine="709"/>
        <w:jc w:val="both"/>
        <w:rPr>
          <w:b/>
          <w:bCs/>
        </w:rPr>
      </w:pPr>
      <w:r w:rsidRPr="00EA1D64">
        <w:rPr>
          <w:b/>
          <w:bCs/>
        </w:rPr>
        <w:t>Kokių rezultatų laukiama.</w:t>
      </w:r>
    </w:p>
    <w:p w14:paraId="0F83D09E" w14:textId="77777777" w:rsidR="00DC20A9" w:rsidRPr="00DC20A9" w:rsidRDefault="00DC20A9" w:rsidP="00A35310">
      <w:pPr>
        <w:ind w:firstLine="709"/>
        <w:jc w:val="both"/>
        <w:rPr>
          <w:bCs/>
        </w:rPr>
      </w:pPr>
      <w:r>
        <w:rPr>
          <w:bCs/>
        </w:rPr>
        <w:t>Patvirtinus Europos jaunimo sostinės tarybos nuostatus bus galima atrinkti narius į tarybą ir pradėti organizuoti darbą susijusi su Europos jaunimo sostinės projektu.</w:t>
      </w:r>
    </w:p>
    <w:p w14:paraId="0F83D09F" w14:textId="77777777" w:rsidR="003A7C3D" w:rsidRDefault="003A7C3D" w:rsidP="003A7C3D">
      <w:pPr>
        <w:ind w:firstLine="748"/>
        <w:jc w:val="both"/>
        <w:rPr>
          <w:b/>
        </w:rPr>
      </w:pPr>
      <w:r>
        <w:rPr>
          <w:b/>
          <w:bCs/>
        </w:rPr>
        <w:t>4. Sprendimo projekto rengimo metu gauti specialistų vertinimai.</w:t>
      </w:r>
    </w:p>
    <w:p w14:paraId="0F83D0A0" w14:textId="77777777" w:rsidR="003A7C3D" w:rsidRDefault="003A7C3D" w:rsidP="003A7C3D">
      <w:pPr>
        <w:ind w:firstLine="748"/>
        <w:jc w:val="both"/>
      </w:pPr>
      <w:r>
        <w:rPr>
          <w:bCs/>
        </w:rPr>
        <w:t>Nėra.</w:t>
      </w:r>
    </w:p>
    <w:p w14:paraId="0F83D0A1" w14:textId="77777777" w:rsidR="003A7C3D" w:rsidRDefault="003A7C3D" w:rsidP="003A7C3D">
      <w:pPr>
        <w:ind w:firstLine="748"/>
        <w:jc w:val="both"/>
        <w:rPr>
          <w:b/>
        </w:rPr>
      </w:pPr>
      <w:r>
        <w:rPr>
          <w:b/>
          <w:bCs/>
        </w:rPr>
        <w:t>5. Išlaidų sąmatos, skaičiavimai, reikalingi pagrindimai ir paaiškinimai.</w:t>
      </w:r>
    </w:p>
    <w:p w14:paraId="0F83D0A2" w14:textId="77777777" w:rsidR="00A26982" w:rsidRDefault="003A7C3D" w:rsidP="003A7C3D">
      <w:pPr>
        <w:ind w:firstLine="748"/>
        <w:jc w:val="both"/>
        <w:rPr>
          <w:b/>
          <w:bCs/>
        </w:rPr>
      </w:pPr>
      <w:r>
        <w:rPr>
          <w:b/>
        </w:rPr>
        <w:lastRenderedPageBreak/>
        <w:t>6. Lėšų poreikis sprendimo įgyvendinimui</w:t>
      </w:r>
      <w:r>
        <w:rPr>
          <w:b/>
          <w:bCs/>
        </w:rPr>
        <w:t>.</w:t>
      </w:r>
    </w:p>
    <w:p w14:paraId="0F83D0A3" w14:textId="77777777" w:rsidR="00285A95" w:rsidRDefault="003A7C3D" w:rsidP="00DC20A9">
      <w:pPr>
        <w:ind w:firstLine="748"/>
        <w:jc w:val="both"/>
        <w:rPr>
          <w:b/>
          <w:bCs/>
        </w:rPr>
      </w:pPr>
      <w:r>
        <w:rPr>
          <w:b/>
          <w:bCs/>
        </w:rPr>
        <w:t>7. Galimos teigiamos ar neigiamos sprendimo priėmimo pasekmės.</w:t>
      </w:r>
    </w:p>
    <w:p w14:paraId="0F83D0A4" w14:textId="77777777" w:rsidR="00DC20A9" w:rsidRDefault="00A40697" w:rsidP="00DC20A9">
      <w:pPr>
        <w:ind w:firstLine="748"/>
        <w:jc w:val="both"/>
        <w:rPr>
          <w:bCs/>
        </w:rPr>
      </w:pPr>
      <w:r>
        <w:rPr>
          <w:bCs/>
        </w:rPr>
        <w:t>Neigiamų p</w:t>
      </w:r>
      <w:r w:rsidR="00DC20A9">
        <w:rPr>
          <w:bCs/>
        </w:rPr>
        <w:t>asekmių priėmus sprendimą nėra.</w:t>
      </w:r>
    </w:p>
    <w:p w14:paraId="0F83D0A5" w14:textId="77777777" w:rsidR="00A40697" w:rsidRPr="00DC20A9" w:rsidRDefault="00A40697" w:rsidP="00DC20A9">
      <w:pPr>
        <w:ind w:firstLine="748"/>
        <w:jc w:val="both"/>
        <w:rPr>
          <w:bCs/>
        </w:rPr>
      </w:pPr>
    </w:p>
    <w:p w14:paraId="0F83D0A6" w14:textId="77777777" w:rsidR="00285A95" w:rsidRDefault="003A7C3D" w:rsidP="00285A95">
      <w:pPr>
        <w:ind w:right="-82" w:firstLine="748"/>
      </w:pPr>
      <w:r w:rsidRPr="00C87455">
        <w:t>PRIDEDAMA:</w:t>
      </w:r>
    </w:p>
    <w:p w14:paraId="0F83D0A7" w14:textId="77777777" w:rsidR="00285A95" w:rsidRDefault="00285A95" w:rsidP="00285A95">
      <w:pPr>
        <w:pStyle w:val="Sraopastraipa"/>
        <w:numPr>
          <w:ilvl w:val="0"/>
          <w:numId w:val="3"/>
        </w:numPr>
        <w:tabs>
          <w:tab w:val="left" w:pos="993"/>
        </w:tabs>
        <w:ind w:left="0" w:right="-82" w:firstLine="748"/>
      </w:pPr>
      <w:r w:rsidRPr="00285A95">
        <w:t>Klaipėdos miesto savivaldybės tarybos</w:t>
      </w:r>
      <w:r>
        <w:t xml:space="preserve"> 2018 m. rugsėjo 27 d. sprendimas</w:t>
      </w:r>
      <w:r w:rsidRPr="00285A95">
        <w:t xml:space="preserve"> Nr. T2-197 „Dėl pritarimo Klaipėdos miesto savivaldybės paraiškai Europos jaunimo sostinės 2021 m. titului gauti“</w:t>
      </w:r>
      <w:r>
        <w:t>, 1 lapas;</w:t>
      </w:r>
    </w:p>
    <w:p w14:paraId="0F83D0A8" w14:textId="77777777" w:rsidR="00285A95" w:rsidRPr="0031263F" w:rsidRDefault="00285A95" w:rsidP="00285A95">
      <w:pPr>
        <w:pStyle w:val="Sraopastraipa"/>
        <w:numPr>
          <w:ilvl w:val="0"/>
          <w:numId w:val="3"/>
        </w:numPr>
        <w:tabs>
          <w:tab w:val="left" w:pos="993"/>
        </w:tabs>
        <w:ind w:left="0" w:right="-82" w:firstLine="748"/>
      </w:pPr>
      <w:r>
        <w:rPr>
          <w:color w:val="000000"/>
        </w:rPr>
        <w:t>Klaipėdos miesto savivaldybės tarybos 2019 m. balandžio 12 d. sprendimas Nr. T2-98 „Dėl pritarimo Europos jaunimo forumo ir Klaipėdos miesto savivaldybės bendradarbiavimo dėl Europos jaunimo sostinės 2021 m. titulo sutarties projektui“, 1 lapas;</w:t>
      </w:r>
    </w:p>
    <w:p w14:paraId="0F83D0A9" w14:textId="77777777" w:rsidR="0031263F" w:rsidRDefault="0031263F" w:rsidP="0031263F">
      <w:pPr>
        <w:pStyle w:val="Sraopastraipa"/>
        <w:numPr>
          <w:ilvl w:val="0"/>
          <w:numId w:val="3"/>
        </w:numPr>
        <w:tabs>
          <w:tab w:val="left" w:pos="993"/>
        </w:tabs>
        <w:ind w:right="-82"/>
      </w:pPr>
      <w:r>
        <w:rPr>
          <w:color w:val="000000"/>
        </w:rPr>
        <w:t>Europos jaunimo sostinės 2021 m. įgyvendinimo modelis, 2 lapai.</w:t>
      </w:r>
    </w:p>
    <w:p w14:paraId="0F83D0AA" w14:textId="77777777" w:rsidR="0031263F" w:rsidRPr="00285A95" w:rsidRDefault="0031263F" w:rsidP="0031263F">
      <w:pPr>
        <w:pStyle w:val="Sraopastraipa"/>
        <w:tabs>
          <w:tab w:val="left" w:pos="993"/>
        </w:tabs>
        <w:ind w:left="748" w:right="-82"/>
      </w:pPr>
    </w:p>
    <w:p w14:paraId="0F83D0AB" w14:textId="77777777" w:rsidR="00285A95" w:rsidRDefault="00285A95" w:rsidP="00A40697">
      <w:pPr>
        <w:ind w:right="-82"/>
      </w:pPr>
    </w:p>
    <w:p w14:paraId="0F83D0AC" w14:textId="77777777" w:rsidR="00A40697" w:rsidRPr="00C87455" w:rsidRDefault="00A40697" w:rsidP="00A40697">
      <w:pPr>
        <w:ind w:right="-82"/>
      </w:pPr>
    </w:p>
    <w:p w14:paraId="0F83D0AD" w14:textId="77777777" w:rsidR="00786DA8" w:rsidRDefault="00786DA8">
      <w:r>
        <w:t>Jaunimo reikalų koordinatorė</w:t>
      </w:r>
      <w:r>
        <w:tab/>
      </w:r>
      <w:r>
        <w:tab/>
      </w:r>
      <w:r>
        <w:tab/>
        <w:t>Aistė Andruškevičiūtė</w:t>
      </w:r>
    </w:p>
    <w:sectPr w:rsidR="00786DA8">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C54757"/>
    <w:multiLevelType w:val="hybridMultilevel"/>
    <w:tmpl w:val="26D05B80"/>
    <w:lvl w:ilvl="0" w:tplc="55A066E0">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1" w15:restartNumberingAfterBreak="0">
    <w:nsid w:val="250E3112"/>
    <w:multiLevelType w:val="hybridMultilevel"/>
    <w:tmpl w:val="D66C81D0"/>
    <w:lvl w:ilvl="0" w:tplc="BB0EBB6C">
      <w:start w:val="1"/>
      <w:numFmt w:val="decimal"/>
      <w:lvlText w:val="%1."/>
      <w:lvlJc w:val="left"/>
      <w:pPr>
        <w:ind w:left="1108" w:hanging="360"/>
      </w:pPr>
      <w:rPr>
        <w:rFonts w:hint="default"/>
      </w:rPr>
    </w:lvl>
    <w:lvl w:ilvl="1" w:tplc="04090019" w:tentative="1">
      <w:start w:val="1"/>
      <w:numFmt w:val="lowerLetter"/>
      <w:lvlText w:val="%2."/>
      <w:lvlJc w:val="left"/>
      <w:pPr>
        <w:ind w:left="1828" w:hanging="360"/>
      </w:pPr>
    </w:lvl>
    <w:lvl w:ilvl="2" w:tplc="0409001B" w:tentative="1">
      <w:start w:val="1"/>
      <w:numFmt w:val="lowerRoman"/>
      <w:lvlText w:val="%3."/>
      <w:lvlJc w:val="right"/>
      <w:pPr>
        <w:ind w:left="2548" w:hanging="180"/>
      </w:pPr>
    </w:lvl>
    <w:lvl w:ilvl="3" w:tplc="0409000F" w:tentative="1">
      <w:start w:val="1"/>
      <w:numFmt w:val="decimal"/>
      <w:lvlText w:val="%4."/>
      <w:lvlJc w:val="left"/>
      <w:pPr>
        <w:ind w:left="3268" w:hanging="360"/>
      </w:pPr>
    </w:lvl>
    <w:lvl w:ilvl="4" w:tplc="04090019" w:tentative="1">
      <w:start w:val="1"/>
      <w:numFmt w:val="lowerLetter"/>
      <w:lvlText w:val="%5."/>
      <w:lvlJc w:val="left"/>
      <w:pPr>
        <w:ind w:left="3988" w:hanging="360"/>
      </w:pPr>
    </w:lvl>
    <w:lvl w:ilvl="5" w:tplc="0409001B" w:tentative="1">
      <w:start w:val="1"/>
      <w:numFmt w:val="lowerRoman"/>
      <w:lvlText w:val="%6."/>
      <w:lvlJc w:val="right"/>
      <w:pPr>
        <w:ind w:left="4708" w:hanging="180"/>
      </w:pPr>
    </w:lvl>
    <w:lvl w:ilvl="6" w:tplc="0409000F" w:tentative="1">
      <w:start w:val="1"/>
      <w:numFmt w:val="decimal"/>
      <w:lvlText w:val="%7."/>
      <w:lvlJc w:val="left"/>
      <w:pPr>
        <w:ind w:left="5428" w:hanging="360"/>
      </w:pPr>
    </w:lvl>
    <w:lvl w:ilvl="7" w:tplc="04090019" w:tentative="1">
      <w:start w:val="1"/>
      <w:numFmt w:val="lowerLetter"/>
      <w:lvlText w:val="%8."/>
      <w:lvlJc w:val="left"/>
      <w:pPr>
        <w:ind w:left="6148" w:hanging="360"/>
      </w:pPr>
    </w:lvl>
    <w:lvl w:ilvl="8" w:tplc="0409001B" w:tentative="1">
      <w:start w:val="1"/>
      <w:numFmt w:val="lowerRoman"/>
      <w:lvlText w:val="%9."/>
      <w:lvlJc w:val="right"/>
      <w:pPr>
        <w:ind w:left="6868" w:hanging="180"/>
      </w:pPr>
    </w:lvl>
  </w:abstractNum>
  <w:abstractNum w:abstractNumId="2" w15:restartNumberingAfterBreak="0">
    <w:nsid w:val="406E0283"/>
    <w:multiLevelType w:val="hybridMultilevel"/>
    <w:tmpl w:val="DB3E9102"/>
    <w:lvl w:ilvl="0" w:tplc="784A369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1"/>
  </w:num>
  <w:num w:numId="3">
    <w:abstractNumId w:val="0"/>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8"/>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2796"/>
    <w:rsid w:val="00022338"/>
    <w:rsid w:val="00044A38"/>
    <w:rsid w:val="00074DAD"/>
    <w:rsid w:val="00122241"/>
    <w:rsid w:val="001233B7"/>
    <w:rsid w:val="00186084"/>
    <w:rsid w:val="001B19E2"/>
    <w:rsid w:val="001C7F54"/>
    <w:rsid w:val="00230811"/>
    <w:rsid w:val="00232D34"/>
    <w:rsid w:val="00285A95"/>
    <w:rsid w:val="002970B4"/>
    <w:rsid w:val="0030767F"/>
    <w:rsid w:val="0031263F"/>
    <w:rsid w:val="00314CF8"/>
    <w:rsid w:val="003A7C3D"/>
    <w:rsid w:val="003C0AED"/>
    <w:rsid w:val="003C60BB"/>
    <w:rsid w:val="003E136B"/>
    <w:rsid w:val="00422FF3"/>
    <w:rsid w:val="004D6663"/>
    <w:rsid w:val="004E5E5F"/>
    <w:rsid w:val="00535BFA"/>
    <w:rsid w:val="005455BD"/>
    <w:rsid w:val="0057607D"/>
    <w:rsid w:val="0067641E"/>
    <w:rsid w:val="006B58C6"/>
    <w:rsid w:val="006D225E"/>
    <w:rsid w:val="00713367"/>
    <w:rsid w:val="007268B2"/>
    <w:rsid w:val="00786DA8"/>
    <w:rsid w:val="00796842"/>
    <w:rsid w:val="007C01F3"/>
    <w:rsid w:val="00811C20"/>
    <w:rsid w:val="00816FAC"/>
    <w:rsid w:val="00831761"/>
    <w:rsid w:val="008A58D3"/>
    <w:rsid w:val="008C71E6"/>
    <w:rsid w:val="008D36AB"/>
    <w:rsid w:val="00960994"/>
    <w:rsid w:val="009765BE"/>
    <w:rsid w:val="00977C38"/>
    <w:rsid w:val="00980154"/>
    <w:rsid w:val="00996992"/>
    <w:rsid w:val="009C5A03"/>
    <w:rsid w:val="009D6A1B"/>
    <w:rsid w:val="009E6B7F"/>
    <w:rsid w:val="00A26982"/>
    <w:rsid w:val="00A35310"/>
    <w:rsid w:val="00A40697"/>
    <w:rsid w:val="00AC7369"/>
    <w:rsid w:val="00AE02DB"/>
    <w:rsid w:val="00AE0A20"/>
    <w:rsid w:val="00B65E4C"/>
    <w:rsid w:val="00B76DB1"/>
    <w:rsid w:val="00B82AA6"/>
    <w:rsid w:val="00B92F63"/>
    <w:rsid w:val="00BA50CE"/>
    <w:rsid w:val="00C178E2"/>
    <w:rsid w:val="00C24333"/>
    <w:rsid w:val="00CF0CA0"/>
    <w:rsid w:val="00D433E5"/>
    <w:rsid w:val="00DC20A9"/>
    <w:rsid w:val="00DD1A34"/>
    <w:rsid w:val="00DF40AC"/>
    <w:rsid w:val="00DF4B1C"/>
    <w:rsid w:val="00E20C14"/>
    <w:rsid w:val="00E340B5"/>
    <w:rsid w:val="00E67958"/>
    <w:rsid w:val="00E91086"/>
    <w:rsid w:val="00EA1D64"/>
    <w:rsid w:val="00EE2398"/>
    <w:rsid w:val="00F02796"/>
    <w:rsid w:val="00F11010"/>
    <w:rsid w:val="00F51787"/>
    <w:rsid w:val="00FB36B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3D088"/>
  <w15:chartTrackingRefBased/>
  <w15:docId w15:val="{3B66B469-F9F5-40CA-A394-8DB7E8C88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86084"/>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link w:val="PagrindinistekstasDiagrama"/>
    <w:rsid w:val="003A7C3D"/>
    <w:pPr>
      <w:jc w:val="both"/>
    </w:pPr>
    <w:rPr>
      <w:szCs w:val="20"/>
      <w:lang w:eastAsia="zh-CN"/>
    </w:rPr>
  </w:style>
  <w:style w:type="character" w:customStyle="1" w:styleId="PagrindinistekstasDiagrama">
    <w:name w:val="Pagrindinis tekstas Diagrama"/>
    <w:basedOn w:val="Numatytasispastraiposriftas"/>
    <w:link w:val="Pagrindinistekstas"/>
    <w:rsid w:val="003A7C3D"/>
    <w:rPr>
      <w:rFonts w:ascii="Times New Roman" w:eastAsia="Times New Roman" w:hAnsi="Times New Roman" w:cs="Times New Roman"/>
      <w:sz w:val="24"/>
      <w:szCs w:val="20"/>
      <w:lang w:eastAsia="zh-CN"/>
    </w:rPr>
  </w:style>
  <w:style w:type="paragraph" w:styleId="Pagrindiniotekstotrauka">
    <w:name w:val="Body Text Indent"/>
    <w:basedOn w:val="prastasis"/>
    <w:link w:val="PagrindiniotekstotraukaDiagrama"/>
    <w:uiPriority w:val="99"/>
    <w:unhideWhenUsed/>
    <w:rsid w:val="003A7C3D"/>
    <w:pPr>
      <w:spacing w:after="120"/>
      <w:ind w:left="283"/>
    </w:pPr>
    <w:rPr>
      <w:lang w:eastAsia="en-US"/>
    </w:rPr>
  </w:style>
  <w:style w:type="character" w:customStyle="1" w:styleId="PagrindiniotekstotraukaDiagrama">
    <w:name w:val="Pagrindinio teksto įtrauka Diagrama"/>
    <w:basedOn w:val="Numatytasispastraiposriftas"/>
    <w:link w:val="Pagrindiniotekstotrauka"/>
    <w:uiPriority w:val="99"/>
    <w:rsid w:val="003A7C3D"/>
    <w:rPr>
      <w:rFonts w:ascii="Times New Roman" w:eastAsia="Times New Roman" w:hAnsi="Times New Roman" w:cs="Times New Roman"/>
      <w:sz w:val="24"/>
      <w:szCs w:val="24"/>
    </w:rPr>
  </w:style>
  <w:style w:type="character" w:styleId="Grietas">
    <w:name w:val="Strong"/>
    <w:basedOn w:val="Numatytasispastraiposriftas"/>
    <w:qFormat/>
    <w:rsid w:val="003C0AED"/>
    <w:rPr>
      <w:rFonts w:cs="Times New Roman"/>
      <w:b/>
    </w:rPr>
  </w:style>
  <w:style w:type="paragraph" w:styleId="Sraopastraipa">
    <w:name w:val="List Paragraph"/>
    <w:basedOn w:val="prastasis"/>
    <w:uiPriority w:val="34"/>
    <w:qFormat/>
    <w:rsid w:val="00E6795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2300922">
      <w:bodyDiv w:val="1"/>
      <w:marLeft w:val="0"/>
      <w:marRight w:val="0"/>
      <w:marTop w:val="0"/>
      <w:marBottom w:val="0"/>
      <w:divBdr>
        <w:top w:val="none" w:sz="0" w:space="0" w:color="auto"/>
        <w:left w:val="none" w:sz="0" w:space="0" w:color="auto"/>
        <w:bottom w:val="none" w:sz="0" w:space="0" w:color="auto"/>
        <w:right w:val="none" w:sz="0" w:space="0" w:color="auto"/>
      </w:divBdr>
    </w:div>
    <w:div w:id="851921700">
      <w:bodyDiv w:val="1"/>
      <w:marLeft w:val="0"/>
      <w:marRight w:val="0"/>
      <w:marTop w:val="0"/>
      <w:marBottom w:val="0"/>
      <w:divBdr>
        <w:top w:val="none" w:sz="0" w:space="0" w:color="auto"/>
        <w:left w:val="none" w:sz="0" w:space="0" w:color="auto"/>
        <w:bottom w:val="none" w:sz="0" w:space="0" w:color="auto"/>
        <w:right w:val="none" w:sz="0" w:space="0" w:color="auto"/>
      </w:divBdr>
    </w:div>
    <w:div w:id="953900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2620</Words>
  <Characters>1494</Characters>
  <Application>Microsoft Office Word</Application>
  <DocSecurity>4</DocSecurity>
  <Lines>12</Lines>
  <Paragraphs>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4106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Aiste Andruskeviciute</dc:creator>
  <cp:lastModifiedBy>Virginija Palaimiene</cp:lastModifiedBy>
  <cp:revision>2</cp:revision>
  <dcterms:created xsi:type="dcterms:W3CDTF">2019-06-14T08:15:00Z</dcterms:created>
  <dcterms:modified xsi:type="dcterms:W3CDTF">2019-06-14T08:15:00Z</dcterms:modified>
</cp:coreProperties>
</file>