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E4495" w14:textId="77777777" w:rsidR="00924FFE" w:rsidRPr="00924FFE" w:rsidRDefault="00924FFE" w:rsidP="00924FFE">
      <w:pPr>
        <w:spacing w:after="0" w:line="240" w:lineRule="auto"/>
        <w:jc w:val="center"/>
        <w:rPr>
          <w:rFonts w:ascii="Times New Roman" w:eastAsia="Times New Roman" w:hAnsi="Times New Roman" w:cs="Times New Roman"/>
          <w:color w:val="000000"/>
          <w:sz w:val="27"/>
          <w:szCs w:val="27"/>
          <w:lang w:eastAsia="lt-LT"/>
        </w:rPr>
      </w:pPr>
      <w:bookmarkStart w:id="0" w:name="_GoBack"/>
      <w:bookmarkEnd w:id="0"/>
      <w:r w:rsidRPr="00924FFE">
        <w:rPr>
          <w:rFonts w:ascii="Times New Roman" w:eastAsia="Times New Roman" w:hAnsi="Times New Roman" w:cs="Times New Roman"/>
          <w:b/>
          <w:bCs/>
          <w:color w:val="000000"/>
          <w:lang w:eastAsia="lt-LT"/>
        </w:rPr>
        <w:t>LIETUVOS RESPUBLIKOS</w:t>
      </w:r>
    </w:p>
    <w:p w14:paraId="71FE4496" w14:textId="77777777" w:rsidR="00924FFE" w:rsidRPr="00924FFE" w:rsidRDefault="00924FFE" w:rsidP="00924FFE">
      <w:pPr>
        <w:spacing w:after="0" w:line="240" w:lineRule="auto"/>
        <w:jc w:val="center"/>
        <w:rPr>
          <w:rFonts w:ascii="Times New Roman" w:eastAsia="Times New Roman" w:hAnsi="Times New Roman" w:cs="Times New Roman"/>
          <w:color w:val="000000"/>
          <w:sz w:val="27"/>
          <w:szCs w:val="27"/>
          <w:lang w:eastAsia="lt-LT"/>
        </w:rPr>
      </w:pPr>
      <w:r w:rsidRPr="00924FFE">
        <w:rPr>
          <w:rFonts w:ascii="Times New Roman" w:eastAsia="Times New Roman" w:hAnsi="Times New Roman" w:cs="Times New Roman"/>
          <w:b/>
          <w:bCs/>
          <w:color w:val="000000"/>
          <w:lang w:eastAsia="lt-LT"/>
        </w:rPr>
        <w:t>VIETOS SAVIVALDOS</w:t>
      </w:r>
    </w:p>
    <w:p w14:paraId="71FE4497" w14:textId="77777777" w:rsidR="00924FFE" w:rsidRPr="00924FFE" w:rsidRDefault="00924FFE" w:rsidP="00924FFE">
      <w:pPr>
        <w:spacing w:after="0" w:line="240" w:lineRule="auto"/>
        <w:jc w:val="center"/>
        <w:rPr>
          <w:rFonts w:ascii="Times New Roman" w:eastAsia="Times New Roman" w:hAnsi="Times New Roman" w:cs="Times New Roman"/>
          <w:color w:val="000000"/>
          <w:sz w:val="27"/>
          <w:szCs w:val="27"/>
          <w:lang w:eastAsia="lt-LT"/>
        </w:rPr>
      </w:pPr>
      <w:r w:rsidRPr="00924FFE">
        <w:rPr>
          <w:rFonts w:ascii="Times New Roman" w:eastAsia="Times New Roman" w:hAnsi="Times New Roman" w:cs="Times New Roman"/>
          <w:b/>
          <w:bCs/>
          <w:color w:val="000000"/>
          <w:lang w:eastAsia="lt-LT"/>
        </w:rPr>
        <w:t>ĮSTATYMAS</w:t>
      </w:r>
    </w:p>
    <w:p w14:paraId="71FE4498" w14:textId="77777777" w:rsidR="00855441" w:rsidRPr="00924FFE" w:rsidRDefault="00855441" w:rsidP="00924FFE">
      <w:pPr>
        <w:jc w:val="both"/>
        <w:rPr>
          <w:sz w:val="24"/>
          <w:szCs w:val="24"/>
        </w:rPr>
      </w:pPr>
    </w:p>
    <w:p w14:paraId="71FE4499" w14:textId="77777777" w:rsidR="00924FFE" w:rsidRPr="00924FFE" w:rsidRDefault="00924FFE" w:rsidP="00924FFE">
      <w:pPr>
        <w:spacing w:after="0" w:line="240" w:lineRule="auto"/>
        <w:ind w:firstLine="720"/>
        <w:jc w:val="both"/>
        <w:rPr>
          <w:rFonts w:ascii="Times New Roman" w:eastAsia="Times New Roman" w:hAnsi="Times New Roman" w:cs="Times New Roman"/>
          <w:color w:val="000000"/>
          <w:sz w:val="24"/>
          <w:szCs w:val="24"/>
          <w:lang w:eastAsia="lt-LT"/>
        </w:rPr>
      </w:pPr>
      <w:r w:rsidRPr="00924FFE">
        <w:rPr>
          <w:rFonts w:ascii="Times New Roman" w:eastAsia="Times New Roman" w:hAnsi="Times New Roman" w:cs="Times New Roman"/>
          <w:b/>
          <w:bCs/>
          <w:color w:val="000000"/>
          <w:sz w:val="24"/>
          <w:szCs w:val="24"/>
          <w:lang w:eastAsia="lt-LT"/>
        </w:rPr>
        <w:t>16 straipsnis. Savivaldybės tarybos kompetencija</w:t>
      </w:r>
    </w:p>
    <w:p w14:paraId="71FE449A" w14:textId="77777777" w:rsidR="00924FFE" w:rsidRPr="00924FFE" w:rsidRDefault="00924FFE" w:rsidP="00924FFE">
      <w:pPr>
        <w:spacing w:after="0" w:line="240" w:lineRule="auto"/>
        <w:ind w:firstLine="720"/>
        <w:jc w:val="both"/>
        <w:rPr>
          <w:rFonts w:ascii="Times New Roman" w:eastAsia="Times New Roman" w:hAnsi="Times New Roman" w:cs="Times New Roman"/>
          <w:color w:val="000000"/>
          <w:sz w:val="24"/>
          <w:szCs w:val="24"/>
          <w:lang w:eastAsia="lt-LT"/>
        </w:rPr>
      </w:pPr>
      <w:bookmarkStart w:id="1" w:name="part_32b3b6f71f034c11afe54163918bde63"/>
      <w:bookmarkEnd w:id="1"/>
      <w:r w:rsidRPr="00924FFE">
        <w:rPr>
          <w:rFonts w:ascii="Times New Roman" w:eastAsia="Times New Roman" w:hAnsi="Times New Roman" w:cs="Times New Roman"/>
          <w:color w:val="000000"/>
          <w:sz w:val="24"/>
          <w:szCs w:val="24"/>
          <w:lang w:eastAsia="lt-LT"/>
        </w:rPr>
        <w:t>1. Savivaldybės tarybos kompetencija yra išimtinė ir paprastoji.</w:t>
      </w:r>
    </w:p>
    <w:p w14:paraId="71FE449B" w14:textId="77777777" w:rsidR="00924FFE" w:rsidRPr="00924FFE" w:rsidRDefault="00924FFE" w:rsidP="00924FFE">
      <w:pPr>
        <w:spacing w:after="0" w:line="240" w:lineRule="auto"/>
        <w:ind w:firstLine="720"/>
        <w:jc w:val="both"/>
        <w:rPr>
          <w:rFonts w:ascii="Times New Roman" w:eastAsia="Times New Roman" w:hAnsi="Times New Roman" w:cs="Times New Roman"/>
          <w:color w:val="000000"/>
          <w:sz w:val="24"/>
          <w:szCs w:val="24"/>
          <w:lang w:eastAsia="lt-LT"/>
        </w:rPr>
      </w:pPr>
      <w:bookmarkStart w:id="2" w:name="part_0a005d0f06a7401c8ebaadfcfc7f6b28"/>
      <w:bookmarkEnd w:id="2"/>
      <w:r w:rsidRPr="00924FFE">
        <w:rPr>
          <w:rFonts w:ascii="Times New Roman" w:eastAsia="Times New Roman" w:hAnsi="Times New Roman" w:cs="Times New Roman"/>
          <w:color w:val="000000"/>
          <w:sz w:val="24"/>
          <w:szCs w:val="24"/>
          <w:lang w:eastAsia="lt-LT"/>
        </w:rPr>
        <w:t>2. Išimtinė savivaldybės tarybos kompetencija:</w:t>
      </w:r>
    </w:p>
    <w:p w14:paraId="71FE449C" w14:textId="77777777" w:rsidR="00924FFE" w:rsidRPr="00924FFE" w:rsidRDefault="00924FFE" w:rsidP="00924FFE">
      <w:pPr>
        <w:spacing w:after="0" w:line="240" w:lineRule="auto"/>
        <w:ind w:firstLine="720"/>
        <w:jc w:val="both"/>
        <w:rPr>
          <w:rFonts w:ascii="Times New Roman" w:eastAsia="Times New Roman" w:hAnsi="Times New Roman" w:cs="Times New Roman"/>
          <w:color w:val="000000"/>
          <w:sz w:val="24"/>
          <w:szCs w:val="24"/>
          <w:lang w:eastAsia="lt-LT"/>
        </w:rPr>
      </w:pPr>
      <w:bookmarkStart w:id="3" w:name="part_5087d836587144f0826325a32e14856a"/>
      <w:bookmarkStart w:id="4" w:name="part_acae3cfdfcea45a4a6bf7ca65d9e574b"/>
      <w:bookmarkEnd w:id="3"/>
      <w:bookmarkEnd w:id="4"/>
      <w:r w:rsidRPr="00924FFE">
        <w:rPr>
          <w:rFonts w:ascii="Times New Roman" w:eastAsia="Times New Roman" w:hAnsi="Times New Roman" w:cs="Times New Roman"/>
          <w:color w:val="000000"/>
          <w:sz w:val="24"/>
          <w:szCs w:val="24"/>
          <w:highlight w:val="yellow"/>
          <w:lang w:eastAsia="lt-LT"/>
        </w:rPr>
        <w:t>6) savivaldybės tarybos komitetų, komisijų, kitų savivaldybės darbui organizuoti reikalingų darinių ir įstatymuose numatytų kitų komisijų sudarymas ir jų nuostatų tvirtinimas;</w:t>
      </w:r>
    </w:p>
    <w:p w14:paraId="71FE449D" w14:textId="77777777" w:rsidR="00924FFE" w:rsidRPr="00924FFE" w:rsidRDefault="00924FFE" w:rsidP="00924FFE">
      <w:pPr>
        <w:jc w:val="both"/>
        <w:rPr>
          <w:sz w:val="24"/>
          <w:szCs w:val="24"/>
        </w:rPr>
      </w:pPr>
    </w:p>
    <w:p w14:paraId="71FE449E" w14:textId="77777777" w:rsidR="00924FFE" w:rsidRPr="00924FFE" w:rsidRDefault="00924FFE" w:rsidP="00924FFE">
      <w:pPr>
        <w:ind w:firstLine="720"/>
        <w:jc w:val="both"/>
        <w:rPr>
          <w:rFonts w:ascii="Times New Roman" w:eastAsia="Times New Roman" w:hAnsi="Times New Roman" w:cs="Times New Roman"/>
          <w:color w:val="000000"/>
          <w:sz w:val="24"/>
          <w:szCs w:val="24"/>
          <w:lang w:eastAsia="lt-LT"/>
        </w:rPr>
      </w:pPr>
      <w:r w:rsidRPr="00924FFE">
        <w:rPr>
          <w:rFonts w:ascii="Times New Roman" w:eastAsia="Times New Roman" w:hAnsi="Times New Roman" w:cs="Times New Roman"/>
          <w:b/>
          <w:bCs/>
          <w:color w:val="000000"/>
          <w:sz w:val="24"/>
          <w:szCs w:val="24"/>
          <w:lang w:eastAsia="lt-LT"/>
        </w:rPr>
        <w:t>18 straipsnis. Nuostatos dėl teisės aktų sustabdymo, panaikinimo, apskundimo</w:t>
      </w:r>
    </w:p>
    <w:p w14:paraId="71FE449F" w14:textId="77777777" w:rsidR="00431096" w:rsidRPr="00431096" w:rsidRDefault="00924FFE" w:rsidP="00431096">
      <w:pPr>
        <w:spacing w:after="0" w:line="240" w:lineRule="auto"/>
        <w:ind w:firstLine="720"/>
        <w:jc w:val="both"/>
        <w:rPr>
          <w:rFonts w:ascii="Times New Roman" w:eastAsia="Times New Roman" w:hAnsi="Times New Roman" w:cs="Times New Roman"/>
          <w:color w:val="000000"/>
          <w:sz w:val="24"/>
          <w:szCs w:val="24"/>
          <w:lang w:eastAsia="lt-LT"/>
        </w:rPr>
      </w:pPr>
      <w:bookmarkStart w:id="5" w:name="part_5443f69fba184db6a114635f120df06b"/>
      <w:bookmarkEnd w:id="5"/>
      <w:r w:rsidRPr="00924FFE">
        <w:rPr>
          <w:rFonts w:ascii="Times New Roman" w:eastAsia="Times New Roman" w:hAnsi="Times New Roman" w:cs="Times New Roman"/>
          <w:color w:val="000000"/>
          <w:sz w:val="24"/>
          <w:szCs w:val="24"/>
          <w:lang w:eastAsia="lt-LT"/>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431096" w:rsidRPr="00431096" w14:paraId="71FE44A1" w14:textId="77777777" w:rsidTr="00AF4BE1">
        <w:tc>
          <w:tcPr>
            <w:tcW w:w="4252" w:type="dxa"/>
          </w:tcPr>
          <w:p w14:paraId="71FE44A0" w14:textId="77777777" w:rsidR="00431096" w:rsidRPr="00431096" w:rsidRDefault="00431096" w:rsidP="00431096">
            <w:pPr>
              <w:tabs>
                <w:tab w:val="left" w:pos="5070"/>
                <w:tab w:val="left" w:pos="5366"/>
                <w:tab w:val="left" w:pos="6771"/>
                <w:tab w:val="left" w:pos="7363"/>
              </w:tabs>
              <w:jc w:val="both"/>
              <w:rPr>
                <w:sz w:val="24"/>
                <w:szCs w:val="24"/>
              </w:rPr>
            </w:pPr>
            <w:r w:rsidRPr="00431096">
              <w:rPr>
                <w:sz w:val="24"/>
                <w:szCs w:val="24"/>
              </w:rPr>
              <w:t>PATVIRTINTA</w:t>
            </w:r>
          </w:p>
        </w:tc>
      </w:tr>
      <w:tr w:rsidR="00431096" w:rsidRPr="00431096" w14:paraId="71FE44A3" w14:textId="77777777" w:rsidTr="00AF4BE1">
        <w:tc>
          <w:tcPr>
            <w:tcW w:w="4252" w:type="dxa"/>
          </w:tcPr>
          <w:p w14:paraId="71FE44A2" w14:textId="77777777" w:rsidR="00431096" w:rsidRPr="00431096" w:rsidRDefault="00431096" w:rsidP="00431096">
            <w:pPr>
              <w:rPr>
                <w:sz w:val="24"/>
                <w:szCs w:val="24"/>
              </w:rPr>
            </w:pPr>
            <w:r w:rsidRPr="00431096">
              <w:rPr>
                <w:sz w:val="24"/>
                <w:szCs w:val="24"/>
              </w:rPr>
              <w:t>Klaipėdos miesto savivaldybės</w:t>
            </w:r>
          </w:p>
        </w:tc>
      </w:tr>
      <w:tr w:rsidR="00431096" w:rsidRPr="00431096" w14:paraId="71FE44A5" w14:textId="77777777" w:rsidTr="00AF4BE1">
        <w:tc>
          <w:tcPr>
            <w:tcW w:w="4252" w:type="dxa"/>
          </w:tcPr>
          <w:p w14:paraId="71FE44A4" w14:textId="77777777" w:rsidR="00431096" w:rsidRPr="00431096" w:rsidRDefault="00431096" w:rsidP="00431096">
            <w:pPr>
              <w:rPr>
                <w:sz w:val="24"/>
                <w:szCs w:val="24"/>
              </w:rPr>
            </w:pPr>
            <w:r w:rsidRPr="00431096">
              <w:rPr>
                <w:sz w:val="24"/>
                <w:szCs w:val="24"/>
              </w:rPr>
              <w:t xml:space="preserve">tarybos </w:t>
            </w:r>
            <w:r w:rsidRPr="00431096">
              <w:rPr>
                <w:noProof/>
                <w:sz w:val="24"/>
                <w:szCs w:val="24"/>
              </w:rPr>
              <w:t>2015 m. rugsėjo 24 d.</w:t>
            </w:r>
          </w:p>
        </w:tc>
      </w:tr>
      <w:tr w:rsidR="00431096" w:rsidRPr="00431096" w14:paraId="71FE44A8" w14:textId="77777777" w:rsidTr="00AF4BE1">
        <w:tc>
          <w:tcPr>
            <w:tcW w:w="4252" w:type="dxa"/>
          </w:tcPr>
          <w:p w14:paraId="71FE44A6" w14:textId="77777777" w:rsidR="00431096" w:rsidRPr="00431096" w:rsidRDefault="00431096" w:rsidP="00431096">
            <w:pPr>
              <w:tabs>
                <w:tab w:val="left" w:pos="5070"/>
                <w:tab w:val="left" w:pos="5366"/>
                <w:tab w:val="left" w:pos="6771"/>
                <w:tab w:val="left" w:pos="7363"/>
              </w:tabs>
              <w:rPr>
                <w:noProof/>
                <w:sz w:val="24"/>
                <w:szCs w:val="24"/>
              </w:rPr>
            </w:pPr>
            <w:r w:rsidRPr="00431096">
              <w:rPr>
                <w:sz w:val="24"/>
                <w:szCs w:val="24"/>
              </w:rPr>
              <w:t xml:space="preserve">sprendimu Nr. </w:t>
            </w:r>
            <w:r w:rsidRPr="00431096">
              <w:rPr>
                <w:noProof/>
                <w:sz w:val="24"/>
                <w:szCs w:val="24"/>
              </w:rPr>
              <w:t>T2-257</w:t>
            </w:r>
          </w:p>
          <w:p w14:paraId="71FE44A7" w14:textId="77777777" w:rsidR="00431096" w:rsidRPr="00431096" w:rsidRDefault="00431096" w:rsidP="00431096">
            <w:pPr>
              <w:tabs>
                <w:tab w:val="left" w:pos="5070"/>
                <w:tab w:val="left" w:pos="5366"/>
                <w:tab w:val="left" w:pos="6771"/>
                <w:tab w:val="left" w:pos="7363"/>
              </w:tabs>
              <w:rPr>
                <w:sz w:val="24"/>
                <w:szCs w:val="24"/>
              </w:rPr>
            </w:pPr>
            <w:r w:rsidRPr="00431096">
              <w:rPr>
                <w:noProof/>
                <w:sz w:val="24"/>
                <w:szCs w:val="24"/>
              </w:rPr>
              <w:t>(pakeista 2019 m. gegužės 30 d. sprendimu Nr. T2-151)</w:t>
            </w:r>
          </w:p>
        </w:tc>
      </w:tr>
    </w:tbl>
    <w:p w14:paraId="71FE44A9" w14:textId="77777777" w:rsidR="00431096" w:rsidRPr="00431096" w:rsidRDefault="00431096" w:rsidP="00431096">
      <w:pPr>
        <w:spacing w:after="0" w:line="240" w:lineRule="auto"/>
        <w:jc w:val="center"/>
        <w:rPr>
          <w:rFonts w:ascii="Times New Roman" w:eastAsia="Times New Roman" w:hAnsi="Times New Roman" w:cs="Times New Roman"/>
          <w:sz w:val="24"/>
          <w:szCs w:val="24"/>
        </w:rPr>
      </w:pPr>
    </w:p>
    <w:p w14:paraId="71FE44AA" w14:textId="77777777" w:rsidR="00431096" w:rsidRPr="00431096" w:rsidRDefault="00431096" w:rsidP="00431096">
      <w:pPr>
        <w:spacing w:after="0" w:line="240" w:lineRule="auto"/>
        <w:jc w:val="center"/>
        <w:rPr>
          <w:rFonts w:ascii="Times New Roman" w:eastAsia="Times New Roman" w:hAnsi="Times New Roman" w:cs="Times New Roman"/>
          <w:sz w:val="24"/>
          <w:szCs w:val="24"/>
        </w:rPr>
      </w:pPr>
    </w:p>
    <w:p w14:paraId="71FE44AB"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r w:rsidRPr="00431096">
        <w:rPr>
          <w:rFonts w:ascii="Times New Roman" w:eastAsia="Times New Roman" w:hAnsi="Times New Roman" w:cs="Times New Roman"/>
          <w:b/>
          <w:sz w:val="24"/>
          <w:szCs w:val="24"/>
        </w:rPr>
        <w:t xml:space="preserve">KLAIPĖDOS MIESTO SAVIVALDYBĖS NARKOTIKŲ KONTROLĖS KOMISIJOS NUOSTATAI </w:t>
      </w:r>
    </w:p>
    <w:p w14:paraId="71FE44AC" w14:textId="77777777" w:rsidR="00431096" w:rsidRPr="00431096" w:rsidRDefault="00431096" w:rsidP="00431096">
      <w:pPr>
        <w:spacing w:after="0" w:line="240" w:lineRule="auto"/>
        <w:jc w:val="center"/>
        <w:rPr>
          <w:rFonts w:ascii="Times New Roman" w:eastAsia="Times New Roman" w:hAnsi="Times New Roman" w:cs="Times New Roman"/>
          <w:sz w:val="24"/>
          <w:szCs w:val="24"/>
        </w:rPr>
      </w:pPr>
    </w:p>
    <w:p w14:paraId="71FE44AD"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r w:rsidRPr="00431096">
        <w:rPr>
          <w:rFonts w:ascii="Times New Roman" w:eastAsia="Times New Roman" w:hAnsi="Times New Roman" w:cs="Times New Roman"/>
          <w:b/>
          <w:sz w:val="24"/>
          <w:szCs w:val="24"/>
        </w:rPr>
        <w:t>I SKYRIUS</w:t>
      </w:r>
    </w:p>
    <w:p w14:paraId="71FE44AE"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r w:rsidRPr="00431096">
        <w:rPr>
          <w:rFonts w:ascii="Times New Roman" w:eastAsia="Times New Roman" w:hAnsi="Times New Roman" w:cs="Times New Roman"/>
          <w:b/>
          <w:sz w:val="24"/>
          <w:szCs w:val="24"/>
        </w:rPr>
        <w:t>BENDROSIOS NUOSTATOS</w:t>
      </w:r>
    </w:p>
    <w:p w14:paraId="71FE44AF" w14:textId="77777777" w:rsidR="00431096" w:rsidRPr="00431096" w:rsidRDefault="00431096" w:rsidP="00431096">
      <w:pPr>
        <w:spacing w:after="0" w:line="240" w:lineRule="auto"/>
        <w:jc w:val="both"/>
        <w:rPr>
          <w:rFonts w:ascii="Times New Roman" w:eastAsia="Times New Roman" w:hAnsi="Times New Roman" w:cs="Times New Roman"/>
          <w:sz w:val="24"/>
          <w:szCs w:val="24"/>
        </w:rPr>
      </w:pPr>
    </w:p>
    <w:p w14:paraId="71FE44B0"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rPr>
      </w:pPr>
      <w:r w:rsidRPr="00431096">
        <w:rPr>
          <w:rFonts w:ascii="Times New Roman" w:eastAsia="Times New Roman" w:hAnsi="Times New Roman" w:cs="Times New Roman"/>
          <w:sz w:val="24"/>
          <w:szCs w:val="24"/>
        </w:rPr>
        <w:t xml:space="preserve">1. Klaipėdos miesto savivaldybės narkotikų kontrolės komisija yra nuolatinė komisija, koordinuojanti priklausomybę sukeliančių medžiagų prevencijos ir pasiūlos bei paklausos mažinimo veiksmus savivaldybės teritorijoje. </w:t>
      </w:r>
    </w:p>
    <w:p w14:paraId="71FE44B1"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rPr>
      </w:pPr>
      <w:r w:rsidRPr="00431096">
        <w:rPr>
          <w:rFonts w:ascii="Times New Roman" w:eastAsia="Times New Roman" w:hAnsi="Times New Roman" w:cs="Times New Roman"/>
          <w:sz w:val="24"/>
          <w:szCs w:val="24"/>
        </w:rPr>
        <w:t xml:space="preserve">2. Klaipėdos miesto savivaldybės narkotikų kontrolės komisija (toliau – Komisija) savo darbe vadovaujasi Lietuvos Respublikos Konstitucija, įstatymais, kitais Lietuvos Respublikos Seimo priimtais teisės aktais, Lietuvos Respublikos Prezidento dekretais, Lietuvos Respublikos Vyriausybės nutarimais, savivaldybės tarybos sprendimais, kitais teisės aktais, taip pat šiais nuostatais. </w:t>
      </w:r>
    </w:p>
    <w:p w14:paraId="71FE44B2"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rPr>
      </w:pPr>
      <w:r w:rsidRPr="00431096">
        <w:rPr>
          <w:rFonts w:ascii="Times New Roman" w:eastAsia="Times New Roman" w:hAnsi="Times New Roman" w:cs="Times New Roman"/>
          <w:sz w:val="24"/>
          <w:szCs w:val="24"/>
        </w:rPr>
        <w:t>3. Komisijos finansinį, ūkinį ir materialinį aptarnavimą atlieka Klaipėdos miesto savivaldybės administracija.</w:t>
      </w:r>
    </w:p>
    <w:p w14:paraId="71FE44B3" w14:textId="77777777" w:rsidR="00431096" w:rsidRPr="00431096" w:rsidRDefault="00431096" w:rsidP="00431096">
      <w:pPr>
        <w:spacing w:after="0" w:line="240" w:lineRule="auto"/>
        <w:ind w:firstLine="684"/>
        <w:jc w:val="center"/>
        <w:rPr>
          <w:rFonts w:ascii="Times New Roman" w:eastAsia="Times New Roman" w:hAnsi="Times New Roman" w:cs="Times New Roman"/>
          <w:sz w:val="24"/>
          <w:szCs w:val="24"/>
        </w:rPr>
      </w:pPr>
    </w:p>
    <w:p w14:paraId="71FE44B4" w14:textId="77777777" w:rsidR="00431096" w:rsidRPr="00431096" w:rsidRDefault="00431096" w:rsidP="00431096">
      <w:pPr>
        <w:spacing w:after="0" w:line="240" w:lineRule="auto"/>
        <w:ind w:firstLine="684"/>
        <w:jc w:val="center"/>
        <w:rPr>
          <w:rFonts w:ascii="Times New Roman" w:eastAsia="Times New Roman" w:hAnsi="Times New Roman" w:cs="Times New Roman"/>
          <w:b/>
          <w:sz w:val="24"/>
          <w:szCs w:val="24"/>
        </w:rPr>
      </w:pPr>
      <w:r w:rsidRPr="00431096">
        <w:rPr>
          <w:rFonts w:ascii="Times New Roman" w:eastAsia="Times New Roman" w:hAnsi="Times New Roman" w:cs="Times New Roman"/>
          <w:b/>
          <w:sz w:val="24"/>
          <w:szCs w:val="24"/>
        </w:rPr>
        <w:t>II SKYRIUS</w:t>
      </w:r>
    </w:p>
    <w:p w14:paraId="71FE44B5" w14:textId="77777777" w:rsidR="00431096" w:rsidRPr="00431096" w:rsidRDefault="00431096" w:rsidP="00431096">
      <w:pPr>
        <w:spacing w:after="0" w:line="240" w:lineRule="auto"/>
        <w:ind w:firstLine="684"/>
        <w:jc w:val="center"/>
        <w:rPr>
          <w:rFonts w:ascii="Times New Roman" w:eastAsia="Times New Roman" w:hAnsi="Times New Roman" w:cs="Times New Roman"/>
          <w:b/>
          <w:sz w:val="24"/>
          <w:szCs w:val="24"/>
        </w:rPr>
      </w:pPr>
      <w:r w:rsidRPr="00431096">
        <w:rPr>
          <w:rFonts w:ascii="Times New Roman" w:eastAsia="Times New Roman" w:hAnsi="Times New Roman" w:cs="Times New Roman"/>
          <w:b/>
          <w:sz w:val="24"/>
          <w:szCs w:val="24"/>
        </w:rPr>
        <w:t>KOMISIJOS UŽDAVINIAI IR FUNKCIJOS</w:t>
      </w:r>
    </w:p>
    <w:p w14:paraId="71FE44B6"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rPr>
      </w:pPr>
    </w:p>
    <w:p w14:paraId="71FE44B7"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rPr>
      </w:pPr>
      <w:r w:rsidRPr="00431096">
        <w:rPr>
          <w:rFonts w:ascii="Times New Roman" w:eastAsia="Times New Roman" w:hAnsi="Times New Roman" w:cs="Times New Roman"/>
          <w:sz w:val="24"/>
          <w:szCs w:val="24"/>
        </w:rPr>
        <w:t>4. Pagrindiniai Komisijos uždaviniai yra šie:</w:t>
      </w:r>
    </w:p>
    <w:p w14:paraId="71FE44B8"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rPr>
      </w:pPr>
      <w:r w:rsidRPr="00431096">
        <w:rPr>
          <w:rFonts w:ascii="Times New Roman" w:eastAsia="Times New Roman" w:hAnsi="Times New Roman" w:cs="Times New Roman"/>
          <w:sz w:val="24"/>
          <w:szCs w:val="24"/>
        </w:rPr>
        <w:t>4.1. formuoti narkomanijos prevencijos ir narkotikų kontrolės politiką, nustatyti pagrindines šios politikos įgyvendinimo veiklos kryptis Klaipėdos mieste;</w:t>
      </w:r>
    </w:p>
    <w:p w14:paraId="71FE44B9"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rPr>
      </w:pPr>
      <w:r w:rsidRPr="00431096">
        <w:rPr>
          <w:rFonts w:ascii="Times New Roman" w:eastAsia="Times New Roman" w:hAnsi="Times New Roman" w:cs="Times New Roman"/>
          <w:sz w:val="24"/>
          <w:szCs w:val="24"/>
        </w:rPr>
        <w:lastRenderedPageBreak/>
        <w:t>4.2. organizuoti narkomanijos prevencijos ir narkotikų kontrolės priemonių įgyvendinimą, koordinuoti kitą savivaldybės teritorijoje esančių institucijų ir įstaigų veiklą narkomanijos prevencijos ir narkotikų kontrolės srityse.</w:t>
      </w:r>
    </w:p>
    <w:p w14:paraId="71FE44BA"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rPr>
      </w:pPr>
      <w:r w:rsidRPr="00431096">
        <w:rPr>
          <w:rFonts w:ascii="Times New Roman" w:eastAsia="Times New Roman" w:hAnsi="Times New Roman" w:cs="Times New Roman"/>
          <w:sz w:val="24"/>
          <w:szCs w:val="24"/>
        </w:rPr>
        <w:t>5. Komisija, vykdydama savo uždavinius, atlieka šias funkcijas:</w:t>
      </w:r>
    </w:p>
    <w:p w14:paraId="71FE44BB"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rPr>
      </w:pPr>
      <w:r w:rsidRPr="00431096">
        <w:rPr>
          <w:rFonts w:ascii="Times New Roman" w:eastAsia="Times New Roman" w:hAnsi="Times New Roman" w:cs="Times New Roman"/>
          <w:sz w:val="24"/>
          <w:szCs w:val="24"/>
        </w:rPr>
        <w:t>5.1. sprendžia klausimus, susijusius su narkomanijos prevencijos ir narkotikų kontrolės politikos įgyvendinimu, teikia Valstybinei narkotikų kontrolės komisijai, savivaldybės teritorijoje esančioms institucijoms ir įstaigoms pasiūlymus dėl narkomanijos prevencijos ir narkotikų kontrolės veiklos prioritetinių krypčių ir šios veiklos tobulinimo;</w:t>
      </w:r>
    </w:p>
    <w:p w14:paraId="71FE44BC"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5.2. rengia narkomanijos prevencijos ir narkotikų kontrolės koncepcijas, strategijas bei programas;</w:t>
      </w:r>
    </w:p>
    <w:p w14:paraId="71FE44BD"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5.3. analizuoja ir vertina savivaldybės teritorijoje esančių institucijų ir įstaigų ataskaitas apie tai, kaip įgyvendinamos narkomanijos prevencijos ir narkotikų kontrolės politikos priemonės;</w:t>
      </w:r>
    </w:p>
    <w:p w14:paraId="71FE44BE"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5.4. koordinuoja suinteresuotų savivaldybės teritorijoje esančių institucijų ir įstaigų keitimąsi informacija apie narkomanijos prevencijos ir narkotikų kontrolės priemonių įgyvendinimą;</w:t>
      </w:r>
    </w:p>
    <w:p w14:paraId="71FE44BF"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5.5. inicijuoja narkotinių ir psichotropinių medžiagų vartojimo paplitimo stebėjimą, kaupia, analizuoja ir teikia suinteresuotoms institucijoms informaciją apie narkomanijos prevencijos ir narkotikų kontrolės priemonių įgyvendinimą, tendencijas mieste;</w:t>
      </w:r>
    </w:p>
    <w:p w14:paraId="71FE44C0"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 xml:space="preserve">5.6. svarsto gautus gyventojų ar įvairių institucijų prašymus ir pasiūlymus, susijusius su </w:t>
      </w:r>
      <w:r w:rsidRPr="00431096">
        <w:rPr>
          <w:rFonts w:ascii="Times New Roman" w:eastAsia="Times New Roman" w:hAnsi="Times New Roman" w:cs="Times New Roman"/>
          <w:sz w:val="24"/>
          <w:szCs w:val="24"/>
        </w:rPr>
        <w:t>narkomanijos prevencijos ir narkotikų kontrolės klausimais;</w:t>
      </w:r>
    </w:p>
    <w:p w14:paraId="71FE44C1"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es-ES"/>
        </w:rPr>
      </w:pPr>
      <w:r w:rsidRPr="00431096">
        <w:rPr>
          <w:rFonts w:ascii="Times New Roman" w:eastAsia="Times New Roman" w:hAnsi="Times New Roman" w:cs="Times New Roman"/>
          <w:sz w:val="24"/>
          <w:szCs w:val="24"/>
          <w:lang w:val="es-ES"/>
        </w:rPr>
        <w:t>5.7. rengia konferencijas, seminarus narkomanijos prevencijos ir narkotikų kontrolės srityje;</w:t>
      </w:r>
    </w:p>
    <w:p w14:paraId="71FE44C2"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es-ES"/>
        </w:rPr>
      </w:pPr>
      <w:r w:rsidRPr="00431096">
        <w:rPr>
          <w:rFonts w:ascii="Times New Roman" w:eastAsia="Times New Roman" w:hAnsi="Times New Roman" w:cs="Times New Roman"/>
          <w:sz w:val="24"/>
          <w:szCs w:val="24"/>
          <w:lang w:val="es-ES"/>
        </w:rPr>
        <w:t>5.8. informuoja visuomenę apie Komisijos veiklą, bendradarbiauja su visuomeninėmis organizacijomis, visuomenės informavimo priemonėmis, mokslo ir studijų, kitomis institucijomis.</w:t>
      </w:r>
    </w:p>
    <w:p w14:paraId="71FE44C3" w14:textId="77777777" w:rsidR="00431096" w:rsidRPr="00431096" w:rsidRDefault="00431096" w:rsidP="00431096">
      <w:pPr>
        <w:spacing w:after="0" w:line="240" w:lineRule="auto"/>
        <w:rPr>
          <w:rFonts w:ascii="Times New Roman" w:eastAsia="Times New Roman" w:hAnsi="Times New Roman" w:cs="Times New Roman"/>
          <w:sz w:val="24"/>
          <w:szCs w:val="24"/>
          <w:lang w:val="es-ES"/>
        </w:rPr>
      </w:pPr>
    </w:p>
    <w:p w14:paraId="71FE44C4" w14:textId="77777777" w:rsidR="00431096" w:rsidRPr="00431096" w:rsidRDefault="00431096" w:rsidP="00431096">
      <w:pPr>
        <w:tabs>
          <w:tab w:val="num" w:pos="0"/>
          <w:tab w:val="left" w:pos="1800"/>
        </w:tabs>
        <w:spacing w:after="0" w:line="240" w:lineRule="auto"/>
        <w:jc w:val="center"/>
        <w:rPr>
          <w:rFonts w:ascii="Times New Roman" w:eastAsia="Times New Roman" w:hAnsi="Times New Roman" w:cs="Times New Roman"/>
          <w:b/>
          <w:bCs/>
          <w:sz w:val="24"/>
          <w:szCs w:val="24"/>
        </w:rPr>
      </w:pPr>
      <w:r w:rsidRPr="00431096">
        <w:rPr>
          <w:rFonts w:ascii="Times New Roman" w:eastAsia="Times New Roman" w:hAnsi="Times New Roman" w:cs="Times New Roman"/>
          <w:b/>
          <w:bCs/>
          <w:sz w:val="24"/>
          <w:szCs w:val="24"/>
        </w:rPr>
        <w:t>III SKYRIUS</w:t>
      </w:r>
    </w:p>
    <w:p w14:paraId="71FE44C5" w14:textId="77777777" w:rsidR="00431096" w:rsidRPr="00431096" w:rsidRDefault="00431096" w:rsidP="00431096">
      <w:pPr>
        <w:spacing w:after="0" w:line="240" w:lineRule="auto"/>
        <w:jc w:val="center"/>
        <w:rPr>
          <w:rFonts w:ascii="Times New Roman" w:eastAsia="Times New Roman" w:hAnsi="Times New Roman" w:cs="Times New Roman"/>
          <w:b/>
          <w:sz w:val="24"/>
          <w:szCs w:val="24"/>
          <w:lang w:val="es-ES"/>
        </w:rPr>
      </w:pPr>
      <w:r w:rsidRPr="00431096">
        <w:rPr>
          <w:rFonts w:ascii="Times New Roman" w:eastAsia="Times New Roman" w:hAnsi="Times New Roman" w:cs="Times New Roman"/>
          <w:b/>
          <w:sz w:val="24"/>
          <w:szCs w:val="24"/>
          <w:lang w:val="es-ES"/>
        </w:rPr>
        <w:t>KOMISIJOS TEISĖS</w:t>
      </w:r>
    </w:p>
    <w:p w14:paraId="71FE44C6" w14:textId="77777777" w:rsidR="00431096" w:rsidRPr="00431096" w:rsidRDefault="00431096" w:rsidP="00431096">
      <w:pPr>
        <w:spacing w:after="0" w:line="240" w:lineRule="auto"/>
        <w:ind w:firstLine="684"/>
        <w:jc w:val="center"/>
        <w:rPr>
          <w:rFonts w:ascii="Times New Roman" w:eastAsia="Times New Roman" w:hAnsi="Times New Roman" w:cs="Times New Roman"/>
          <w:b/>
          <w:sz w:val="24"/>
          <w:szCs w:val="24"/>
          <w:lang w:val="es-ES"/>
        </w:rPr>
      </w:pPr>
    </w:p>
    <w:p w14:paraId="71FE44C7"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es-ES"/>
        </w:rPr>
      </w:pPr>
      <w:r w:rsidRPr="00431096">
        <w:rPr>
          <w:rFonts w:ascii="Times New Roman" w:eastAsia="Times New Roman" w:hAnsi="Times New Roman" w:cs="Times New Roman"/>
          <w:sz w:val="24"/>
          <w:szCs w:val="24"/>
          <w:lang w:val="es-ES"/>
        </w:rPr>
        <w:t>6. Komisija, vykdydama jai pavestas funkcijas, turi teisę:</w:t>
      </w:r>
    </w:p>
    <w:p w14:paraId="71FE44C8"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es-ES"/>
        </w:rPr>
      </w:pPr>
      <w:r w:rsidRPr="00431096">
        <w:rPr>
          <w:rFonts w:ascii="Times New Roman" w:eastAsia="Times New Roman" w:hAnsi="Times New Roman" w:cs="Times New Roman"/>
          <w:sz w:val="24"/>
          <w:szCs w:val="24"/>
          <w:lang w:val="es-ES"/>
        </w:rPr>
        <w:t xml:space="preserve">6.1. gauti iš </w:t>
      </w:r>
      <w:r w:rsidRPr="00431096">
        <w:rPr>
          <w:rFonts w:ascii="Times New Roman" w:eastAsia="Times New Roman" w:hAnsi="Times New Roman" w:cs="Times New Roman"/>
          <w:sz w:val="24"/>
          <w:szCs w:val="24"/>
        </w:rPr>
        <w:t xml:space="preserve">kitų šalių, valstybės ir savivaldybių </w:t>
      </w:r>
      <w:r w:rsidRPr="00431096">
        <w:rPr>
          <w:rFonts w:ascii="Times New Roman" w:eastAsia="Times New Roman" w:hAnsi="Times New Roman" w:cs="Times New Roman"/>
          <w:sz w:val="24"/>
          <w:szCs w:val="24"/>
          <w:lang w:val="es-ES"/>
        </w:rPr>
        <w:t>institucijų, įstaigų bei organizacijų informaciją Komisijos kompetencijai priskirtais klausimais;</w:t>
      </w:r>
    </w:p>
    <w:p w14:paraId="71FE44C9"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es-ES"/>
        </w:rPr>
      </w:pPr>
      <w:r w:rsidRPr="00431096">
        <w:rPr>
          <w:rFonts w:ascii="Times New Roman" w:eastAsia="Times New Roman" w:hAnsi="Times New Roman" w:cs="Times New Roman"/>
          <w:sz w:val="24"/>
          <w:szCs w:val="24"/>
          <w:lang w:val="es-ES"/>
        </w:rPr>
        <w:t>6.2. kviesti kitų savivaldybės teritorijoje esančių institucijų ir įstaigų, organizacijų atstovus sprendžiamoms problemoms nagrinėti;</w:t>
      </w:r>
    </w:p>
    <w:p w14:paraId="71FE44CA"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es-ES"/>
        </w:rPr>
      </w:pPr>
      <w:r w:rsidRPr="00431096">
        <w:rPr>
          <w:rFonts w:ascii="Times New Roman" w:eastAsia="Times New Roman" w:hAnsi="Times New Roman" w:cs="Times New Roman"/>
          <w:sz w:val="24"/>
          <w:szCs w:val="24"/>
          <w:lang w:val="es-ES"/>
        </w:rPr>
        <w:t xml:space="preserve">6.3. </w:t>
      </w:r>
      <w:r w:rsidRPr="00431096">
        <w:rPr>
          <w:rFonts w:ascii="Times New Roman" w:eastAsia="HG Mincho Light J" w:hAnsi="Times New Roman" w:cs="Times New Roman"/>
          <w:color w:val="000000"/>
          <w:sz w:val="24"/>
          <w:szCs w:val="20"/>
        </w:rPr>
        <w:t>bendradarbiauti su įvairiomis savivaldybių, valstybės ir kitų šalių institucijomis, keistis informacija, patirtimi, dalyvauti programose, projektuose, renginiuose.</w:t>
      </w:r>
    </w:p>
    <w:p w14:paraId="71FE44CB" w14:textId="77777777" w:rsidR="00431096" w:rsidRPr="00431096" w:rsidRDefault="00431096" w:rsidP="00431096">
      <w:pPr>
        <w:tabs>
          <w:tab w:val="num" w:pos="0"/>
          <w:tab w:val="left" w:pos="1800"/>
        </w:tabs>
        <w:spacing w:after="0" w:line="240" w:lineRule="auto"/>
        <w:jc w:val="center"/>
        <w:rPr>
          <w:rFonts w:ascii="Times New Roman" w:eastAsia="Times New Roman" w:hAnsi="Times New Roman" w:cs="Times New Roman"/>
          <w:b/>
          <w:bCs/>
          <w:sz w:val="24"/>
          <w:szCs w:val="24"/>
        </w:rPr>
      </w:pPr>
    </w:p>
    <w:p w14:paraId="71FE44CC" w14:textId="77777777" w:rsidR="00431096" w:rsidRPr="00431096" w:rsidRDefault="00431096" w:rsidP="00431096">
      <w:pPr>
        <w:tabs>
          <w:tab w:val="num" w:pos="0"/>
          <w:tab w:val="left" w:pos="1800"/>
        </w:tabs>
        <w:spacing w:after="0" w:line="240" w:lineRule="auto"/>
        <w:jc w:val="center"/>
        <w:rPr>
          <w:rFonts w:ascii="Times New Roman" w:eastAsia="Times New Roman" w:hAnsi="Times New Roman" w:cs="Times New Roman"/>
          <w:b/>
          <w:bCs/>
          <w:sz w:val="24"/>
          <w:szCs w:val="24"/>
        </w:rPr>
      </w:pPr>
      <w:r w:rsidRPr="00431096">
        <w:rPr>
          <w:rFonts w:ascii="Times New Roman" w:eastAsia="Times New Roman" w:hAnsi="Times New Roman" w:cs="Times New Roman"/>
          <w:b/>
          <w:bCs/>
          <w:sz w:val="24"/>
          <w:szCs w:val="24"/>
        </w:rPr>
        <w:t>IV SKYRIUS</w:t>
      </w:r>
    </w:p>
    <w:p w14:paraId="71FE44CD" w14:textId="77777777" w:rsidR="00431096" w:rsidRPr="00431096" w:rsidRDefault="00431096" w:rsidP="00431096">
      <w:pPr>
        <w:spacing w:after="0" w:line="240" w:lineRule="auto"/>
        <w:ind w:firstLine="684"/>
        <w:jc w:val="center"/>
        <w:rPr>
          <w:rFonts w:ascii="Times New Roman" w:eastAsia="Times New Roman" w:hAnsi="Times New Roman" w:cs="Times New Roman"/>
          <w:b/>
          <w:sz w:val="24"/>
          <w:szCs w:val="24"/>
          <w:lang w:val="pt-BR"/>
        </w:rPr>
      </w:pPr>
      <w:r w:rsidRPr="00431096">
        <w:rPr>
          <w:rFonts w:ascii="Times New Roman" w:eastAsia="Times New Roman" w:hAnsi="Times New Roman" w:cs="Times New Roman"/>
          <w:b/>
          <w:sz w:val="24"/>
          <w:szCs w:val="24"/>
          <w:lang w:val="pt-BR"/>
        </w:rPr>
        <w:t>KOMISIJOS SUDĖTIS IR VEIKLOS ORGANIZAVIMAS</w:t>
      </w:r>
    </w:p>
    <w:p w14:paraId="71FE44CE"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p>
    <w:p w14:paraId="71FE44CF"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3D0191">
        <w:rPr>
          <w:rFonts w:ascii="Times New Roman" w:eastAsia="Times New Roman" w:hAnsi="Times New Roman" w:cs="Times New Roman"/>
          <w:sz w:val="24"/>
          <w:szCs w:val="24"/>
          <w:highlight w:val="yellow"/>
          <w:lang w:val="pt-BR"/>
        </w:rPr>
        <w:t xml:space="preserve">7. Komisija sudaroma iš ne daugiau kaip 15 narių </w:t>
      </w:r>
      <w:r w:rsidRPr="003D0191">
        <w:rPr>
          <w:rFonts w:ascii="Times New Roman" w:eastAsia="Times New Roman" w:hAnsi="Times New Roman" w:cs="Times New Roman"/>
          <w:sz w:val="24"/>
          <w:szCs w:val="24"/>
          <w:highlight w:val="yellow"/>
        </w:rPr>
        <w:t xml:space="preserve">Klaipėdos miesto </w:t>
      </w:r>
      <w:r w:rsidRPr="003D0191">
        <w:rPr>
          <w:rFonts w:ascii="Times New Roman" w:eastAsia="Times New Roman" w:hAnsi="Times New Roman" w:cs="Times New Roman"/>
          <w:sz w:val="24"/>
          <w:szCs w:val="24"/>
          <w:highlight w:val="yellow"/>
          <w:lang w:val="pt-BR"/>
        </w:rPr>
        <w:t>savivaldybės tarybos sprendimu savivaldybės tarybos kadencijos laikotarpiui.</w:t>
      </w:r>
    </w:p>
    <w:p w14:paraId="71FE44D0"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8. Komisijos nariais siūloma:</w:t>
      </w:r>
    </w:p>
    <w:p w14:paraId="71FE44D1"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8.1. Savivaldybės administracijos Socialinių reikalų departamento direktorius;</w:t>
      </w:r>
    </w:p>
    <w:p w14:paraId="71FE44D2"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 xml:space="preserve">8.2. po 1 Savivaldybės administracijos Švietimo, Sveikatos apsaugos, Socialinės paramos skyrių atstovą; </w:t>
      </w:r>
    </w:p>
    <w:p w14:paraId="71FE44D3"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8.3. Savivaldybės administracijos jaunimo reikalų koordinatorius;</w:t>
      </w:r>
    </w:p>
    <w:p w14:paraId="71FE44D4"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8.4. Savivaldybės administracijos tarpinstitucinio bendradarbiavimo koordinatorius;</w:t>
      </w:r>
    </w:p>
    <w:p w14:paraId="71FE44D5"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rPr>
      </w:pPr>
      <w:r w:rsidRPr="00431096">
        <w:rPr>
          <w:rFonts w:ascii="Times New Roman" w:eastAsia="Times New Roman" w:hAnsi="Times New Roman" w:cs="Times New Roman"/>
          <w:sz w:val="24"/>
          <w:szCs w:val="24"/>
        </w:rPr>
        <w:t>8.5. 1 Respublikinio priklausomybės ligų centro Klaipėdos filialo atstovas;</w:t>
      </w:r>
    </w:p>
    <w:p w14:paraId="71FE44D6"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rPr>
      </w:pPr>
      <w:r w:rsidRPr="00431096">
        <w:rPr>
          <w:rFonts w:ascii="Times New Roman" w:eastAsia="Times New Roman" w:hAnsi="Times New Roman" w:cs="Times New Roman"/>
          <w:sz w:val="24"/>
          <w:szCs w:val="24"/>
        </w:rPr>
        <w:t>8.6. 1 Klaipėdos psichikos sveikatos centro atstovas;</w:t>
      </w:r>
    </w:p>
    <w:p w14:paraId="71FE44D7"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rPr>
      </w:pPr>
      <w:r w:rsidRPr="00431096">
        <w:rPr>
          <w:rFonts w:ascii="Times New Roman" w:eastAsia="Times New Roman" w:hAnsi="Times New Roman" w:cs="Times New Roman"/>
          <w:sz w:val="24"/>
          <w:szCs w:val="24"/>
        </w:rPr>
        <w:t>8.7. 1 Klaipėdos miesto visuomenės sveikatos biuro atstovas;</w:t>
      </w:r>
    </w:p>
    <w:p w14:paraId="71FE44D8"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rPr>
      </w:pPr>
      <w:r w:rsidRPr="00431096">
        <w:rPr>
          <w:rFonts w:ascii="Times New Roman" w:eastAsia="Times New Roman" w:hAnsi="Times New Roman" w:cs="Times New Roman"/>
          <w:sz w:val="24"/>
          <w:szCs w:val="24"/>
        </w:rPr>
        <w:t>8.8. 1 Klaipėdos apskrities vyriausiojo policijos komisariato atstovas;</w:t>
      </w:r>
    </w:p>
    <w:p w14:paraId="71FE44D9"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rPr>
      </w:pPr>
      <w:r w:rsidRPr="00431096">
        <w:rPr>
          <w:rFonts w:ascii="Times New Roman" w:eastAsia="Times New Roman" w:hAnsi="Times New Roman" w:cs="Times New Roman"/>
          <w:sz w:val="24"/>
          <w:szCs w:val="24"/>
        </w:rPr>
        <w:t>8.9. 1 Klaipėdos apylinkės prokuratūros atstovas;</w:t>
      </w:r>
    </w:p>
    <w:p w14:paraId="71FE44DA"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rPr>
      </w:pPr>
      <w:r w:rsidRPr="00431096">
        <w:rPr>
          <w:rFonts w:ascii="Times New Roman" w:eastAsia="Times New Roman" w:hAnsi="Times New Roman" w:cs="Times New Roman"/>
          <w:sz w:val="24"/>
          <w:szCs w:val="24"/>
        </w:rPr>
        <w:lastRenderedPageBreak/>
        <w:t>8.10. 1 Muitinės kriminalinės tarnybos Klaipėdos teritorinio skyriaus atstovas;</w:t>
      </w:r>
    </w:p>
    <w:p w14:paraId="71FE44DB"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rPr>
      </w:pPr>
      <w:r w:rsidRPr="00431096">
        <w:rPr>
          <w:rFonts w:ascii="Times New Roman" w:eastAsia="Times New Roman" w:hAnsi="Times New Roman" w:cs="Times New Roman"/>
          <w:sz w:val="24"/>
          <w:szCs w:val="24"/>
        </w:rPr>
        <w:t>8.11. 1 Klaipėdos miesto savivaldybės tarybos Sveikatos ir socialinių reikalų komiteto atstovas;</w:t>
      </w:r>
    </w:p>
    <w:p w14:paraId="71FE44DC"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rPr>
      </w:pPr>
      <w:r w:rsidRPr="00431096">
        <w:rPr>
          <w:rFonts w:ascii="Times New Roman" w:eastAsia="Times New Roman" w:hAnsi="Times New Roman" w:cs="Times New Roman"/>
          <w:sz w:val="24"/>
          <w:szCs w:val="24"/>
        </w:rPr>
        <w:t>8.12. 1 Klaipėdos miesto savivaldybės tarybos Kultūros, švietimo ir sporto komiteto atstovas;</w:t>
      </w:r>
    </w:p>
    <w:p w14:paraId="71FE44DD"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rPr>
        <w:t xml:space="preserve">8.13. 1 visuomeninių organizacijų, veikiančių Klaipėdos miesto savivaldybėje ir kurių veiklos sritys susijusios </w:t>
      </w:r>
      <w:r w:rsidRPr="00431096">
        <w:rPr>
          <w:rFonts w:ascii="Times New Roman" w:eastAsia="Times New Roman" w:hAnsi="Times New Roman" w:cs="Times New Roman"/>
          <w:sz w:val="24"/>
          <w:szCs w:val="24"/>
          <w:lang w:val="pt-BR"/>
        </w:rPr>
        <w:t>narkotikų kontrole, gydymu, reabilitacija ar narkomanijos prevencija bendruomenėje, atstovas. Šio atstovo atranka organizuojama tokia tvarka: Savivaldybės administracijos Sveikatos apsaugos skyrius organizuoja atranką, paskelbdamas informaciją apie ją Klaipėdos miesto savivaldybės interneto svetainėje ir Klaipėdos dienraščiuose. Bet kuri visuomeninė organizacija, turinti juridinį statusą ir veikianti šiame punkte išvardytose srityse, į Komisijos sudėtį gali siūlyti vieną savo organizacijos atstovą, užpildydama Atrankos į narkotikų kontrolės komisiją paraišką (priedas) (toliau – paraiška) ir pateikdama ją Sveikatos apsaugos skyriui raštu. Sveikatos apsaugos skyrius surinktas paraiškas pateikia Klaipėdos miesto savivaldybės tarybos Sveikatos ir socialinių reikalų komitetui. Šis komitetas, įvertinęs visas pateiktas visuomeninių organizacijų siūlomų atstovų paraiškas, išrenka vieną visuomeninių organizacijų atstovą, kuris siūlomas į Komisijos sudėtį.</w:t>
      </w:r>
    </w:p>
    <w:p w14:paraId="71FE44DE"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rPr>
      </w:pPr>
      <w:r w:rsidRPr="00431096">
        <w:rPr>
          <w:rFonts w:ascii="Times New Roman" w:eastAsia="Times New Roman" w:hAnsi="Times New Roman" w:cs="Times New Roman"/>
          <w:sz w:val="24"/>
          <w:szCs w:val="24"/>
        </w:rPr>
        <w:t>9. Komisijos įgaliojimai prasideda, kai į pirmąjį posėdį susirenka išrinkti Komisijos nariai.</w:t>
      </w:r>
    </w:p>
    <w:p w14:paraId="71FE44DF"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rPr>
      </w:pPr>
      <w:r w:rsidRPr="00431096">
        <w:rPr>
          <w:rFonts w:ascii="Times New Roman" w:eastAsia="Times New Roman" w:hAnsi="Times New Roman" w:cs="Times New Roman"/>
          <w:sz w:val="24"/>
          <w:szCs w:val="24"/>
        </w:rPr>
        <w:t>10. Pirmąjį naujos kadencijos Komisijos posėdį organizuoja Sveikatos apsaugos skyrius.</w:t>
      </w:r>
    </w:p>
    <w:p w14:paraId="71FE44E0"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 xml:space="preserve">11. Komisija per pirmąjį savo posėdį iš savo narių renka kandidatą į pirmininkus ir jo pavaduotoją. Komisijos pirmininko kandidatūrą teikia savivaldybės merui. </w:t>
      </w:r>
    </w:p>
    <w:p w14:paraId="71FE44E1"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rPr>
      </w:pPr>
      <w:r w:rsidRPr="00431096">
        <w:rPr>
          <w:rFonts w:ascii="Times New Roman" w:eastAsia="Times New Roman" w:hAnsi="Times New Roman" w:cs="Times New Roman"/>
          <w:sz w:val="24"/>
          <w:szCs w:val="24"/>
        </w:rPr>
        <w:t>12. Savivaldybės merui pritarus pirmininko kandidatūrai, jo teikimu Komisijos pirmininką tvirtina savivaldybės taryba. Savivaldybės merui nepritarus pirmininko kandidatūrai arba savivaldybės tarybai nepatvirtinus Komisijos pirmininko, jo rinkimo procedūra kartojama iš naujo.</w:t>
      </w:r>
    </w:p>
    <w:p w14:paraId="71FE44E2"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 xml:space="preserve">13. Komisijos pirmininkas organizuoja Komisijos darbą </w:t>
      </w:r>
      <w:r w:rsidRPr="00431096">
        <w:rPr>
          <w:rFonts w:ascii="Times New Roman" w:eastAsia="Times New Roman" w:hAnsi="Times New Roman" w:cs="Times New Roman"/>
          <w:sz w:val="24"/>
          <w:szCs w:val="24"/>
        </w:rPr>
        <w:t>ir atsako už jos veiklą,</w:t>
      </w:r>
      <w:r w:rsidRPr="00431096">
        <w:rPr>
          <w:rFonts w:ascii="Times New Roman" w:eastAsia="Times New Roman" w:hAnsi="Times New Roman" w:cs="Times New Roman"/>
          <w:sz w:val="24"/>
          <w:szCs w:val="24"/>
          <w:lang w:val="pt-BR"/>
        </w:rPr>
        <w:t xml:space="preserve"> jai atstovauja arba įgalioja tai daryti pirmininko pavaduotoją.</w:t>
      </w:r>
    </w:p>
    <w:p w14:paraId="71FE44E3"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14. Posėdyje nedalyvaujant Komisijos pirmininkui, jo pareigas eina Komisijos pirmininko pavaduotojas.</w:t>
      </w:r>
    </w:p>
    <w:p w14:paraId="71FE44E4"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15. Kiekvienas Komisijos narys turi teisę siūlyti klausimus posėdžiui, apie tai informuodamas pirmininką.</w:t>
      </w:r>
    </w:p>
    <w:p w14:paraId="71FE44E5"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16. Komisijos posėdžiai vyksta ne rečiau kaip vieną kartą per ketvirtį. Neeilinis posėdis gali būti sukviestas Komisijos pirmininko ar daugumos narių iniciatyva.</w:t>
      </w:r>
    </w:p>
    <w:p w14:paraId="71FE44E6"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17. Posėdžiai yra atviri. Sprendžiant klausimus, susijusius su asmens sveikatos priežiūra, posėdžiai gali būti uždari ir Komisijos nariai privalo laikytis medicinos etikos bei asmens medicininės paslapties konfidencialumo reikalavimų, socialinio darbo etikos, kitų principų, nežeminančių žmogaus orumo, ir bendrųjų etikos normų.</w:t>
      </w:r>
    </w:p>
    <w:p w14:paraId="71FE44E7"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 xml:space="preserve">18. Komisijos posėdis yra teisėtas, jeigu jame dalyvauja ne mažiau kaip pusė Komisijos narių. </w:t>
      </w:r>
    </w:p>
    <w:p w14:paraId="71FE44E8"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19. Komisijos posėdžio dalyviai pasirašo posėdžio dalyvių sąraše.</w:t>
      </w:r>
    </w:p>
    <w:p w14:paraId="71FE44E9"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20. Komisijos narys, negalintis dalyvauti posėdyje, gali išreikšti savo nuomonę raštu, ją pateikęs Komisijos pirmininkui.</w:t>
      </w:r>
    </w:p>
    <w:p w14:paraId="71FE44EA"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21. Komisijos nutarimai yra teisėti, jei jiems paprasta balsų dauguma pritaria posėdyje dalyvavę Komisijos nariai. Balsams pasiskirsčius po lygiai, posėdžio pirmininko balsas yra lemiamas.</w:t>
      </w:r>
    </w:p>
    <w:p w14:paraId="71FE44EB"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22. Komisijos posėdžiai protokoluojami, gali būti daromas įrašas. Komisijos posėdžių protokolus pasirašo pirmininkas ir sekretorius.</w:t>
      </w:r>
    </w:p>
    <w:p w14:paraId="71FE44EC"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23. Visi Komisijos veiklos dokumentai (nuostatai, sudėtis, kontaktiniai duomenys, posėdžių protokolai) skelbiami savivaldybės interneto svetainėje.</w:t>
      </w:r>
    </w:p>
    <w:p w14:paraId="71FE44ED"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24. Komisijos pirmininko arba narių sprendimu į Komisijos posėdį gali būti pakviesti su svarstomais klausimais susijusių sričių specialistai ar kiti suinteresuoti asmenys.</w:t>
      </w:r>
    </w:p>
    <w:p w14:paraId="71FE44EE"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25. Komisijos nario įgaliojimai pasibaigia:</w:t>
      </w:r>
    </w:p>
    <w:p w14:paraId="71FE44EF"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25.1. jeigu nutrūksta jo atstovavimo ar darbo santykiai atstovaujamoje įstaigoje ar organizacijoje;</w:t>
      </w:r>
    </w:p>
    <w:p w14:paraId="71FE44F0"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25.2. Komisijai, merui ar savivaldybės tarybai pareiškus nepasitikėjimą;</w:t>
      </w:r>
    </w:p>
    <w:p w14:paraId="71FE44F1"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25.3. Komisijos nariui atsistatydinus savo noru;</w:t>
      </w:r>
    </w:p>
    <w:p w14:paraId="71FE44F2"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25.4. Komisijos narį atšaukus jį delegavusios institucijos iniciatyva.</w:t>
      </w:r>
    </w:p>
    <w:p w14:paraId="71FE44F3"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26. Naują narį į laisvą vietą siūlo ta organizacija, kuriai atstovavo Komisijos narys, likusios savivaldybės tarybos kadencijos laikotarpiui.</w:t>
      </w:r>
    </w:p>
    <w:p w14:paraId="71FE44F4"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27. Komisijos narys, per kalendorinius metus nedalyvavęs daugiau kaip pusėje posėdžių, yra siūlomas išbraukti iš narių sąrašo. Į jo vietą naują kandidatūrą siūlo ta organizacija ar institucija, kuriai atstovavo atstatydintas narys.</w:t>
      </w:r>
    </w:p>
    <w:p w14:paraId="71FE44F5"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28. Komisija dirba pagal kasmet sudaromą ir tvirtinamą (protokoliniu sprendimu) veiklų planą.</w:t>
      </w:r>
    </w:p>
    <w:p w14:paraId="71FE44F6"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29. Komisijos išvados ir pasiūlymai yra rekomendacinio pobūdžio.</w:t>
      </w:r>
    </w:p>
    <w:p w14:paraId="71FE44F7"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p>
    <w:p w14:paraId="71FE44F8" w14:textId="77777777" w:rsidR="00431096" w:rsidRPr="00431096" w:rsidRDefault="00431096" w:rsidP="00431096">
      <w:pPr>
        <w:tabs>
          <w:tab w:val="num" w:pos="0"/>
          <w:tab w:val="left" w:pos="1080"/>
        </w:tabs>
        <w:spacing w:after="0" w:line="240" w:lineRule="auto"/>
        <w:jc w:val="center"/>
        <w:rPr>
          <w:rFonts w:ascii="Times New Roman" w:eastAsia="Times New Roman" w:hAnsi="Times New Roman" w:cs="Times New Roman"/>
          <w:b/>
          <w:bCs/>
          <w:sz w:val="24"/>
          <w:szCs w:val="24"/>
        </w:rPr>
      </w:pPr>
      <w:r w:rsidRPr="00431096">
        <w:rPr>
          <w:rFonts w:ascii="Times New Roman" w:eastAsia="Times New Roman" w:hAnsi="Times New Roman" w:cs="Times New Roman"/>
          <w:b/>
          <w:bCs/>
          <w:sz w:val="24"/>
          <w:szCs w:val="24"/>
        </w:rPr>
        <w:t>V SKYRIUS</w:t>
      </w:r>
    </w:p>
    <w:p w14:paraId="71FE44F9" w14:textId="77777777" w:rsidR="00431096" w:rsidRPr="00431096" w:rsidRDefault="00431096" w:rsidP="00431096">
      <w:pPr>
        <w:spacing w:after="0" w:line="240" w:lineRule="auto"/>
        <w:jc w:val="center"/>
        <w:rPr>
          <w:rFonts w:ascii="Times New Roman" w:eastAsia="Times New Roman" w:hAnsi="Times New Roman" w:cs="Times New Roman"/>
          <w:b/>
          <w:sz w:val="24"/>
          <w:szCs w:val="24"/>
          <w:lang w:val="pt-BR"/>
        </w:rPr>
      </w:pPr>
      <w:r w:rsidRPr="00431096">
        <w:rPr>
          <w:rFonts w:ascii="Times New Roman" w:eastAsia="Times New Roman" w:hAnsi="Times New Roman" w:cs="Times New Roman"/>
          <w:b/>
          <w:sz w:val="24"/>
          <w:szCs w:val="24"/>
          <w:lang w:val="pt-BR"/>
        </w:rPr>
        <w:t>BAIGIAMOSIOS NUOSTATOS</w:t>
      </w:r>
    </w:p>
    <w:p w14:paraId="71FE44FA" w14:textId="77777777" w:rsidR="00431096" w:rsidRPr="00431096" w:rsidRDefault="00431096" w:rsidP="00431096">
      <w:pPr>
        <w:spacing w:after="0" w:line="240" w:lineRule="auto"/>
        <w:ind w:firstLine="684"/>
        <w:jc w:val="center"/>
        <w:rPr>
          <w:rFonts w:ascii="Times New Roman" w:eastAsia="Times New Roman" w:hAnsi="Times New Roman" w:cs="Times New Roman"/>
          <w:sz w:val="24"/>
          <w:szCs w:val="24"/>
          <w:lang w:val="pt-BR"/>
        </w:rPr>
      </w:pPr>
    </w:p>
    <w:p w14:paraId="71FE44FB"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 xml:space="preserve">30. Komisijos nariai savo pareigas atlieka visuomeniniais pagrindais. </w:t>
      </w:r>
    </w:p>
    <w:p w14:paraId="71FE44FC"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31. Komisija kiekvienais metais pateikia praėjusių metų ataskaitą Klaipėdos miesto savivaldybės tarybos Sveikatos ir socialinių reikalų komitetui.</w:t>
      </w:r>
    </w:p>
    <w:p w14:paraId="71FE44FD"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32. Komisijos sudėtį ir nuostatus keičia, papildo bei pripažįsta netekusiais galios savivaldybės taryba.</w:t>
      </w:r>
    </w:p>
    <w:p w14:paraId="71FE44FE"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r w:rsidRPr="00431096">
        <w:rPr>
          <w:rFonts w:ascii="Times New Roman" w:eastAsia="Times New Roman" w:hAnsi="Times New Roman" w:cs="Times New Roman"/>
          <w:sz w:val="24"/>
          <w:szCs w:val="24"/>
          <w:lang w:val="pt-BR"/>
        </w:rPr>
        <w:t>33. Komisijos veiklos dokumentai (posėdžių protokolai, susirašinėjimo medžiaga, ekspertų išvados ir kita) saugomi Lietuvos Respublikos archyvų įstatymo ir kitų teisės aktų nustatyta tvarka ir terminais.</w:t>
      </w:r>
    </w:p>
    <w:p w14:paraId="71FE44FF" w14:textId="77777777" w:rsidR="00431096" w:rsidRPr="00431096" w:rsidRDefault="00431096" w:rsidP="00431096">
      <w:pPr>
        <w:spacing w:after="0" w:line="240" w:lineRule="auto"/>
        <w:ind w:firstLine="684"/>
        <w:jc w:val="both"/>
        <w:rPr>
          <w:rFonts w:ascii="Times New Roman" w:eastAsia="Times New Roman" w:hAnsi="Times New Roman" w:cs="Times New Roman"/>
          <w:sz w:val="24"/>
          <w:szCs w:val="24"/>
          <w:lang w:val="pt-BR"/>
        </w:rPr>
      </w:pPr>
    </w:p>
    <w:p w14:paraId="71FE4500"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r w:rsidRPr="00431096">
        <w:rPr>
          <w:rFonts w:ascii="Times New Roman" w:eastAsia="Times New Roman" w:hAnsi="Times New Roman" w:cs="Times New Roman"/>
          <w:sz w:val="24"/>
          <w:szCs w:val="24"/>
        </w:rPr>
        <w:t>__________________________________</w:t>
      </w:r>
      <w:r w:rsidRPr="00431096">
        <w:rPr>
          <w:rFonts w:ascii="Times New Roman" w:eastAsia="Times New Roman" w:hAnsi="Times New Roman" w:cs="Times New Roman"/>
          <w:b/>
          <w:sz w:val="24"/>
          <w:szCs w:val="24"/>
        </w:rPr>
        <w:t xml:space="preserve"> </w:t>
      </w:r>
    </w:p>
    <w:p w14:paraId="71FE4501"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02"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03"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04"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05"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06"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07"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08"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09"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0A"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0B"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0C"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0D"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0E"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0F"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10"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11"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12"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13"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14"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15"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16"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17"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p>
    <w:p w14:paraId="71FE4518" w14:textId="77777777" w:rsidR="00431096" w:rsidRPr="00431096" w:rsidRDefault="00431096" w:rsidP="00431096">
      <w:pPr>
        <w:spacing w:after="0" w:line="240" w:lineRule="auto"/>
        <w:rPr>
          <w:rFonts w:ascii="Times New Roman" w:eastAsia="Times New Roman" w:hAnsi="Times New Roman" w:cs="Times New Roman"/>
          <w:b/>
          <w:sz w:val="24"/>
          <w:szCs w:val="24"/>
        </w:rPr>
      </w:pPr>
    </w:p>
    <w:tbl>
      <w:tblPr>
        <w:tblStyle w:val="Lentelstinklelis"/>
        <w:tblW w:w="4093"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3"/>
      </w:tblGrid>
      <w:tr w:rsidR="00431096" w:rsidRPr="00431096" w14:paraId="71FE451A" w14:textId="77777777" w:rsidTr="00AF4BE1">
        <w:tc>
          <w:tcPr>
            <w:tcW w:w="4093" w:type="dxa"/>
          </w:tcPr>
          <w:p w14:paraId="71FE4519" w14:textId="77777777" w:rsidR="00431096" w:rsidRPr="00431096" w:rsidRDefault="00431096" w:rsidP="00431096">
            <w:pPr>
              <w:rPr>
                <w:sz w:val="24"/>
                <w:szCs w:val="24"/>
              </w:rPr>
            </w:pPr>
            <w:r w:rsidRPr="00431096">
              <w:rPr>
                <w:sz w:val="24"/>
                <w:szCs w:val="24"/>
              </w:rPr>
              <w:t>Klaipėdos miesto savivaldybės narkotikų kontrolės komisijos nuostatų</w:t>
            </w:r>
          </w:p>
        </w:tc>
      </w:tr>
      <w:tr w:rsidR="00431096" w:rsidRPr="00431096" w14:paraId="71FE451C" w14:textId="77777777" w:rsidTr="00AF4BE1">
        <w:tc>
          <w:tcPr>
            <w:tcW w:w="4093" w:type="dxa"/>
          </w:tcPr>
          <w:p w14:paraId="71FE451B" w14:textId="77777777" w:rsidR="00431096" w:rsidRPr="00431096" w:rsidRDefault="00431096" w:rsidP="00431096">
            <w:pPr>
              <w:tabs>
                <w:tab w:val="left" w:pos="5070"/>
                <w:tab w:val="left" w:pos="5366"/>
                <w:tab w:val="left" w:pos="6771"/>
                <w:tab w:val="left" w:pos="7363"/>
              </w:tabs>
              <w:rPr>
                <w:sz w:val="24"/>
                <w:szCs w:val="24"/>
              </w:rPr>
            </w:pPr>
            <w:r w:rsidRPr="00431096">
              <w:rPr>
                <w:sz w:val="24"/>
                <w:szCs w:val="24"/>
              </w:rPr>
              <w:t>priedas</w:t>
            </w:r>
          </w:p>
        </w:tc>
      </w:tr>
    </w:tbl>
    <w:p w14:paraId="71FE451D" w14:textId="77777777" w:rsidR="00431096" w:rsidRPr="00431096" w:rsidRDefault="00431096" w:rsidP="00431096">
      <w:pPr>
        <w:spacing w:after="0" w:line="240" w:lineRule="auto"/>
        <w:rPr>
          <w:rFonts w:ascii="Times New Roman" w:eastAsia="Times New Roman" w:hAnsi="Times New Roman" w:cs="Times New Roman"/>
          <w:sz w:val="24"/>
          <w:szCs w:val="24"/>
        </w:rPr>
      </w:pPr>
    </w:p>
    <w:p w14:paraId="71FE451E" w14:textId="77777777" w:rsidR="00431096" w:rsidRPr="00431096" w:rsidRDefault="00431096" w:rsidP="00431096">
      <w:pPr>
        <w:spacing w:after="0" w:line="240" w:lineRule="auto"/>
        <w:rPr>
          <w:rFonts w:ascii="Times New Roman" w:eastAsia="MS Mincho" w:hAnsi="Times New Roman" w:cs="Times New Roman"/>
          <w:sz w:val="24"/>
          <w:szCs w:val="24"/>
          <w:lang w:eastAsia="ja-JP"/>
        </w:rPr>
      </w:pPr>
      <w:r w:rsidRPr="00431096">
        <w:rPr>
          <w:rFonts w:ascii="Times New Roman" w:eastAsia="MS Mincho" w:hAnsi="Times New Roman" w:cs="Times New Roman"/>
          <w:sz w:val="24"/>
          <w:szCs w:val="24"/>
          <w:lang w:eastAsia="ja-JP"/>
        </w:rPr>
        <w:t>Klaipėdos miesto savivaldybės administracijos</w:t>
      </w:r>
    </w:p>
    <w:p w14:paraId="71FE451F" w14:textId="77777777" w:rsidR="00431096" w:rsidRPr="00431096" w:rsidRDefault="00431096" w:rsidP="00431096">
      <w:pPr>
        <w:spacing w:after="0" w:line="240" w:lineRule="auto"/>
        <w:rPr>
          <w:rFonts w:ascii="Times New Roman" w:eastAsia="MS Mincho" w:hAnsi="Times New Roman" w:cs="Times New Roman"/>
          <w:sz w:val="24"/>
          <w:szCs w:val="24"/>
          <w:lang w:eastAsia="ja-JP"/>
        </w:rPr>
      </w:pPr>
      <w:r w:rsidRPr="00431096">
        <w:rPr>
          <w:rFonts w:ascii="Times New Roman" w:eastAsia="MS Mincho" w:hAnsi="Times New Roman" w:cs="Times New Roman"/>
          <w:sz w:val="24"/>
          <w:szCs w:val="24"/>
          <w:lang w:eastAsia="ja-JP"/>
        </w:rPr>
        <w:t>Socialinių reikalų departamento</w:t>
      </w:r>
    </w:p>
    <w:p w14:paraId="71FE4520" w14:textId="77777777" w:rsidR="00431096" w:rsidRPr="00431096" w:rsidRDefault="00431096" w:rsidP="00431096">
      <w:pPr>
        <w:spacing w:after="0" w:line="240" w:lineRule="auto"/>
        <w:rPr>
          <w:rFonts w:ascii="Times New Roman" w:eastAsia="MS Mincho" w:hAnsi="Times New Roman" w:cs="Times New Roman"/>
          <w:sz w:val="24"/>
          <w:szCs w:val="24"/>
          <w:lang w:eastAsia="ja-JP"/>
        </w:rPr>
      </w:pPr>
      <w:r w:rsidRPr="00431096">
        <w:rPr>
          <w:rFonts w:ascii="Times New Roman" w:eastAsia="MS Mincho" w:hAnsi="Times New Roman" w:cs="Times New Roman"/>
          <w:sz w:val="24"/>
          <w:szCs w:val="24"/>
          <w:lang w:eastAsia="ja-JP"/>
        </w:rPr>
        <w:t>Sveikatos apsaugos skyriui</w:t>
      </w:r>
    </w:p>
    <w:p w14:paraId="71FE4521" w14:textId="77777777" w:rsidR="00431096" w:rsidRPr="00431096" w:rsidRDefault="00431096" w:rsidP="00431096">
      <w:pPr>
        <w:spacing w:after="0" w:line="240" w:lineRule="auto"/>
        <w:jc w:val="center"/>
        <w:rPr>
          <w:rFonts w:ascii="Times New Roman" w:eastAsia="Times New Roman" w:hAnsi="Times New Roman" w:cs="Times New Roman"/>
          <w:b/>
          <w:bCs/>
          <w:color w:val="000000"/>
          <w:sz w:val="24"/>
          <w:szCs w:val="24"/>
          <w:lang w:eastAsia="lt-LT"/>
        </w:rPr>
      </w:pPr>
      <w:r w:rsidRPr="00431096">
        <w:rPr>
          <w:rFonts w:ascii="Times New Roman" w:eastAsia="Times New Roman" w:hAnsi="Times New Roman" w:cs="Times New Roman"/>
          <w:b/>
          <w:bCs/>
          <w:color w:val="000000"/>
          <w:sz w:val="24"/>
          <w:szCs w:val="24"/>
          <w:lang w:eastAsia="lt-LT"/>
        </w:rPr>
        <w:t xml:space="preserve">ATRANKOS Į NARKOTIKŲ KONTROLĖS KOMISIJĄ </w:t>
      </w:r>
    </w:p>
    <w:p w14:paraId="71FE4522" w14:textId="77777777" w:rsidR="00431096" w:rsidRPr="00431096" w:rsidRDefault="00431096" w:rsidP="00431096">
      <w:pPr>
        <w:spacing w:after="0" w:line="240" w:lineRule="auto"/>
        <w:jc w:val="center"/>
        <w:rPr>
          <w:rFonts w:ascii="Times New Roman" w:eastAsia="Times New Roman" w:hAnsi="Times New Roman" w:cs="Times New Roman"/>
          <w:b/>
          <w:bCs/>
          <w:color w:val="000000"/>
          <w:sz w:val="24"/>
          <w:szCs w:val="24"/>
          <w:lang w:eastAsia="lt-LT"/>
        </w:rPr>
      </w:pPr>
      <w:r w:rsidRPr="00431096">
        <w:rPr>
          <w:rFonts w:ascii="Times New Roman" w:eastAsia="Times New Roman" w:hAnsi="Times New Roman" w:cs="Times New Roman"/>
          <w:b/>
          <w:bCs/>
          <w:color w:val="000000"/>
          <w:sz w:val="24"/>
          <w:szCs w:val="24"/>
          <w:lang w:eastAsia="lt-LT"/>
        </w:rPr>
        <w:t>PARAIŠKA</w:t>
      </w:r>
    </w:p>
    <w:p w14:paraId="71FE4523" w14:textId="77777777" w:rsidR="00431096" w:rsidRPr="00431096" w:rsidRDefault="00431096" w:rsidP="00431096">
      <w:pPr>
        <w:spacing w:after="0" w:line="240" w:lineRule="auto"/>
        <w:jc w:val="center"/>
        <w:rPr>
          <w:rFonts w:ascii="Times New Roman" w:eastAsia="Times New Roman" w:hAnsi="Times New Roman" w:cs="Times New Roman"/>
          <w:bCs/>
          <w:color w:val="000000"/>
          <w:sz w:val="24"/>
          <w:szCs w:val="24"/>
          <w:lang w:eastAsia="lt-LT"/>
        </w:rPr>
      </w:pPr>
      <w:r w:rsidRPr="00431096">
        <w:rPr>
          <w:rFonts w:ascii="Times New Roman" w:eastAsia="Times New Roman" w:hAnsi="Times New Roman" w:cs="Times New Roman"/>
          <w:bCs/>
          <w:color w:val="000000"/>
          <w:sz w:val="24"/>
          <w:szCs w:val="24"/>
          <w:lang w:eastAsia="lt-LT"/>
        </w:rPr>
        <w:t>20_____ m. ______________________</w:t>
      </w:r>
    </w:p>
    <w:p w14:paraId="71FE4524" w14:textId="77777777" w:rsidR="00431096" w:rsidRPr="00431096" w:rsidRDefault="00431096" w:rsidP="00431096">
      <w:pPr>
        <w:spacing w:after="0" w:line="240" w:lineRule="auto"/>
        <w:rPr>
          <w:rFonts w:ascii="Times New Roman" w:eastAsia="MS Mincho" w:hAnsi="Times New Roman" w:cs="Times New Roman"/>
          <w:sz w:val="24"/>
          <w:szCs w:val="24"/>
          <w:lang w:eastAsia="ja-JP"/>
        </w:rPr>
      </w:pPr>
    </w:p>
    <w:p w14:paraId="71FE4525" w14:textId="77777777" w:rsidR="00431096" w:rsidRPr="00431096" w:rsidRDefault="00431096" w:rsidP="00431096">
      <w:pPr>
        <w:numPr>
          <w:ilvl w:val="0"/>
          <w:numId w:val="1"/>
        </w:numPr>
        <w:spacing w:after="0" w:line="240" w:lineRule="auto"/>
        <w:ind w:left="-284" w:hanging="283"/>
        <w:contextualSpacing/>
        <w:rPr>
          <w:rFonts w:ascii="Times New Roman" w:eastAsia="MS Mincho" w:hAnsi="Times New Roman" w:cs="Times New Roman"/>
          <w:b/>
          <w:sz w:val="24"/>
          <w:szCs w:val="24"/>
          <w:lang w:eastAsia="ja-JP"/>
        </w:rPr>
      </w:pPr>
      <w:r w:rsidRPr="00431096">
        <w:rPr>
          <w:rFonts w:ascii="Times New Roman" w:eastAsia="MS Mincho" w:hAnsi="Times New Roman" w:cs="Times New Roman"/>
          <w:b/>
          <w:sz w:val="24"/>
          <w:szCs w:val="24"/>
          <w:lang w:eastAsia="ja-JP"/>
        </w:rPr>
        <w:t>PAGRINDINĖ INFORMACIJA APIE PRETENDENTĄ</w:t>
      </w:r>
    </w:p>
    <w:p w14:paraId="71FE4526" w14:textId="77777777" w:rsidR="00431096" w:rsidRPr="00431096" w:rsidRDefault="00431096" w:rsidP="00431096">
      <w:pPr>
        <w:spacing w:after="0" w:line="240" w:lineRule="auto"/>
        <w:rPr>
          <w:rFonts w:ascii="Times New Roman" w:eastAsia="MS Mincho" w:hAnsi="Times New Roman" w:cs="Times New Roman"/>
          <w:sz w:val="24"/>
          <w:szCs w:val="24"/>
          <w:lang w:eastAsia="ja-JP"/>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4"/>
        <w:gridCol w:w="5671"/>
      </w:tblGrid>
      <w:tr w:rsidR="00431096" w:rsidRPr="00431096" w14:paraId="71FE4529" w14:textId="77777777" w:rsidTr="00AF4BE1">
        <w:tc>
          <w:tcPr>
            <w:tcW w:w="4394" w:type="dxa"/>
            <w:shd w:val="clear" w:color="auto" w:fill="D9D9D9"/>
          </w:tcPr>
          <w:p w14:paraId="71FE4527" w14:textId="77777777" w:rsidR="00431096" w:rsidRPr="00431096" w:rsidRDefault="00431096" w:rsidP="00431096">
            <w:pPr>
              <w:spacing w:after="0" w:line="240" w:lineRule="auto"/>
              <w:rPr>
                <w:rFonts w:ascii="Times New Roman" w:eastAsia="Times New Roman" w:hAnsi="Times New Roman" w:cs="Times New Roman"/>
                <w:color w:val="000000"/>
                <w:sz w:val="24"/>
                <w:szCs w:val="24"/>
                <w:lang w:eastAsia="lt-LT"/>
              </w:rPr>
            </w:pPr>
            <w:r w:rsidRPr="00431096">
              <w:rPr>
                <w:rFonts w:ascii="Times New Roman" w:eastAsia="Times New Roman" w:hAnsi="Times New Roman" w:cs="Times New Roman"/>
                <w:color w:val="000000"/>
                <w:sz w:val="24"/>
                <w:szCs w:val="24"/>
                <w:lang w:eastAsia="lt-LT"/>
              </w:rPr>
              <w:t>Vardas, pavardė</w:t>
            </w:r>
          </w:p>
        </w:tc>
        <w:tc>
          <w:tcPr>
            <w:tcW w:w="5671" w:type="dxa"/>
          </w:tcPr>
          <w:p w14:paraId="71FE4528" w14:textId="77777777" w:rsidR="00431096" w:rsidRPr="00431096" w:rsidRDefault="00431096" w:rsidP="00431096">
            <w:pPr>
              <w:spacing w:after="0" w:line="240" w:lineRule="auto"/>
              <w:rPr>
                <w:rFonts w:ascii="Times New Roman" w:eastAsia="Times New Roman" w:hAnsi="Times New Roman" w:cs="Times New Roman"/>
                <w:color w:val="000000"/>
                <w:sz w:val="24"/>
                <w:szCs w:val="24"/>
                <w:lang w:eastAsia="lt-LT"/>
              </w:rPr>
            </w:pPr>
          </w:p>
        </w:tc>
      </w:tr>
      <w:tr w:rsidR="00431096" w:rsidRPr="00431096" w14:paraId="71FE452C" w14:textId="77777777" w:rsidTr="00AF4BE1">
        <w:tc>
          <w:tcPr>
            <w:tcW w:w="4394" w:type="dxa"/>
            <w:shd w:val="clear" w:color="auto" w:fill="D9D9D9"/>
          </w:tcPr>
          <w:p w14:paraId="71FE452A" w14:textId="77777777" w:rsidR="00431096" w:rsidRPr="00431096" w:rsidRDefault="00431096" w:rsidP="00431096">
            <w:pPr>
              <w:spacing w:after="0" w:line="240" w:lineRule="auto"/>
              <w:rPr>
                <w:rFonts w:ascii="Times New Roman" w:eastAsia="Times New Roman" w:hAnsi="Times New Roman" w:cs="Times New Roman"/>
                <w:color w:val="000000"/>
                <w:sz w:val="24"/>
                <w:szCs w:val="24"/>
                <w:lang w:eastAsia="lt-LT"/>
              </w:rPr>
            </w:pPr>
            <w:r w:rsidRPr="00431096">
              <w:rPr>
                <w:rFonts w:ascii="Times New Roman" w:eastAsia="Times New Roman" w:hAnsi="Times New Roman" w:cs="Times New Roman"/>
                <w:color w:val="000000"/>
                <w:sz w:val="24"/>
                <w:szCs w:val="24"/>
                <w:lang w:eastAsia="lt-LT"/>
              </w:rPr>
              <w:t>Telefonas</w:t>
            </w:r>
          </w:p>
        </w:tc>
        <w:tc>
          <w:tcPr>
            <w:tcW w:w="5671" w:type="dxa"/>
          </w:tcPr>
          <w:p w14:paraId="71FE452B" w14:textId="77777777" w:rsidR="00431096" w:rsidRPr="00431096" w:rsidRDefault="00431096" w:rsidP="00431096">
            <w:pPr>
              <w:spacing w:after="0" w:line="240" w:lineRule="auto"/>
              <w:rPr>
                <w:rFonts w:ascii="Times New Roman" w:eastAsia="Times New Roman" w:hAnsi="Times New Roman" w:cs="Times New Roman"/>
                <w:color w:val="000000"/>
                <w:sz w:val="24"/>
                <w:szCs w:val="24"/>
                <w:lang w:eastAsia="lt-LT"/>
              </w:rPr>
            </w:pPr>
          </w:p>
        </w:tc>
      </w:tr>
      <w:tr w:rsidR="00431096" w:rsidRPr="00431096" w14:paraId="71FE452F" w14:textId="77777777" w:rsidTr="00AF4BE1">
        <w:tc>
          <w:tcPr>
            <w:tcW w:w="4394" w:type="dxa"/>
            <w:shd w:val="clear" w:color="auto" w:fill="D9D9D9"/>
          </w:tcPr>
          <w:p w14:paraId="71FE452D" w14:textId="77777777" w:rsidR="00431096" w:rsidRPr="00431096" w:rsidRDefault="00431096" w:rsidP="00431096">
            <w:pPr>
              <w:spacing w:after="0" w:line="240" w:lineRule="auto"/>
              <w:rPr>
                <w:rFonts w:ascii="Times New Roman" w:eastAsia="Times New Roman" w:hAnsi="Times New Roman" w:cs="Times New Roman"/>
                <w:color w:val="000000"/>
                <w:sz w:val="24"/>
                <w:szCs w:val="24"/>
                <w:lang w:eastAsia="lt-LT"/>
              </w:rPr>
            </w:pPr>
            <w:r w:rsidRPr="00431096">
              <w:rPr>
                <w:rFonts w:ascii="Times New Roman" w:eastAsia="Times New Roman" w:hAnsi="Times New Roman" w:cs="Times New Roman"/>
                <w:color w:val="000000"/>
                <w:sz w:val="24"/>
                <w:szCs w:val="24"/>
                <w:lang w:eastAsia="lt-LT"/>
              </w:rPr>
              <w:t>El. pašto adresas</w:t>
            </w:r>
          </w:p>
        </w:tc>
        <w:tc>
          <w:tcPr>
            <w:tcW w:w="5671" w:type="dxa"/>
          </w:tcPr>
          <w:p w14:paraId="71FE452E" w14:textId="77777777" w:rsidR="00431096" w:rsidRPr="00431096" w:rsidRDefault="00431096" w:rsidP="00431096">
            <w:pPr>
              <w:spacing w:after="0" w:line="240" w:lineRule="auto"/>
              <w:rPr>
                <w:rFonts w:ascii="Times New Roman" w:eastAsia="Times New Roman" w:hAnsi="Times New Roman" w:cs="Times New Roman"/>
                <w:color w:val="000000"/>
                <w:sz w:val="24"/>
                <w:szCs w:val="24"/>
                <w:lang w:eastAsia="lt-LT"/>
              </w:rPr>
            </w:pPr>
          </w:p>
        </w:tc>
      </w:tr>
      <w:tr w:rsidR="00431096" w:rsidRPr="00431096" w14:paraId="71FE4532" w14:textId="77777777" w:rsidTr="00AF4BE1">
        <w:tc>
          <w:tcPr>
            <w:tcW w:w="4394" w:type="dxa"/>
            <w:shd w:val="clear" w:color="auto" w:fill="D9D9D9"/>
          </w:tcPr>
          <w:p w14:paraId="71FE4530" w14:textId="77777777" w:rsidR="00431096" w:rsidRPr="00431096" w:rsidRDefault="00431096" w:rsidP="00431096">
            <w:pPr>
              <w:spacing w:after="0" w:line="240" w:lineRule="auto"/>
              <w:rPr>
                <w:rFonts w:ascii="Times New Roman" w:eastAsia="Times New Roman" w:hAnsi="Times New Roman" w:cs="Times New Roman"/>
                <w:color w:val="000000"/>
                <w:sz w:val="24"/>
                <w:szCs w:val="24"/>
                <w:lang w:eastAsia="lt-LT"/>
              </w:rPr>
            </w:pPr>
            <w:r w:rsidRPr="00431096">
              <w:rPr>
                <w:rFonts w:ascii="Times New Roman" w:eastAsia="Times New Roman" w:hAnsi="Times New Roman" w:cs="Times New Roman"/>
                <w:color w:val="000000"/>
                <w:sz w:val="24"/>
                <w:szCs w:val="24"/>
                <w:lang w:eastAsia="lt-LT"/>
              </w:rPr>
              <w:t>Atstovaujamoji organizacija</w:t>
            </w:r>
          </w:p>
        </w:tc>
        <w:tc>
          <w:tcPr>
            <w:tcW w:w="5671" w:type="dxa"/>
          </w:tcPr>
          <w:p w14:paraId="71FE4531" w14:textId="77777777" w:rsidR="00431096" w:rsidRPr="00431096" w:rsidRDefault="00431096" w:rsidP="00431096">
            <w:pPr>
              <w:spacing w:after="0" w:line="240" w:lineRule="auto"/>
              <w:rPr>
                <w:rFonts w:ascii="Times New Roman" w:eastAsia="Times New Roman" w:hAnsi="Times New Roman" w:cs="Times New Roman"/>
                <w:color w:val="000000"/>
                <w:sz w:val="24"/>
                <w:szCs w:val="24"/>
                <w:lang w:eastAsia="lt-LT"/>
              </w:rPr>
            </w:pPr>
          </w:p>
        </w:tc>
      </w:tr>
    </w:tbl>
    <w:p w14:paraId="71FE4533" w14:textId="77777777" w:rsidR="00431096" w:rsidRPr="00431096" w:rsidRDefault="00431096" w:rsidP="00431096">
      <w:pPr>
        <w:spacing w:after="0" w:line="240" w:lineRule="auto"/>
        <w:rPr>
          <w:rFonts w:ascii="Times New Roman" w:eastAsia="Times New Roman" w:hAnsi="Times New Roman" w:cs="Times New Roman"/>
          <w:color w:val="000000"/>
          <w:sz w:val="24"/>
          <w:szCs w:val="24"/>
          <w:lang w:eastAsia="lt-LT"/>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6"/>
        <w:gridCol w:w="9369"/>
      </w:tblGrid>
      <w:tr w:rsidR="00431096" w:rsidRPr="00431096" w14:paraId="71FE4536" w14:textId="77777777" w:rsidTr="00AF4BE1">
        <w:trPr>
          <w:trHeight w:val="425"/>
        </w:trPr>
        <w:tc>
          <w:tcPr>
            <w:tcW w:w="696" w:type="dxa"/>
            <w:shd w:val="clear" w:color="auto" w:fill="D9D9D9"/>
          </w:tcPr>
          <w:p w14:paraId="71FE4534" w14:textId="77777777" w:rsidR="00431096" w:rsidRPr="00431096" w:rsidRDefault="00431096" w:rsidP="00431096">
            <w:pPr>
              <w:suppressAutoHyphens/>
              <w:autoSpaceDE w:val="0"/>
              <w:autoSpaceDN w:val="0"/>
              <w:adjustRightInd w:val="0"/>
              <w:spacing w:after="0" w:line="288" w:lineRule="auto"/>
              <w:textAlignment w:val="center"/>
              <w:rPr>
                <w:rFonts w:ascii="Times New Roman" w:eastAsia="Times New Roman" w:hAnsi="Times New Roman" w:cs="Times New Roman"/>
                <w:color w:val="000000"/>
                <w:sz w:val="24"/>
                <w:szCs w:val="24"/>
              </w:rPr>
            </w:pPr>
            <w:r w:rsidRPr="00431096">
              <w:rPr>
                <w:rFonts w:ascii="Times New Roman" w:eastAsia="Times New Roman" w:hAnsi="Times New Roman" w:cs="Times New Roman"/>
                <w:color w:val="000000"/>
                <w:sz w:val="24"/>
                <w:szCs w:val="24"/>
              </w:rPr>
              <w:t>1.</w:t>
            </w:r>
          </w:p>
        </w:tc>
        <w:tc>
          <w:tcPr>
            <w:tcW w:w="9369" w:type="dxa"/>
            <w:shd w:val="clear" w:color="auto" w:fill="D9D9D9"/>
            <w:vAlign w:val="center"/>
          </w:tcPr>
          <w:p w14:paraId="71FE4535" w14:textId="77777777" w:rsidR="00431096" w:rsidRPr="00431096" w:rsidRDefault="00431096" w:rsidP="00431096">
            <w:pPr>
              <w:suppressAutoHyphens/>
              <w:autoSpaceDE w:val="0"/>
              <w:autoSpaceDN w:val="0"/>
              <w:adjustRightInd w:val="0"/>
              <w:spacing w:after="0" w:line="288" w:lineRule="auto"/>
              <w:textAlignment w:val="center"/>
              <w:rPr>
                <w:rFonts w:ascii="Times New Roman" w:eastAsia="Times New Roman" w:hAnsi="Times New Roman" w:cs="Times New Roman"/>
                <w:color w:val="000000"/>
                <w:sz w:val="24"/>
                <w:szCs w:val="24"/>
              </w:rPr>
            </w:pPr>
            <w:r w:rsidRPr="00431096">
              <w:rPr>
                <w:rFonts w:ascii="Times New Roman" w:eastAsia="Times New Roman" w:hAnsi="Times New Roman" w:cs="Times New Roman"/>
                <w:color w:val="000000"/>
                <w:sz w:val="24"/>
                <w:szCs w:val="24"/>
              </w:rPr>
              <w:t>Prašome pažymėti veiklos sritį, kuriai atstovaujate:</w:t>
            </w:r>
          </w:p>
        </w:tc>
      </w:tr>
      <w:tr w:rsidR="00431096" w:rsidRPr="00431096" w14:paraId="71FE4542" w14:textId="77777777" w:rsidTr="00AF4BE1">
        <w:trPr>
          <w:trHeight w:val="3246"/>
        </w:trPr>
        <w:tc>
          <w:tcPr>
            <w:tcW w:w="696" w:type="dxa"/>
            <w:shd w:val="clear" w:color="auto" w:fill="D9D9D9"/>
          </w:tcPr>
          <w:p w14:paraId="71FE4537" w14:textId="77777777" w:rsidR="00431096" w:rsidRPr="00431096" w:rsidRDefault="00431096" w:rsidP="00431096">
            <w:pPr>
              <w:suppressAutoHyphens/>
              <w:autoSpaceDE w:val="0"/>
              <w:autoSpaceDN w:val="0"/>
              <w:adjustRightInd w:val="0"/>
              <w:spacing w:after="0" w:line="288" w:lineRule="auto"/>
              <w:textAlignment w:val="center"/>
              <w:rPr>
                <w:rFonts w:ascii="Times New Roman" w:eastAsia="Times New Roman" w:hAnsi="Times New Roman" w:cs="Times New Roman"/>
                <w:b/>
                <w:color w:val="000000"/>
                <w:sz w:val="24"/>
                <w:szCs w:val="24"/>
              </w:rPr>
            </w:pPr>
          </w:p>
        </w:tc>
        <w:tc>
          <w:tcPr>
            <w:tcW w:w="9369" w:type="dxa"/>
            <w:vAlign w:val="center"/>
          </w:tcPr>
          <w:p w14:paraId="71FE4538" w14:textId="77777777" w:rsidR="00431096" w:rsidRPr="00431096" w:rsidRDefault="00431096" w:rsidP="00431096">
            <w:pPr>
              <w:spacing w:after="0" w:line="240" w:lineRule="auto"/>
              <w:ind w:left="1451"/>
              <w:jc w:val="both"/>
              <w:rPr>
                <w:rFonts w:ascii="Times New Roman" w:eastAsia="MS Mincho" w:hAnsi="Times New Roman" w:cs="Times New Roman"/>
                <w:sz w:val="24"/>
                <w:szCs w:val="24"/>
                <w:lang w:val="pt-BR" w:eastAsia="ja-JP"/>
              </w:rPr>
            </w:pPr>
            <w:r w:rsidRPr="00431096">
              <w:rPr>
                <w:rFonts w:ascii="Times New Roman" w:eastAsia="MS Mincho" w:hAnsi="Times New Roman" w:cs="Times New Roman"/>
                <w:sz w:val="24"/>
                <w:szCs w:val="24"/>
                <w:lang w:val="pt-BR" w:eastAsia="ja-JP"/>
              </w:rPr>
              <w:t>□ priklausomybę sukeliančių medžiagų kontrolė;</w:t>
            </w:r>
          </w:p>
          <w:p w14:paraId="71FE4539" w14:textId="77777777" w:rsidR="00431096" w:rsidRPr="00431096" w:rsidRDefault="00431096" w:rsidP="00431096">
            <w:pPr>
              <w:spacing w:after="0" w:line="240" w:lineRule="auto"/>
              <w:ind w:left="1451"/>
              <w:jc w:val="both"/>
              <w:rPr>
                <w:rFonts w:ascii="Times New Roman" w:eastAsia="MS Mincho" w:hAnsi="Times New Roman" w:cs="Times New Roman"/>
                <w:sz w:val="24"/>
                <w:szCs w:val="24"/>
                <w:lang w:eastAsia="ja-JP"/>
              </w:rPr>
            </w:pPr>
          </w:p>
          <w:p w14:paraId="71FE453A" w14:textId="77777777" w:rsidR="00431096" w:rsidRPr="00431096" w:rsidRDefault="00431096" w:rsidP="00431096">
            <w:pPr>
              <w:spacing w:after="0" w:line="240" w:lineRule="auto"/>
              <w:ind w:left="1451"/>
              <w:jc w:val="both"/>
              <w:rPr>
                <w:rFonts w:ascii="Times New Roman" w:eastAsia="MS Mincho" w:hAnsi="Times New Roman" w:cs="Times New Roman"/>
                <w:sz w:val="24"/>
                <w:szCs w:val="24"/>
                <w:lang w:val="pt-BR" w:eastAsia="ja-JP"/>
              </w:rPr>
            </w:pPr>
            <w:r w:rsidRPr="00431096">
              <w:rPr>
                <w:rFonts w:ascii="Times New Roman" w:eastAsia="MS Mincho" w:hAnsi="Times New Roman" w:cs="Times New Roman"/>
                <w:sz w:val="24"/>
                <w:szCs w:val="24"/>
                <w:lang w:eastAsia="ja-JP"/>
              </w:rPr>
              <w:t xml:space="preserve">□ </w:t>
            </w:r>
            <w:r w:rsidRPr="00431096">
              <w:rPr>
                <w:rFonts w:ascii="Times New Roman" w:eastAsia="MS Mincho" w:hAnsi="Times New Roman" w:cs="Times New Roman"/>
                <w:sz w:val="24"/>
                <w:szCs w:val="24"/>
                <w:lang w:val="pt-BR" w:eastAsia="ja-JP"/>
              </w:rPr>
              <w:t>prevencija bendruomenėje;</w:t>
            </w:r>
          </w:p>
          <w:p w14:paraId="71FE453B" w14:textId="77777777" w:rsidR="00431096" w:rsidRPr="00431096" w:rsidRDefault="00431096" w:rsidP="00431096">
            <w:pPr>
              <w:spacing w:after="0" w:line="240" w:lineRule="auto"/>
              <w:ind w:left="1451"/>
              <w:jc w:val="both"/>
              <w:rPr>
                <w:rFonts w:ascii="Times New Roman" w:eastAsia="MS Mincho" w:hAnsi="Times New Roman" w:cs="Times New Roman"/>
                <w:sz w:val="24"/>
                <w:szCs w:val="24"/>
                <w:lang w:val="pt-BR" w:eastAsia="ja-JP"/>
              </w:rPr>
            </w:pPr>
          </w:p>
          <w:p w14:paraId="71FE453C" w14:textId="77777777" w:rsidR="00431096" w:rsidRPr="00431096" w:rsidRDefault="00431096" w:rsidP="00431096">
            <w:pPr>
              <w:spacing w:after="0" w:line="240" w:lineRule="auto"/>
              <w:ind w:left="1451"/>
              <w:jc w:val="both"/>
              <w:rPr>
                <w:rFonts w:ascii="Times New Roman" w:eastAsia="MS Mincho" w:hAnsi="Times New Roman" w:cs="Times New Roman"/>
                <w:sz w:val="24"/>
                <w:szCs w:val="24"/>
                <w:lang w:val="pt-BR" w:eastAsia="ja-JP"/>
              </w:rPr>
            </w:pPr>
            <w:r w:rsidRPr="00431096">
              <w:rPr>
                <w:rFonts w:ascii="Times New Roman" w:eastAsia="MS Mincho" w:hAnsi="Times New Roman" w:cs="Times New Roman"/>
                <w:sz w:val="24"/>
                <w:szCs w:val="24"/>
                <w:lang w:val="pt-BR" w:eastAsia="ja-JP"/>
              </w:rPr>
              <w:t>□ priklausomų asmenų gydymas;</w:t>
            </w:r>
          </w:p>
          <w:p w14:paraId="71FE453D" w14:textId="77777777" w:rsidR="00431096" w:rsidRPr="00431096" w:rsidRDefault="00431096" w:rsidP="00431096">
            <w:pPr>
              <w:spacing w:after="0" w:line="240" w:lineRule="auto"/>
              <w:ind w:left="1451"/>
              <w:jc w:val="both"/>
              <w:rPr>
                <w:rFonts w:ascii="Times New Roman" w:eastAsia="MS Mincho" w:hAnsi="Times New Roman" w:cs="Times New Roman"/>
                <w:sz w:val="24"/>
                <w:szCs w:val="24"/>
                <w:lang w:val="pt-BR" w:eastAsia="ja-JP"/>
              </w:rPr>
            </w:pPr>
          </w:p>
          <w:p w14:paraId="71FE453E" w14:textId="77777777" w:rsidR="00431096" w:rsidRPr="00431096" w:rsidRDefault="00431096" w:rsidP="00431096">
            <w:pPr>
              <w:spacing w:after="0" w:line="240" w:lineRule="auto"/>
              <w:ind w:left="1451"/>
              <w:jc w:val="both"/>
              <w:rPr>
                <w:rFonts w:ascii="Times New Roman" w:eastAsia="MS Mincho" w:hAnsi="Times New Roman" w:cs="Times New Roman"/>
                <w:sz w:val="24"/>
                <w:szCs w:val="24"/>
                <w:lang w:val="pt-BR" w:eastAsia="ja-JP"/>
              </w:rPr>
            </w:pPr>
            <w:r w:rsidRPr="00431096">
              <w:rPr>
                <w:rFonts w:ascii="Times New Roman" w:eastAsia="MS Mincho" w:hAnsi="Times New Roman" w:cs="Times New Roman"/>
                <w:sz w:val="24"/>
                <w:szCs w:val="24"/>
                <w:lang w:val="pt-BR" w:eastAsia="ja-JP"/>
              </w:rPr>
              <w:t>□ priklausomų asmenų reabilitacija;</w:t>
            </w:r>
          </w:p>
          <w:p w14:paraId="71FE453F" w14:textId="77777777" w:rsidR="00431096" w:rsidRPr="00431096" w:rsidRDefault="00431096" w:rsidP="00431096">
            <w:pPr>
              <w:spacing w:after="0" w:line="240" w:lineRule="auto"/>
              <w:ind w:left="1451"/>
              <w:jc w:val="both"/>
              <w:rPr>
                <w:rFonts w:ascii="Times New Roman" w:eastAsia="MS Mincho" w:hAnsi="Times New Roman" w:cs="Times New Roman"/>
                <w:sz w:val="24"/>
                <w:szCs w:val="24"/>
                <w:lang w:val="pt-BR" w:eastAsia="ja-JP"/>
              </w:rPr>
            </w:pPr>
          </w:p>
          <w:p w14:paraId="71FE4540" w14:textId="77777777" w:rsidR="00431096" w:rsidRPr="00431096" w:rsidRDefault="00431096" w:rsidP="00431096">
            <w:pPr>
              <w:spacing w:after="0" w:line="240" w:lineRule="auto"/>
              <w:ind w:left="1451"/>
              <w:jc w:val="both"/>
              <w:rPr>
                <w:rFonts w:ascii="Times New Roman" w:eastAsia="MS Mincho" w:hAnsi="Times New Roman" w:cs="Times New Roman"/>
                <w:sz w:val="24"/>
                <w:szCs w:val="24"/>
                <w:lang w:eastAsia="ja-JP"/>
              </w:rPr>
            </w:pPr>
            <w:r w:rsidRPr="00431096">
              <w:rPr>
                <w:rFonts w:ascii="Times New Roman" w:eastAsia="MS Mincho" w:hAnsi="Times New Roman" w:cs="Times New Roman"/>
                <w:sz w:val="24"/>
                <w:szCs w:val="24"/>
                <w:lang w:val="pt-BR" w:eastAsia="ja-JP"/>
              </w:rPr>
              <w:t>□ kita (įrašyti) _______________________________________________</w:t>
            </w:r>
          </w:p>
          <w:p w14:paraId="71FE4541" w14:textId="77777777" w:rsidR="00431096" w:rsidRPr="00431096" w:rsidRDefault="00431096" w:rsidP="00431096">
            <w:pPr>
              <w:spacing w:after="0" w:line="240" w:lineRule="auto"/>
              <w:jc w:val="both"/>
              <w:rPr>
                <w:rFonts w:ascii="Times New Roman" w:eastAsia="MS Mincho" w:hAnsi="Times New Roman" w:cs="Times New Roman"/>
                <w:sz w:val="24"/>
                <w:szCs w:val="24"/>
                <w:lang w:eastAsia="ja-JP"/>
              </w:rPr>
            </w:pPr>
          </w:p>
        </w:tc>
      </w:tr>
      <w:tr w:rsidR="00431096" w:rsidRPr="00431096" w14:paraId="71FE4545" w14:textId="77777777" w:rsidTr="00AF4BE1">
        <w:trPr>
          <w:trHeight w:val="424"/>
        </w:trPr>
        <w:tc>
          <w:tcPr>
            <w:tcW w:w="696" w:type="dxa"/>
            <w:shd w:val="clear" w:color="auto" w:fill="D9D9D9"/>
          </w:tcPr>
          <w:p w14:paraId="71FE4543" w14:textId="77777777" w:rsidR="00431096" w:rsidRPr="00431096" w:rsidRDefault="00431096" w:rsidP="00431096">
            <w:pPr>
              <w:suppressAutoHyphens/>
              <w:autoSpaceDE w:val="0"/>
              <w:autoSpaceDN w:val="0"/>
              <w:adjustRightInd w:val="0"/>
              <w:spacing w:after="0" w:line="288" w:lineRule="auto"/>
              <w:textAlignment w:val="center"/>
              <w:rPr>
                <w:rFonts w:ascii="Times New Roman" w:eastAsia="Times New Roman" w:hAnsi="Times New Roman" w:cs="Times New Roman"/>
                <w:color w:val="000000"/>
                <w:sz w:val="24"/>
                <w:szCs w:val="24"/>
              </w:rPr>
            </w:pPr>
            <w:r w:rsidRPr="00431096">
              <w:rPr>
                <w:rFonts w:ascii="Times New Roman" w:eastAsia="Times New Roman" w:hAnsi="Times New Roman" w:cs="Times New Roman"/>
                <w:color w:val="000000"/>
                <w:sz w:val="24"/>
                <w:szCs w:val="24"/>
              </w:rPr>
              <w:t>2.</w:t>
            </w:r>
          </w:p>
        </w:tc>
        <w:tc>
          <w:tcPr>
            <w:tcW w:w="9369" w:type="dxa"/>
            <w:shd w:val="clear" w:color="auto" w:fill="D9D9D9"/>
            <w:vAlign w:val="center"/>
          </w:tcPr>
          <w:p w14:paraId="71FE4544" w14:textId="77777777" w:rsidR="00431096" w:rsidRPr="00431096" w:rsidRDefault="00431096" w:rsidP="00431096">
            <w:pPr>
              <w:suppressAutoHyphens/>
              <w:autoSpaceDE w:val="0"/>
              <w:autoSpaceDN w:val="0"/>
              <w:adjustRightInd w:val="0"/>
              <w:spacing w:after="0" w:line="288" w:lineRule="auto"/>
              <w:textAlignment w:val="center"/>
              <w:rPr>
                <w:rFonts w:ascii="Times New Roman" w:eastAsia="Times New Roman" w:hAnsi="Times New Roman" w:cs="Times New Roman"/>
                <w:color w:val="000000"/>
                <w:sz w:val="24"/>
                <w:szCs w:val="24"/>
              </w:rPr>
            </w:pPr>
            <w:r w:rsidRPr="00431096">
              <w:rPr>
                <w:rFonts w:ascii="Times New Roman" w:eastAsia="Times New Roman" w:hAnsi="Times New Roman" w:cs="Times New Roman"/>
                <w:color w:val="000000"/>
                <w:sz w:val="24"/>
                <w:szCs w:val="24"/>
              </w:rPr>
              <w:t>Prašome nurodyti atstovavimo bei darbo patirtį nurodytoje 1 punkte srityje</w:t>
            </w:r>
          </w:p>
        </w:tc>
      </w:tr>
      <w:tr w:rsidR="00431096" w:rsidRPr="00431096" w14:paraId="71FE4548" w14:textId="77777777" w:rsidTr="00AF4BE1">
        <w:trPr>
          <w:trHeight w:val="424"/>
        </w:trPr>
        <w:tc>
          <w:tcPr>
            <w:tcW w:w="696" w:type="dxa"/>
            <w:shd w:val="clear" w:color="auto" w:fill="D9D9D9"/>
          </w:tcPr>
          <w:p w14:paraId="71FE4546" w14:textId="77777777" w:rsidR="00431096" w:rsidRPr="00431096" w:rsidRDefault="00431096" w:rsidP="00431096">
            <w:pPr>
              <w:suppressAutoHyphens/>
              <w:autoSpaceDE w:val="0"/>
              <w:autoSpaceDN w:val="0"/>
              <w:adjustRightInd w:val="0"/>
              <w:spacing w:after="0" w:line="288" w:lineRule="auto"/>
              <w:textAlignment w:val="center"/>
              <w:rPr>
                <w:rFonts w:ascii="Times New Roman" w:eastAsia="Times New Roman" w:hAnsi="Times New Roman" w:cs="Times New Roman"/>
                <w:b/>
                <w:color w:val="000000"/>
                <w:sz w:val="24"/>
                <w:szCs w:val="24"/>
              </w:rPr>
            </w:pPr>
          </w:p>
        </w:tc>
        <w:tc>
          <w:tcPr>
            <w:tcW w:w="9369" w:type="dxa"/>
            <w:vAlign w:val="center"/>
          </w:tcPr>
          <w:p w14:paraId="71FE4547" w14:textId="77777777" w:rsidR="00431096" w:rsidRPr="00431096" w:rsidRDefault="00431096" w:rsidP="00431096">
            <w:pPr>
              <w:suppressAutoHyphens/>
              <w:autoSpaceDE w:val="0"/>
              <w:autoSpaceDN w:val="0"/>
              <w:adjustRightInd w:val="0"/>
              <w:spacing w:after="0" w:line="288" w:lineRule="auto"/>
              <w:ind w:left="360"/>
              <w:textAlignment w:val="center"/>
              <w:rPr>
                <w:rFonts w:ascii="Times New Roman" w:eastAsia="Times New Roman" w:hAnsi="Times New Roman" w:cs="Times New Roman"/>
                <w:color w:val="000000"/>
                <w:sz w:val="24"/>
                <w:szCs w:val="24"/>
              </w:rPr>
            </w:pPr>
          </w:p>
        </w:tc>
      </w:tr>
      <w:tr w:rsidR="00431096" w:rsidRPr="00431096" w14:paraId="71FE454B" w14:textId="77777777" w:rsidTr="00AF4BE1">
        <w:trPr>
          <w:trHeight w:val="397"/>
        </w:trPr>
        <w:tc>
          <w:tcPr>
            <w:tcW w:w="696" w:type="dxa"/>
            <w:shd w:val="clear" w:color="auto" w:fill="D9D9D9"/>
          </w:tcPr>
          <w:p w14:paraId="71FE4549" w14:textId="77777777" w:rsidR="00431096" w:rsidRPr="00431096" w:rsidRDefault="00431096" w:rsidP="00431096">
            <w:pPr>
              <w:suppressAutoHyphens/>
              <w:autoSpaceDE w:val="0"/>
              <w:autoSpaceDN w:val="0"/>
              <w:adjustRightInd w:val="0"/>
              <w:spacing w:after="0" w:line="288" w:lineRule="auto"/>
              <w:textAlignment w:val="center"/>
              <w:rPr>
                <w:rFonts w:ascii="Times New Roman" w:eastAsia="Times New Roman" w:hAnsi="Times New Roman" w:cs="Times New Roman"/>
                <w:color w:val="000000"/>
                <w:sz w:val="24"/>
                <w:szCs w:val="24"/>
              </w:rPr>
            </w:pPr>
            <w:r w:rsidRPr="00431096">
              <w:rPr>
                <w:rFonts w:ascii="Times New Roman" w:eastAsia="Times New Roman" w:hAnsi="Times New Roman" w:cs="Times New Roman"/>
                <w:color w:val="000000"/>
                <w:sz w:val="24"/>
                <w:szCs w:val="24"/>
              </w:rPr>
              <w:t>3.</w:t>
            </w:r>
          </w:p>
        </w:tc>
        <w:tc>
          <w:tcPr>
            <w:tcW w:w="9369" w:type="dxa"/>
            <w:shd w:val="clear" w:color="auto" w:fill="D9D9D9"/>
            <w:vAlign w:val="center"/>
          </w:tcPr>
          <w:p w14:paraId="71FE454A" w14:textId="77777777" w:rsidR="00431096" w:rsidRPr="00431096" w:rsidRDefault="00431096" w:rsidP="00431096">
            <w:pPr>
              <w:suppressAutoHyphens/>
              <w:autoSpaceDE w:val="0"/>
              <w:autoSpaceDN w:val="0"/>
              <w:adjustRightInd w:val="0"/>
              <w:spacing w:after="0" w:line="288" w:lineRule="auto"/>
              <w:textAlignment w:val="center"/>
              <w:rPr>
                <w:rFonts w:ascii="Times New Roman" w:eastAsia="Times New Roman" w:hAnsi="Times New Roman" w:cs="Times New Roman"/>
                <w:color w:val="000000"/>
                <w:sz w:val="24"/>
                <w:szCs w:val="24"/>
              </w:rPr>
            </w:pPr>
            <w:r w:rsidRPr="00431096">
              <w:rPr>
                <w:rFonts w:ascii="Times New Roman" w:eastAsia="Times New Roman" w:hAnsi="Times New Roman" w:cs="Times New Roman"/>
                <w:color w:val="000000"/>
                <w:sz w:val="24"/>
                <w:szCs w:val="24"/>
              </w:rPr>
              <w:t xml:space="preserve">Prašome nurodyti motyvaciją dirbti Narkotikų kontrolės komisijoje </w:t>
            </w:r>
          </w:p>
        </w:tc>
      </w:tr>
      <w:tr w:rsidR="00431096" w:rsidRPr="00431096" w14:paraId="71FE454E" w14:textId="77777777" w:rsidTr="00AF4BE1">
        <w:trPr>
          <w:trHeight w:val="686"/>
        </w:trPr>
        <w:tc>
          <w:tcPr>
            <w:tcW w:w="696" w:type="dxa"/>
            <w:shd w:val="clear" w:color="auto" w:fill="D9D9D9"/>
          </w:tcPr>
          <w:p w14:paraId="71FE454C" w14:textId="77777777" w:rsidR="00431096" w:rsidRPr="00431096" w:rsidRDefault="00431096" w:rsidP="00431096">
            <w:pPr>
              <w:suppressAutoHyphens/>
              <w:autoSpaceDE w:val="0"/>
              <w:autoSpaceDN w:val="0"/>
              <w:adjustRightInd w:val="0"/>
              <w:spacing w:after="0" w:line="288" w:lineRule="auto"/>
              <w:textAlignment w:val="center"/>
              <w:rPr>
                <w:rFonts w:ascii="Times New Roman" w:eastAsia="Times New Roman" w:hAnsi="Times New Roman" w:cs="Times New Roman"/>
                <w:b/>
                <w:color w:val="000000"/>
                <w:sz w:val="24"/>
                <w:szCs w:val="24"/>
              </w:rPr>
            </w:pPr>
          </w:p>
        </w:tc>
        <w:tc>
          <w:tcPr>
            <w:tcW w:w="9369" w:type="dxa"/>
            <w:vAlign w:val="center"/>
          </w:tcPr>
          <w:p w14:paraId="71FE454D" w14:textId="77777777" w:rsidR="00431096" w:rsidRPr="00431096" w:rsidRDefault="00431096" w:rsidP="00431096">
            <w:pPr>
              <w:suppressAutoHyphens/>
              <w:autoSpaceDE w:val="0"/>
              <w:autoSpaceDN w:val="0"/>
              <w:adjustRightInd w:val="0"/>
              <w:spacing w:after="0" w:line="288" w:lineRule="auto"/>
              <w:textAlignment w:val="center"/>
              <w:rPr>
                <w:rFonts w:ascii="Times New Roman" w:eastAsia="Times New Roman" w:hAnsi="Times New Roman" w:cs="Times New Roman"/>
                <w:color w:val="000000"/>
                <w:sz w:val="24"/>
                <w:szCs w:val="24"/>
              </w:rPr>
            </w:pPr>
          </w:p>
        </w:tc>
      </w:tr>
    </w:tbl>
    <w:p w14:paraId="71FE454F" w14:textId="77777777" w:rsidR="00431096" w:rsidRPr="00431096" w:rsidRDefault="00431096" w:rsidP="00431096">
      <w:pPr>
        <w:spacing w:after="0" w:line="240" w:lineRule="auto"/>
        <w:rPr>
          <w:rFonts w:ascii="Times New Roman" w:eastAsia="Times New Roman" w:hAnsi="Times New Roman" w:cs="Times New Roman"/>
          <w:color w:val="000000"/>
          <w:sz w:val="24"/>
          <w:szCs w:val="24"/>
          <w:lang w:eastAsia="lt-LT"/>
        </w:rPr>
      </w:pPr>
    </w:p>
    <w:p w14:paraId="71FE4550" w14:textId="77777777" w:rsidR="00431096" w:rsidRPr="00431096" w:rsidRDefault="00431096" w:rsidP="00431096">
      <w:pPr>
        <w:numPr>
          <w:ilvl w:val="0"/>
          <w:numId w:val="1"/>
        </w:numPr>
        <w:shd w:val="clear" w:color="auto" w:fill="FFFFFF"/>
        <w:spacing w:after="0" w:line="225" w:lineRule="atLeast"/>
        <w:rPr>
          <w:rFonts w:ascii="Times New Roman" w:eastAsia="Times New Roman" w:hAnsi="Times New Roman" w:cs="Times New Roman"/>
          <w:b/>
          <w:color w:val="000000"/>
          <w:sz w:val="24"/>
          <w:szCs w:val="24"/>
          <w:lang w:eastAsia="lt-LT"/>
        </w:rPr>
      </w:pPr>
      <w:r w:rsidRPr="00431096">
        <w:rPr>
          <w:rFonts w:ascii="Times New Roman" w:eastAsia="Times New Roman" w:hAnsi="Times New Roman" w:cs="Times New Roman"/>
          <w:b/>
          <w:color w:val="000000"/>
          <w:sz w:val="24"/>
          <w:szCs w:val="24"/>
          <w:lang w:eastAsia="lt-LT"/>
        </w:rPr>
        <w:t>PAPILDOMA INFORMACIJA</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4537"/>
      </w:tblGrid>
      <w:tr w:rsidR="00431096" w:rsidRPr="00431096" w14:paraId="71FE4553" w14:textId="77777777" w:rsidTr="00AF4BE1">
        <w:tc>
          <w:tcPr>
            <w:tcW w:w="5528" w:type="dxa"/>
          </w:tcPr>
          <w:p w14:paraId="71FE4551" w14:textId="77777777" w:rsidR="00431096" w:rsidRPr="00431096" w:rsidRDefault="00431096" w:rsidP="00431096">
            <w:pPr>
              <w:spacing w:after="0" w:line="225" w:lineRule="atLeast"/>
              <w:rPr>
                <w:rFonts w:ascii="Times New Roman" w:eastAsia="Times New Roman" w:hAnsi="Times New Roman" w:cs="Times New Roman"/>
                <w:i/>
                <w:color w:val="000000"/>
                <w:sz w:val="24"/>
                <w:szCs w:val="24"/>
                <w:lang w:eastAsia="lt-LT"/>
              </w:rPr>
            </w:pPr>
            <w:r w:rsidRPr="00431096">
              <w:rPr>
                <w:rFonts w:ascii="Times New Roman" w:eastAsia="Times New Roman" w:hAnsi="Times New Roman" w:cs="Times New Roman"/>
                <w:i/>
                <w:color w:val="000000"/>
                <w:sz w:val="24"/>
                <w:szCs w:val="24"/>
                <w:lang w:eastAsia="lt-LT"/>
              </w:rPr>
              <w:t>Papildomai pateiktų dokumentų sąrašas</w:t>
            </w:r>
          </w:p>
        </w:tc>
        <w:tc>
          <w:tcPr>
            <w:tcW w:w="4537" w:type="dxa"/>
          </w:tcPr>
          <w:p w14:paraId="71FE4552" w14:textId="77777777" w:rsidR="00431096" w:rsidRPr="00431096" w:rsidRDefault="00431096" w:rsidP="00431096">
            <w:pPr>
              <w:spacing w:after="0" w:line="225" w:lineRule="atLeast"/>
              <w:rPr>
                <w:rFonts w:ascii="Times New Roman" w:eastAsia="Times New Roman" w:hAnsi="Times New Roman" w:cs="Times New Roman"/>
                <w:i/>
                <w:color w:val="000000"/>
                <w:sz w:val="24"/>
                <w:szCs w:val="24"/>
                <w:lang w:eastAsia="lt-LT"/>
              </w:rPr>
            </w:pPr>
            <w:r w:rsidRPr="00431096">
              <w:rPr>
                <w:rFonts w:ascii="Times New Roman" w:eastAsia="Times New Roman" w:hAnsi="Times New Roman" w:cs="Times New Roman"/>
                <w:i/>
                <w:color w:val="000000"/>
                <w:sz w:val="24"/>
                <w:szCs w:val="24"/>
                <w:lang w:eastAsia="lt-LT"/>
              </w:rPr>
              <w:t>Lapų skaičius</w:t>
            </w:r>
          </w:p>
        </w:tc>
      </w:tr>
      <w:tr w:rsidR="00431096" w:rsidRPr="00431096" w14:paraId="71FE4556" w14:textId="77777777" w:rsidTr="00AF4BE1">
        <w:tc>
          <w:tcPr>
            <w:tcW w:w="5528" w:type="dxa"/>
          </w:tcPr>
          <w:p w14:paraId="71FE4554" w14:textId="77777777" w:rsidR="00431096" w:rsidRPr="00431096" w:rsidRDefault="00431096" w:rsidP="00431096">
            <w:pPr>
              <w:spacing w:after="0" w:line="225" w:lineRule="atLeast"/>
              <w:rPr>
                <w:rFonts w:ascii="Times New Roman" w:eastAsia="Times New Roman" w:hAnsi="Times New Roman" w:cs="Times New Roman"/>
                <w:color w:val="000000"/>
                <w:sz w:val="24"/>
                <w:szCs w:val="24"/>
                <w:lang w:eastAsia="lt-LT"/>
              </w:rPr>
            </w:pPr>
            <w:r w:rsidRPr="00431096">
              <w:rPr>
                <w:rFonts w:ascii="Times New Roman" w:eastAsia="Times New Roman" w:hAnsi="Times New Roman" w:cs="Times New Roman"/>
                <w:sz w:val="24"/>
                <w:szCs w:val="24"/>
                <w:lang w:eastAsia="lt-LT"/>
              </w:rPr>
              <w:t>Visuomeninės organizacijos delegavimo į Komisiją raštas</w:t>
            </w:r>
          </w:p>
        </w:tc>
        <w:tc>
          <w:tcPr>
            <w:tcW w:w="4537" w:type="dxa"/>
          </w:tcPr>
          <w:p w14:paraId="71FE4555" w14:textId="77777777" w:rsidR="00431096" w:rsidRPr="00431096" w:rsidRDefault="00431096" w:rsidP="00431096">
            <w:pPr>
              <w:spacing w:after="0" w:line="225" w:lineRule="atLeast"/>
              <w:rPr>
                <w:rFonts w:ascii="Times New Roman" w:eastAsia="Times New Roman" w:hAnsi="Times New Roman" w:cs="Times New Roman"/>
                <w:color w:val="000000"/>
                <w:sz w:val="24"/>
                <w:szCs w:val="24"/>
                <w:lang w:eastAsia="lt-LT"/>
              </w:rPr>
            </w:pPr>
          </w:p>
        </w:tc>
      </w:tr>
      <w:tr w:rsidR="00431096" w:rsidRPr="00431096" w14:paraId="71FE4559" w14:textId="77777777" w:rsidTr="00AF4BE1">
        <w:tc>
          <w:tcPr>
            <w:tcW w:w="5528" w:type="dxa"/>
          </w:tcPr>
          <w:p w14:paraId="71FE4557" w14:textId="77777777" w:rsidR="00431096" w:rsidRPr="00431096" w:rsidRDefault="00431096" w:rsidP="00431096">
            <w:pPr>
              <w:spacing w:after="0" w:line="225" w:lineRule="atLeast"/>
              <w:rPr>
                <w:rFonts w:ascii="Times New Roman" w:eastAsia="Times New Roman" w:hAnsi="Times New Roman" w:cs="Times New Roman"/>
                <w:color w:val="000000"/>
                <w:sz w:val="24"/>
                <w:szCs w:val="24"/>
                <w:lang w:eastAsia="lt-LT"/>
              </w:rPr>
            </w:pPr>
            <w:r w:rsidRPr="00431096">
              <w:rPr>
                <w:rFonts w:ascii="Times New Roman" w:eastAsia="Times New Roman" w:hAnsi="Times New Roman" w:cs="Times New Roman"/>
                <w:color w:val="000000"/>
                <w:sz w:val="24"/>
                <w:szCs w:val="24"/>
                <w:lang w:eastAsia="lt-LT"/>
              </w:rPr>
              <w:t xml:space="preserve">Pretendento gyvenimo aprašymas </w:t>
            </w:r>
          </w:p>
        </w:tc>
        <w:tc>
          <w:tcPr>
            <w:tcW w:w="4537" w:type="dxa"/>
          </w:tcPr>
          <w:p w14:paraId="71FE4558" w14:textId="77777777" w:rsidR="00431096" w:rsidRPr="00431096" w:rsidRDefault="00431096" w:rsidP="00431096">
            <w:pPr>
              <w:spacing w:after="0" w:line="225" w:lineRule="atLeast"/>
              <w:rPr>
                <w:rFonts w:ascii="Times New Roman" w:eastAsia="Times New Roman" w:hAnsi="Times New Roman" w:cs="Times New Roman"/>
                <w:color w:val="000000"/>
                <w:sz w:val="24"/>
                <w:szCs w:val="24"/>
                <w:lang w:eastAsia="lt-LT"/>
              </w:rPr>
            </w:pPr>
          </w:p>
        </w:tc>
      </w:tr>
      <w:tr w:rsidR="00431096" w:rsidRPr="00431096" w14:paraId="71FE455C" w14:textId="77777777" w:rsidTr="00AF4BE1">
        <w:tc>
          <w:tcPr>
            <w:tcW w:w="5528" w:type="dxa"/>
          </w:tcPr>
          <w:p w14:paraId="71FE455A" w14:textId="77777777" w:rsidR="00431096" w:rsidRPr="00431096" w:rsidRDefault="00431096" w:rsidP="00431096">
            <w:pPr>
              <w:spacing w:after="0" w:line="225" w:lineRule="atLeast"/>
              <w:rPr>
                <w:rFonts w:ascii="Times New Roman" w:eastAsia="Times New Roman" w:hAnsi="Times New Roman" w:cs="Times New Roman"/>
                <w:color w:val="000000"/>
                <w:sz w:val="24"/>
                <w:szCs w:val="24"/>
                <w:lang w:eastAsia="lt-LT"/>
              </w:rPr>
            </w:pPr>
            <w:r w:rsidRPr="00431096">
              <w:rPr>
                <w:rFonts w:ascii="Times New Roman" w:eastAsia="Times New Roman" w:hAnsi="Times New Roman" w:cs="Times New Roman"/>
                <w:color w:val="000000"/>
                <w:sz w:val="24"/>
                <w:szCs w:val="24"/>
                <w:lang w:eastAsia="lt-LT"/>
              </w:rPr>
              <w:t>Visuomeninės organizacijos, deleguojančios pretendentą, trumpas veiklos aprašymas</w:t>
            </w:r>
          </w:p>
        </w:tc>
        <w:tc>
          <w:tcPr>
            <w:tcW w:w="4537" w:type="dxa"/>
          </w:tcPr>
          <w:p w14:paraId="71FE455B" w14:textId="77777777" w:rsidR="00431096" w:rsidRPr="00431096" w:rsidRDefault="00431096" w:rsidP="00431096">
            <w:pPr>
              <w:spacing w:after="0" w:line="225" w:lineRule="atLeast"/>
              <w:rPr>
                <w:rFonts w:ascii="Times New Roman" w:eastAsia="Times New Roman" w:hAnsi="Times New Roman" w:cs="Times New Roman"/>
                <w:color w:val="000000"/>
                <w:sz w:val="24"/>
                <w:szCs w:val="24"/>
                <w:lang w:eastAsia="lt-LT"/>
              </w:rPr>
            </w:pPr>
          </w:p>
        </w:tc>
      </w:tr>
      <w:tr w:rsidR="00431096" w:rsidRPr="00431096" w14:paraId="71FE455F" w14:textId="77777777" w:rsidTr="00AF4BE1">
        <w:tc>
          <w:tcPr>
            <w:tcW w:w="5528" w:type="dxa"/>
          </w:tcPr>
          <w:p w14:paraId="71FE455D" w14:textId="77777777" w:rsidR="00431096" w:rsidRPr="00431096" w:rsidRDefault="00431096" w:rsidP="00431096">
            <w:pPr>
              <w:spacing w:after="0" w:line="225" w:lineRule="atLeast"/>
              <w:rPr>
                <w:rFonts w:ascii="Times New Roman" w:eastAsia="Times New Roman" w:hAnsi="Times New Roman" w:cs="Times New Roman"/>
                <w:color w:val="000000"/>
                <w:sz w:val="24"/>
                <w:szCs w:val="24"/>
                <w:lang w:eastAsia="lt-LT"/>
              </w:rPr>
            </w:pPr>
            <w:r w:rsidRPr="00431096">
              <w:rPr>
                <w:rFonts w:ascii="Times New Roman" w:eastAsia="Times New Roman" w:hAnsi="Times New Roman" w:cs="Times New Roman"/>
                <w:color w:val="000000"/>
                <w:sz w:val="24"/>
                <w:szCs w:val="24"/>
                <w:lang w:eastAsia="lt-LT"/>
              </w:rPr>
              <w:t>Rekomendacijos apie pretendentą (</w:t>
            </w:r>
            <w:r w:rsidRPr="00431096">
              <w:rPr>
                <w:rFonts w:ascii="Times New Roman" w:eastAsia="Times New Roman" w:hAnsi="Times New Roman" w:cs="Times New Roman"/>
                <w:i/>
                <w:color w:val="000000"/>
                <w:sz w:val="24"/>
                <w:szCs w:val="24"/>
                <w:lang w:eastAsia="lt-LT"/>
              </w:rPr>
              <w:t>neprivaloma</w:t>
            </w:r>
            <w:r w:rsidRPr="00431096">
              <w:rPr>
                <w:rFonts w:ascii="Times New Roman" w:eastAsia="Times New Roman" w:hAnsi="Times New Roman" w:cs="Times New Roman"/>
                <w:color w:val="000000"/>
                <w:sz w:val="24"/>
                <w:szCs w:val="24"/>
                <w:lang w:eastAsia="lt-LT"/>
              </w:rPr>
              <w:t>)</w:t>
            </w:r>
          </w:p>
        </w:tc>
        <w:tc>
          <w:tcPr>
            <w:tcW w:w="4537" w:type="dxa"/>
          </w:tcPr>
          <w:p w14:paraId="71FE455E" w14:textId="77777777" w:rsidR="00431096" w:rsidRPr="00431096" w:rsidRDefault="00431096" w:rsidP="00431096">
            <w:pPr>
              <w:spacing w:after="0" w:line="225" w:lineRule="atLeast"/>
              <w:rPr>
                <w:rFonts w:ascii="Times New Roman" w:eastAsia="Times New Roman" w:hAnsi="Times New Roman" w:cs="Times New Roman"/>
                <w:color w:val="000000"/>
                <w:sz w:val="24"/>
                <w:szCs w:val="24"/>
                <w:lang w:eastAsia="lt-LT"/>
              </w:rPr>
            </w:pPr>
          </w:p>
        </w:tc>
      </w:tr>
    </w:tbl>
    <w:p w14:paraId="71FE4560" w14:textId="77777777" w:rsidR="00431096" w:rsidRPr="00431096" w:rsidRDefault="00431096" w:rsidP="00431096">
      <w:pPr>
        <w:spacing w:after="0" w:line="195" w:lineRule="atLeast"/>
        <w:jc w:val="right"/>
        <w:rPr>
          <w:rFonts w:ascii="Times New Roman" w:eastAsia="MS Mincho" w:hAnsi="Times New Roman" w:cs="Times New Roman"/>
          <w:color w:val="000000"/>
          <w:sz w:val="24"/>
          <w:szCs w:val="24"/>
          <w:lang w:val="en-US" w:eastAsia="ja-JP"/>
        </w:rPr>
      </w:pPr>
    </w:p>
    <w:p w14:paraId="71FE4561" w14:textId="77777777" w:rsidR="00431096" w:rsidRPr="00431096" w:rsidRDefault="00431096" w:rsidP="00431096">
      <w:pPr>
        <w:spacing w:after="0" w:line="240" w:lineRule="auto"/>
        <w:jc w:val="center"/>
        <w:rPr>
          <w:rFonts w:ascii="Times New Roman" w:eastAsia="Times New Roman" w:hAnsi="Times New Roman" w:cs="Times New Roman"/>
          <w:b/>
          <w:sz w:val="24"/>
          <w:szCs w:val="24"/>
        </w:rPr>
      </w:pPr>
      <w:r w:rsidRPr="00431096">
        <w:rPr>
          <w:rFonts w:ascii="Times New Roman" w:eastAsia="MS Mincho" w:hAnsi="Times New Roman" w:cs="Times New Roman"/>
          <w:color w:val="000000"/>
          <w:sz w:val="24"/>
          <w:szCs w:val="24"/>
          <w:lang w:val="en-US" w:eastAsia="ja-JP"/>
        </w:rPr>
        <w:t>Vardas, pavardė, parašas _______________________________</w:t>
      </w:r>
    </w:p>
    <w:sectPr w:rsidR="00431096" w:rsidRPr="0043109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G Mincho Light J">
    <w:altName w:val="Times New Roman"/>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B5647D"/>
    <w:multiLevelType w:val="hybridMultilevel"/>
    <w:tmpl w:val="46F822C6"/>
    <w:lvl w:ilvl="0" w:tplc="A3D47926">
      <w:start w:val="1"/>
      <w:numFmt w:val="upperRoman"/>
      <w:lvlText w:val="%1."/>
      <w:lvlJc w:val="left"/>
      <w:pPr>
        <w:ind w:left="153" w:hanging="720"/>
      </w:pPr>
      <w:rPr>
        <w:rFonts w:cs="Times New Roman" w:hint="default"/>
      </w:rPr>
    </w:lvl>
    <w:lvl w:ilvl="1" w:tplc="04270019" w:tentative="1">
      <w:start w:val="1"/>
      <w:numFmt w:val="lowerLetter"/>
      <w:lvlText w:val="%2."/>
      <w:lvlJc w:val="left"/>
      <w:pPr>
        <w:ind w:left="513" w:hanging="360"/>
      </w:pPr>
      <w:rPr>
        <w:rFonts w:cs="Times New Roman"/>
      </w:rPr>
    </w:lvl>
    <w:lvl w:ilvl="2" w:tplc="0427001B" w:tentative="1">
      <w:start w:val="1"/>
      <w:numFmt w:val="lowerRoman"/>
      <w:lvlText w:val="%3."/>
      <w:lvlJc w:val="right"/>
      <w:pPr>
        <w:ind w:left="1233" w:hanging="180"/>
      </w:pPr>
      <w:rPr>
        <w:rFonts w:cs="Times New Roman"/>
      </w:rPr>
    </w:lvl>
    <w:lvl w:ilvl="3" w:tplc="0427000F" w:tentative="1">
      <w:start w:val="1"/>
      <w:numFmt w:val="decimal"/>
      <w:lvlText w:val="%4."/>
      <w:lvlJc w:val="left"/>
      <w:pPr>
        <w:ind w:left="1953" w:hanging="360"/>
      </w:pPr>
      <w:rPr>
        <w:rFonts w:cs="Times New Roman"/>
      </w:rPr>
    </w:lvl>
    <w:lvl w:ilvl="4" w:tplc="04270019" w:tentative="1">
      <w:start w:val="1"/>
      <w:numFmt w:val="lowerLetter"/>
      <w:lvlText w:val="%5."/>
      <w:lvlJc w:val="left"/>
      <w:pPr>
        <w:ind w:left="2673" w:hanging="360"/>
      </w:pPr>
      <w:rPr>
        <w:rFonts w:cs="Times New Roman"/>
      </w:rPr>
    </w:lvl>
    <w:lvl w:ilvl="5" w:tplc="0427001B" w:tentative="1">
      <w:start w:val="1"/>
      <w:numFmt w:val="lowerRoman"/>
      <w:lvlText w:val="%6."/>
      <w:lvlJc w:val="right"/>
      <w:pPr>
        <w:ind w:left="3393" w:hanging="180"/>
      </w:pPr>
      <w:rPr>
        <w:rFonts w:cs="Times New Roman"/>
      </w:rPr>
    </w:lvl>
    <w:lvl w:ilvl="6" w:tplc="0427000F" w:tentative="1">
      <w:start w:val="1"/>
      <w:numFmt w:val="decimal"/>
      <w:lvlText w:val="%7."/>
      <w:lvlJc w:val="left"/>
      <w:pPr>
        <w:ind w:left="4113" w:hanging="360"/>
      </w:pPr>
      <w:rPr>
        <w:rFonts w:cs="Times New Roman"/>
      </w:rPr>
    </w:lvl>
    <w:lvl w:ilvl="7" w:tplc="04270019" w:tentative="1">
      <w:start w:val="1"/>
      <w:numFmt w:val="lowerLetter"/>
      <w:lvlText w:val="%8."/>
      <w:lvlJc w:val="left"/>
      <w:pPr>
        <w:ind w:left="4833" w:hanging="360"/>
      </w:pPr>
      <w:rPr>
        <w:rFonts w:cs="Times New Roman"/>
      </w:rPr>
    </w:lvl>
    <w:lvl w:ilvl="8" w:tplc="0427001B" w:tentative="1">
      <w:start w:val="1"/>
      <w:numFmt w:val="lowerRoman"/>
      <w:lvlText w:val="%9."/>
      <w:lvlJc w:val="right"/>
      <w:pPr>
        <w:ind w:left="555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FFE"/>
    <w:rsid w:val="003D0191"/>
    <w:rsid w:val="00431096"/>
    <w:rsid w:val="00855441"/>
    <w:rsid w:val="00924FFE"/>
    <w:rsid w:val="00A22D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4495"/>
  <w15:chartTrackingRefBased/>
  <w15:docId w15:val="{4AC4508E-17F1-4233-B4B0-BCB0AA37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310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40482">
      <w:bodyDiv w:val="1"/>
      <w:marLeft w:val="0"/>
      <w:marRight w:val="0"/>
      <w:marTop w:val="0"/>
      <w:marBottom w:val="0"/>
      <w:divBdr>
        <w:top w:val="none" w:sz="0" w:space="0" w:color="auto"/>
        <w:left w:val="none" w:sz="0" w:space="0" w:color="auto"/>
        <w:bottom w:val="none" w:sz="0" w:space="0" w:color="auto"/>
        <w:right w:val="none" w:sz="0" w:space="0" w:color="auto"/>
      </w:divBdr>
      <w:divsChild>
        <w:div w:id="504829866">
          <w:marLeft w:val="0"/>
          <w:marRight w:val="0"/>
          <w:marTop w:val="0"/>
          <w:marBottom w:val="0"/>
          <w:divBdr>
            <w:top w:val="none" w:sz="0" w:space="0" w:color="auto"/>
            <w:left w:val="none" w:sz="0" w:space="0" w:color="auto"/>
            <w:bottom w:val="none" w:sz="0" w:space="0" w:color="auto"/>
            <w:right w:val="none" w:sz="0" w:space="0" w:color="auto"/>
          </w:divBdr>
        </w:div>
        <w:div w:id="23361049">
          <w:marLeft w:val="0"/>
          <w:marRight w:val="0"/>
          <w:marTop w:val="0"/>
          <w:marBottom w:val="0"/>
          <w:divBdr>
            <w:top w:val="none" w:sz="0" w:space="0" w:color="auto"/>
            <w:left w:val="none" w:sz="0" w:space="0" w:color="auto"/>
            <w:bottom w:val="none" w:sz="0" w:space="0" w:color="auto"/>
            <w:right w:val="none" w:sz="0" w:space="0" w:color="auto"/>
          </w:divBdr>
          <w:divsChild>
            <w:div w:id="1747146561">
              <w:marLeft w:val="0"/>
              <w:marRight w:val="0"/>
              <w:marTop w:val="0"/>
              <w:marBottom w:val="0"/>
              <w:divBdr>
                <w:top w:val="none" w:sz="0" w:space="0" w:color="auto"/>
                <w:left w:val="none" w:sz="0" w:space="0" w:color="auto"/>
                <w:bottom w:val="none" w:sz="0" w:space="0" w:color="auto"/>
                <w:right w:val="none" w:sz="0" w:space="0" w:color="auto"/>
              </w:divBdr>
            </w:div>
            <w:div w:id="2140687883">
              <w:marLeft w:val="0"/>
              <w:marRight w:val="0"/>
              <w:marTop w:val="0"/>
              <w:marBottom w:val="0"/>
              <w:divBdr>
                <w:top w:val="none" w:sz="0" w:space="0" w:color="auto"/>
                <w:left w:val="none" w:sz="0" w:space="0" w:color="auto"/>
                <w:bottom w:val="none" w:sz="0" w:space="0" w:color="auto"/>
                <w:right w:val="none" w:sz="0" w:space="0" w:color="auto"/>
              </w:divBdr>
            </w:div>
            <w:div w:id="482548302">
              <w:marLeft w:val="0"/>
              <w:marRight w:val="0"/>
              <w:marTop w:val="0"/>
              <w:marBottom w:val="0"/>
              <w:divBdr>
                <w:top w:val="none" w:sz="0" w:space="0" w:color="auto"/>
                <w:left w:val="none" w:sz="0" w:space="0" w:color="auto"/>
                <w:bottom w:val="none" w:sz="0" w:space="0" w:color="auto"/>
                <w:right w:val="none" w:sz="0" w:space="0" w:color="auto"/>
              </w:divBdr>
            </w:div>
            <w:div w:id="896862112">
              <w:marLeft w:val="0"/>
              <w:marRight w:val="0"/>
              <w:marTop w:val="0"/>
              <w:marBottom w:val="0"/>
              <w:divBdr>
                <w:top w:val="none" w:sz="0" w:space="0" w:color="auto"/>
                <w:left w:val="none" w:sz="0" w:space="0" w:color="auto"/>
                <w:bottom w:val="none" w:sz="0" w:space="0" w:color="auto"/>
                <w:right w:val="none" w:sz="0" w:space="0" w:color="auto"/>
              </w:divBdr>
            </w:div>
            <w:div w:id="575550711">
              <w:marLeft w:val="0"/>
              <w:marRight w:val="0"/>
              <w:marTop w:val="0"/>
              <w:marBottom w:val="0"/>
              <w:divBdr>
                <w:top w:val="none" w:sz="0" w:space="0" w:color="auto"/>
                <w:left w:val="none" w:sz="0" w:space="0" w:color="auto"/>
                <w:bottom w:val="none" w:sz="0" w:space="0" w:color="auto"/>
                <w:right w:val="none" w:sz="0" w:space="0" w:color="auto"/>
              </w:divBdr>
            </w:div>
            <w:div w:id="2040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269">
      <w:bodyDiv w:val="1"/>
      <w:marLeft w:val="0"/>
      <w:marRight w:val="0"/>
      <w:marTop w:val="0"/>
      <w:marBottom w:val="0"/>
      <w:divBdr>
        <w:top w:val="none" w:sz="0" w:space="0" w:color="auto"/>
        <w:left w:val="none" w:sz="0" w:space="0" w:color="auto"/>
        <w:bottom w:val="none" w:sz="0" w:space="0" w:color="auto"/>
        <w:right w:val="none" w:sz="0" w:space="0" w:color="auto"/>
      </w:divBdr>
    </w:div>
    <w:div w:id="1848979520">
      <w:bodyDiv w:val="1"/>
      <w:marLeft w:val="0"/>
      <w:marRight w:val="0"/>
      <w:marTop w:val="0"/>
      <w:marBottom w:val="0"/>
      <w:divBdr>
        <w:top w:val="none" w:sz="0" w:space="0" w:color="auto"/>
        <w:left w:val="none" w:sz="0" w:space="0" w:color="auto"/>
        <w:bottom w:val="none" w:sz="0" w:space="0" w:color="auto"/>
        <w:right w:val="none" w:sz="0" w:space="0" w:color="auto"/>
      </w:divBdr>
      <w:divsChild>
        <w:div w:id="691027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7579</Words>
  <Characters>4321</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Roze Perminiene</dc:creator>
  <cp:lastModifiedBy>Virginija Palaimiene</cp:lastModifiedBy>
  <cp:revision>2</cp:revision>
  <dcterms:created xsi:type="dcterms:W3CDTF">2019-06-27T13:18:00Z</dcterms:created>
  <dcterms:modified xsi:type="dcterms:W3CDTF">2019-06-27T13:18:00Z</dcterms:modified>
</cp:coreProperties>
</file>