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737" w:rsidRPr="00AA6965" w:rsidRDefault="00825737" w:rsidP="00825737">
      <w:pPr>
        <w:jc w:val="center"/>
        <w:rPr>
          <w:b/>
          <w:sz w:val="24"/>
          <w:szCs w:val="24"/>
        </w:rPr>
      </w:pPr>
      <w:bookmarkStart w:id="0" w:name="_GoBack"/>
      <w:bookmarkEnd w:id="0"/>
      <w:r w:rsidRPr="00AA6965">
        <w:rPr>
          <w:b/>
          <w:sz w:val="24"/>
          <w:szCs w:val="24"/>
        </w:rPr>
        <w:t>AIŠKINAMASIS RAŠTAS</w:t>
      </w:r>
    </w:p>
    <w:p w:rsidR="00825737" w:rsidRPr="00AA6965" w:rsidRDefault="00825737" w:rsidP="00157A08">
      <w:pPr>
        <w:jc w:val="center"/>
        <w:rPr>
          <w:sz w:val="24"/>
          <w:szCs w:val="24"/>
        </w:rPr>
      </w:pPr>
      <w:r w:rsidRPr="00AA6965">
        <w:rPr>
          <w:b/>
          <w:sz w:val="24"/>
          <w:szCs w:val="24"/>
        </w:rPr>
        <w:t>PRIE SAVIVALDYBĖS TARYBOS SPRENDIMO</w:t>
      </w:r>
      <w:r w:rsidRPr="00AA6965">
        <w:rPr>
          <w:sz w:val="24"/>
          <w:szCs w:val="24"/>
        </w:rPr>
        <w:t xml:space="preserve"> </w:t>
      </w:r>
      <w:r w:rsidR="00FB162F" w:rsidRPr="00AA6965">
        <w:rPr>
          <w:sz w:val="24"/>
          <w:szCs w:val="24"/>
        </w:rPr>
        <w:t>„</w:t>
      </w:r>
      <w:r w:rsidR="00FB162F" w:rsidRPr="00AA6965">
        <w:rPr>
          <w:b/>
          <w:caps/>
          <w:sz w:val="24"/>
          <w:szCs w:val="24"/>
          <w:lang w:eastAsia="en-US"/>
        </w:rPr>
        <w:t>DĖL PRITARIMO ASOCIACIJOS „kLAIPĖDOS REGIONAS“ DALYVAVIMUI INTERREG 2014-2020 M. LATVIJOS- LIETUVOS BENDRADARBIAVIMO PER SIENĄ PROGRAMOS PROJEKTE „tARPSIENINIO BENDRADARBIAVIMO STIPRINIMAS, KURIANT TVARIĄ ILGALAIKĘ PLĖTRĄ TARP KLAIPĖDOS IR KURŽEMĖS REGIONŲ“ PARTNERIO TEISĖMIS“</w:t>
      </w:r>
      <w:r w:rsidR="00157A08" w:rsidRPr="00AA6965">
        <w:rPr>
          <w:b/>
          <w:caps/>
          <w:sz w:val="24"/>
          <w:szCs w:val="24"/>
        </w:rPr>
        <w:t xml:space="preserve"> </w:t>
      </w:r>
      <w:r w:rsidRPr="00AA6965">
        <w:rPr>
          <w:b/>
          <w:sz w:val="24"/>
          <w:szCs w:val="24"/>
        </w:rPr>
        <w:t>PROJEKT</w:t>
      </w:r>
      <w:r w:rsidR="008C4394" w:rsidRPr="00AA6965">
        <w:rPr>
          <w:b/>
          <w:sz w:val="24"/>
          <w:szCs w:val="24"/>
        </w:rPr>
        <w:t>O</w:t>
      </w:r>
    </w:p>
    <w:p w:rsidR="00825737" w:rsidRPr="00AA6965" w:rsidRDefault="00825737" w:rsidP="00825737">
      <w:pPr>
        <w:jc w:val="center"/>
        <w:rPr>
          <w:b/>
          <w:sz w:val="24"/>
          <w:szCs w:val="24"/>
        </w:rPr>
      </w:pPr>
    </w:p>
    <w:p w:rsidR="00825737" w:rsidRPr="00AA6965" w:rsidRDefault="00825737" w:rsidP="00AA6965">
      <w:pPr>
        <w:ind w:firstLine="567"/>
        <w:jc w:val="both"/>
        <w:rPr>
          <w:b/>
          <w:sz w:val="24"/>
          <w:szCs w:val="24"/>
        </w:rPr>
      </w:pPr>
      <w:r w:rsidRPr="00AA6965">
        <w:rPr>
          <w:b/>
          <w:sz w:val="24"/>
          <w:szCs w:val="24"/>
        </w:rPr>
        <w:t>1. Sprendimo projekto esmė, tikslai ir uždaviniai.</w:t>
      </w:r>
    </w:p>
    <w:p w:rsidR="00157A08" w:rsidRPr="00AA6965" w:rsidRDefault="005A1C9B" w:rsidP="00AA6965">
      <w:pPr>
        <w:tabs>
          <w:tab w:val="right" w:pos="0"/>
          <w:tab w:val="left" w:pos="851"/>
        </w:tabs>
        <w:ind w:firstLine="567"/>
        <w:jc w:val="both"/>
        <w:rPr>
          <w:spacing w:val="-6"/>
          <w:sz w:val="24"/>
          <w:szCs w:val="24"/>
        </w:rPr>
      </w:pPr>
      <w:r w:rsidRPr="00AA6965">
        <w:rPr>
          <w:sz w:val="24"/>
          <w:szCs w:val="24"/>
        </w:rPr>
        <w:t xml:space="preserve">Šiuo sprendimo projektu yra siekiama gauti Klaipėdos miesto savivaldybės tarybos pritarimą </w:t>
      </w:r>
      <w:r w:rsidR="001F70F0" w:rsidRPr="00AA6965">
        <w:rPr>
          <w:sz w:val="24"/>
          <w:szCs w:val="24"/>
        </w:rPr>
        <w:t xml:space="preserve">dalyvauti </w:t>
      </w:r>
      <w:r w:rsidR="00157A08" w:rsidRPr="00AA6965">
        <w:rPr>
          <w:spacing w:val="-6"/>
          <w:sz w:val="24"/>
          <w:szCs w:val="24"/>
        </w:rPr>
        <w:t>asociacij</w:t>
      </w:r>
      <w:r w:rsidR="000829F9" w:rsidRPr="00AA6965">
        <w:rPr>
          <w:spacing w:val="-6"/>
          <w:sz w:val="24"/>
          <w:szCs w:val="24"/>
        </w:rPr>
        <w:t>ai</w:t>
      </w:r>
      <w:r w:rsidR="00157A08" w:rsidRPr="00AA6965">
        <w:rPr>
          <w:spacing w:val="-6"/>
          <w:sz w:val="24"/>
          <w:szCs w:val="24"/>
        </w:rPr>
        <w:t xml:space="preserve"> „Klaipėdos regionas“ </w:t>
      </w:r>
      <w:r w:rsidR="00C378CC" w:rsidRPr="00AA6965">
        <w:rPr>
          <w:spacing w:val="-6"/>
          <w:sz w:val="24"/>
          <w:szCs w:val="24"/>
        </w:rPr>
        <w:t>Interreg 2014-2020 m. Latvijos - Lietuvos bendradarbiavimo per sieną programos projekte „Tarpsieninio bendradarbiavimo stiprinimas, kuriant tvarią ilgalaikę plėtrą tarp Klaipėdos ir Kuržemės regionų “ (angl. Strengthening inter-regional cooperation in creating sustainable regional development in Klaipeda &amp; Kurzeme region’s) (toliau – Projektas) partnerio teisėmis pagal Interreg 2014-2020 m. Latvijos - Lietuvos bendradarbiavimo per sieną programą, IV prioritetą „Gyvenimo kokybės gerinimas, didinant viešųjų paslaugų ir viešojo administravimo institucijų veiksmingumą (11 tematinis tikslas pagal EK) ir jo tikslą „Skatinti institucinius gebėjimus ir veiksmingesnį viešąjį administravimą ir bendradarbiavimą tarp piliečių ir institucijų”.</w:t>
      </w:r>
    </w:p>
    <w:p w:rsidR="00C378CC" w:rsidRPr="00AA6965" w:rsidRDefault="00C378CC" w:rsidP="00AA6965">
      <w:pPr>
        <w:ind w:firstLine="567"/>
        <w:jc w:val="both"/>
        <w:rPr>
          <w:b/>
          <w:sz w:val="24"/>
          <w:szCs w:val="24"/>
        </w:rPr>
      </w:pPr>
      <w:r w:rsidRPr="00AA6965">
        <w:rPr>
          <w:sz w:val="24"/>
          <w:szCs w:val="24"/>
        </w:rPr>
        <w:t xml:space="preserve">Klaipėdos miesto, Klaipėdos rajono, Kretingos rajono, Neringos, Palangos miesto, Skuodo rajono ir Šilutės rajono savivaldybės (toliau – Savivaldybės) siekdamos bendrų tikslų vystant Klaipėdos regioną </w:t>
      </w:r>
      <w:r w:rsidR="00810E28">
        <w:rPr>
          <w:sz w:val="24"/>
          <w:szCs w:val="24"/>
        </w:rPr>
        <w:t xml:space="preserve">(toliau _ Regionas) </w:t>
      </w:r>
      <w:r w:rsidRPr="00AA6965">
        <w:rPr>
          <w:sz w:val="24"/>
          <w:szCs w:val="24"/>
        </w:rPr>
        <w:t>yra įsteigusios asociaciją „Klaipėdos regionas“ (toliau – AKR). Vienas iš Savivaldyb</w:t>
      </w:r>
      <w:r w:rsidR="00810E28">
        <w:rPr>
          <w:sz w:val="24"/>
          <w:szCs w:val="24"/>
        </w:rPr>
        <w:t xml:space="preserve">ių </w:t>
      </w:r>
      <w:r w:rsidRPr="00AA6965">
        <w:rPr>
          <w:sz w:val="24"/>
          <w:szCs w:val="24"/>
        </w:rPr>
        <w:t xml:space="preserve">tikslų, kuris įgyvendinamas per </w:t>
      </w:r>
      <w:r w:rsidR="00810E28">
        <w:rPr>
          <w:sz w:val="24"/>
          <w:szCs w:val="24"/>
        </w:rPr>
        <w:t>AKR</w:t>
      </w:r>
      <w:r w:rsidRPr="00AA6965">
        <w:rPr>
          <w:sz w:val="24"/>
          <w:szCs w:val="24"/>
        </w:rPr>
        <w:t>, yra siekis a</w:t>
      </w:r>
      <w:r w:rsidRPr="00AA6965">
        <w:rPr>
          <w:sz w:val="24"/>
          <w:szCs w:val="24"/>
          <w:lang w:eastAsia="en-GB"/>
        </w:rPr>
        <w:t xml:space="preserve">tstovauti AKR narių –savivaldybių – interesus, siekti naudingiau įgyvendinti bendrų pastangų reikalaujančius jos narių uždavinius bei stiprinti </w:t>
      </w:r>
      <w:r w:rsidRPr="00AA6965">
        <w:rPr>
          <w:sz w:val="24"/>
          <w:szCs w:val="24"/>
        </w:rPr>
        <w:t>tarptautinių Klaipėdos regiono bendradarbiavimo ryšius su kaimyninių ir kitų šalių regionais</w:t>
      </w:r>
      <w:r w:rsidRPr="00AA6965">
        <w:rPr>
          <w:b/>
          <w:sz w:val="24"/>
          <w:szCs w:val="24"/>
        </w:rPr>
        <w:t xml:space="preserve">. </w:t>
      </w:r>
    </w:p>
    <w:p w:rsidR="00E753C4" w:rsidRDefault="00E753C4" w:rsidP="00E753C4">
      <w:pPr>
        <w:tabs>
          <w:tab w:val="left" w:pos="0"/>
          <w:tab w:val="left" w:pos="709"/>
        </w:tabs>
        <w:jc w:val="both"/>
        <w:rPr>
          <w:sz w:val="24"/>
          <w:szCs w:val="24"/>
        </w:rPr>
      </w:pPr>
      <w:r>
        <w:rPr>
          <w:sz w:val="24"/>
          <w:szCs w:val="24"/>
        </w:rPr>
        <w:tab/>
        <w:t>Bendra informacija apie Projektą:</w:t>
      </w:r>
    </w:p>
    <w:p w:rsidR="00E753C4" w:rsidRDefault="00E753C4" w:rsidP="00E753C4">
      <w:pPr>
        <w:pStyle w:val="Sraopastraipa"/>
        <w:numPr>
          <w:ilvl w:val="0"/>
          <w:numId w:val="11"/>
        </w:numPr>
        <w:tabs>
          <w:tab w:val="left" w:pos="0"/>
          <w:tab w:val="left" w:pos="709"/>
        </w:tabs>
        <w:jc w:val="both"/>
        <w:rPr>
          <w:sz w:val="24"/>
          <w:szCs w:val="24"/>
        </w:rPr>
      </w:pPr>
      <w:r w:rsidRPr="0053791E">
        <w:rPr>
          <w:sz w:val="24"/>
          <w:szCs w:val="24"/>
        </w:rPr>
        <w:t>Projekto įgyvendinimo laikotarpi</w:t>
      </w:r>
      <w:r>
        <w:rPr>
          <w:sz w:val="24"/>
          <w:szCs w:val="24"/>
        </w:rPr>
        <w:t>ai:</w:t>
      </w:r>
    </w:p>
    <w:p w:rsidR="00E753C4" w:rsidRDefault="00E753C4" w:rsidP="00E753C4">
      <w:pPr>
        <w:pStyle w:val="Sraopastraipa"/>
        <w:numPr>
          <w:ilvl w:val="0"/>
          <w:numId w:val="9"/>
        </w:numPr>
        <w:tabs>
          <w:tab w:val="left" w:pos="0"/>
          <w:tab w:val="left" w:pos="142"/>
          <w:tab w:val="left" w:pos="993"/>
        </w:tabs>
        <w:ind w:left="142" w:firstLine="578"/>
        <w:jc w:val="both"/>
        <w:rPr>
          <w:sz w:val="24"/>
          <w:szCs w:val="24"/>
        </w:rPr>
      </w:pPr>
      <w:r w:rsidRPr="00F520E4">
        <w:rPr>
          <w:sz w:val="24"/>
          <w:szCs w:val="24"/>
        </w:rPr>
        <w:t>Projekto vertinimo rezultatai bus skelbiami – 2019 m. III ketv.</w:t>
      </w:r>
      <w:r>
        <w:rPr>
          <w:sz w:val="24"/>
          <w:szCs w:val="24"/>
        </w:rPr>
        <w:t>;</w:t>
      </w:r>
      <w:r w:rsidRPr="00F520E4">
        <w:rPr>
          <w:sz w:val="24"/>
          <w:szCs w:val="24"/>
        </w:rPr>
        <w:t xml:space="preserve"> </w:t>
      </w:r>
    </w:p>
    <w:p w:rsidR="00E753C4" w:rsidRPr="00F520E4" w:rsidRDefault="00E753C4" w:rsidP="00E753C4">
      <w:pPr>
        <w:pStyle w:val="Sraopastraipa"/>
        <w:numPr>
          <w:ilvl w:val="0"/>
          <w:numId w:val="9"/>
        </w:numPr>
        <w:tabs>
          <w:tab w:val="left" w:pos="0"/>
          <w:tab w:val="left" w:pos="142"/>
          <w:tab w:val="left" w:pos="993"/>
        </w:tabs>
        <w:ind w:left="142" w:firstLine="578"/>
        <w:jc w:val="both"/>
        <w:rPr>
          <w:sz w:val="24"/>
          <w:szCs w:val="24"/>
        </w:rPr>
      </w:pPr>
      <w:r w:rsidRPr="00F520E4">
        <w:rPr>
          <w:sz w:val="24"/>
          <w:szCs w:val="24"/>
        </w:rPr>
        <w:t>Projekto įgyvendinimo laikotarpis (sėkmės atveju</w:t>
      </w:r>
      <w:r>
        <w:rPr>
          <w:sz w:val="24"/>
          <w:szCs w:val="24"/>
        </w:rPr>
        <w:t>) nuo 2020-06-01 iki 2022-06-01 (24 mėn.).</w:t>
      </w:r>
    </w:p>
    <w:p w:rsidR="00E753C4" w:rsidRDefault="00E753C4" w:rsidP="00E753C4">
      <w:pPr>
        <w:pStyle w:val="Sraopastraipa"/>
        <w:numPr>
          <w:ilvl w:val="0"/>
          <w:numId w:val="11"/>
        </w:numPr>
        <w:tabs>
          <w:tab w:val="left" w:pos="0"/>
          <w:tab w:val="left" w:pos="709"/>
        </w:tabs>
        <w:ind w:left="0" w:firstLine="349"/>
        <w:jc w:val="both"/>
        <w:rPr>
          <w:sz w:val="24"/>
          <w:szCs w:val="24"/>
        </w:rPr>
      </w:pPr>
      <w:r w:rsidRPr="0053791E">
        <w:rPr>
          <w:sz w:val="24"/>
          <w:szCs w:val="24"/>
        </w:rPr>
        <w:t>Projekto partneri</w:t>
      </w:r>
      <w:r>
        <w:rPr>
          <w:sz w:val="24"/>
          <w:szCs w:val="24"/>
        </w:rPr>
        <w:t>ai:</w:t>
      </w:r>
    </w:p>
    <w:p w:rsidR="00E753C4" w:rsidRPr="00E753C4" w:rsidRDefault="00E753C4" w:rsidP="00810E28">
      <w:pPr>
        <w:pStyle w:val="Sraopastraipa"/>
        <w:numPr>
          <w:ilvl w:val="0"/>
          <w:numId w:val="14"/>
        </w:numPr>
        <w:tabs>
          <w:tab w:val="left" w:pos="0"/>
          <w:tab w:val="left" w:pos="142"/>
          <w:tab w:val="left" w:pos="993"/>
        </w:tabs>
        <w:ind w:left="0" w:firstLine="709"/>
        <w:jc w:val="both"/>
        <w:rPr>
          <w:sz w:val="24"/>
          <w:szCs w:val="24"/>
        </w:rPr>
      </w:pPr>
      <w:r>
        <w:rPr>
          <w:sz w:val="24"/>
          <w:szCs w:val="24"/>
        </w:rPr>
        <w:t xml:space="preserve">pagrindinis partneris - </w:t>
      </w:r>
      <w:r w:rsidRPr="00E753C4">
        <w:rPr>
          <w:sz w:val="24"/>
          <w:szCs w:val="24"/>
        </w:rPr>
        <w:t>Latvijos Kuržemės regionas</w:t>
      </w:r>
      <w:r w:rsidR="00810E28">
        <w:rPr>
          <w:sz w:val="24"/>
          <w:szCs w:val="24"/>
        </w:rPr>
        <w:t>;</w:t>
      </w:r>
    </w:p>
    <w:p w:rsidR="00810E28" w:rsidRPr="00810E28" w:rsidRDefault="00E753C4" w:rsidP="00810E28">
      <w:pPr>
        <w:pStyle w:val="Sraopastraipa"/>
        <w:numPr>
          <w:ilvl w:val="0"/>
          <w:numId w:val="14"/>
        </w:numPr>
        <w:tabs>
          <w:tab w:val="left" w:pos="0"/>
          <w:tab w:val="left" w:pos="142"/>
          <w:tab w:val="left" w:pos="993"/>
        </w:tabs>
        <w:ind w:left="0" w:firstLine="709"/>
        <w:jc w:val="both"/>
        <w:rPr>
          <w:sz w:val="24"/>
          <w:szCs w:val="24"/>
        </w:rPr>
      </w:pPr>
      <w:r w:rsidRPr="00810E28">
        <w:rPr>
          <w:sz w:val="24"/>
          <w:szCs w:val="24"/>
        </w:rPr>
        <w:t xml:space="preserve">partneris – </w:t>
      </w:r>
      <w:r w:rsidR="00810E28" w:rsidRPr="00810E28">
        <w:rPr>
          <w:sz w:val="24"/>
          <w:szCs w:val="24"/>
        </w:rPr>
        <w:t>AKR, kuris atstovautų visas Regiono Savivaldybės</w:t>
      </w:r>
      <w:r w:rsidR="00810E28">
        <w:rPr>
          <w:sz w:val="24"/>
          <w:szCs w:val="24"/>
        </w:rPr>
        <w:t>. Š</w:t>
      </w:r>
      <w:r w:rsidR="00810E28" w:rsidRPr="00810E28">
        <w:rPr>
          <w:sz w:val="24"/>
          <w:szCs w:val="24"/>
        </w:rPr>
        <w:t xml:space="preserve">iuo metu </w:t>
      </w:r>
      <w:r w:rsidR="00810E28">
        <w:rPr>
          <w:sz w:val="24"/>
          <w:szCs w:val="24"/>
        </w:rPr>
        <w:t xml:space="preserve">AKR </w:t>
      </w:r>
      <w:r w:rsidR="00810E28" w:rsidRPr="00810E28">
        <w:rPr>
          <w:sz w:val="24"/>
          <w:szCs w:val="24"/>
        </w:rPr>
        <w:t>koordinuoja regioninius plėtros procesus (special</w:t>
      </w:r>
      <w:r w:rsidR="00030422">
        <w:rPr>
          <w:sz w:val="24"/>
          <w:szCs w:val="24"/>
        </w:rPr>
        <w:t>izaciją) ir kitas vienijančias S</w:t>
      </w:r>
      <w:r w:rsidR="00810E28" w:rsidRPr="00810E28">
        <w:rPr>
          <w:sz w:val="24"/>
          <w:szCs w:val="24"/>
        </w:rPr>
        <w:t xml:space="preserve">avivaldybių iniciatyvas ir projektus. </w:t>
      </w:r>
    </w:p>
    <w:p w:rsidR="00C73A87" w:rsidRDefault="00C73A87" w:rsidP="00C73A87">
      <w:pPr>
        <w:pStyle w:val="Sraopastraipa"/>
        <w:numPr>
          <w:ilvl w:val="0"/>
          <w:numId w:val="11"/>
        </w:numPr>
        <w:tabs>
          <w:tab w:val="left" w:pos="0"/>
          <w:tab w:val="left" w:pos="709"/>
        </w:tabs>
        <w:ind w:left="0" w:firstLine="360"/>
        <w:jc w:val="both"/>
        <w:rPr>
          <w:sz w:val="24"/>
          <w:szCs w:val="24"/>
        </w:rPr>
      </w:pPr>
      <w:r>
        <w:rPr>
          <w:sz w:val="24"/>
          <w:szCs w:val="24"/>
        </w:rPr>
        <w:t>Bendra maksimali Projekto vertė – iki 500.000 Eur, t. y. preliminariai po 250.000 Eur. kiekvienam partneriui.</w:t>
      </w:r>
    </w:p>
    <w:p w:rsidR="00810E28" w:rsidRPr="00810E28" w:rsidRDefault="00E753C4" w:rsidP="00810E28">
      <w:pPr>
        <w:pStyle w:val="Sraopastraipa"/>
        <w:numPr>
          <w:ilvl w:val="0"/>
          <w:numId w:val="11"/>
        </w:numPr>
        <w:tabs>
          <w:tab w:val="left" w:pos="0"/>
          <w:tab w:val="left" w:pos="709"/>
        </w:tabs>
        <w:ind w:left="0" w:firstLine="349"/>
        <w:jc w:val="both"/>
        <w:rPr>
          <w:sz w:val="24"/>
          <w:szCs w:val="24"/>
        </w:rPr>
      </w:pPr>
      <w:r>
        <w:rPr>
          <w:sz w:val="24"/>
          <w:szCs w:val="24"/>
        </w:rPr>
        <w:t>Projekto tikslas</w:t>
      </w:r>
      <w:r w:rsidR="00810E28">
        <w:rPr>
          <w:sz w:val="24"/>
          <w:szCs w:val="24"/>
        </w:rPr>
        <w:t xml:space="preserve"> </w:t>
      </w:r>
      <w:r w:rsidR="00810E28" w:rsidRPr="00810E28">
        <w:rPr>
          <w:sz w:val="24"/>
          <w:szCs w:val="24"/>
        </w:rPr>
        <w:t xml:space="preserve">– stiprinti tarpvalstybinį regioninį bendradarbiavimą ir žmogiškuosius gebėjimus bei kompetencijas, suformuojant partneryste ir pasitikėjimu grįstus bendradarbiavimo modelius tiek regionų viduje, tiek tarp Projekto partnerių, bei pasirengiant darnaus regioninio vystymosi plėtros dokumentus ir veiksmų planus iki 2030 m.  </w:t>
      </w:r>
    </w:p>
    <w:p w:rsidR="00926CBA" w:rsidRDefault="00810E28" w:rsidP="00926CBA">
      <w:pPr>
        <w:pStyle w:val="Sraopastraipa"/>
        <w:numPr>
          <w:ilvl w:val="0"/>
          <w:numId w:val="11"/>
        </w:numPr>
        <w:tabs>
          <w:tab w:val="left" w:pos="0"/>
          <w:tab w:val="left" w:pos="709"/>
        </w:tabs>
        <w:ind w:left="0" w:firstLine="360"/>
        <w:jc w:val="both"/>
        <w:rPr>
          <w:sz w:val="24"/>
          <w:szCs w:val="24"/>
        </w:rPr>
      </w:pPr>
      <w:r w:rsidRPr="00926CBA">
        <w:rPr>
          <w:sz w:val="24"/>
          <w:szCs w:val="24"/>
        </w:rPr>
        <w:t>Vienas iš svarbiausių Projekto uždavinių – padėti įgalinti abu Projekte dalyvaujančius regionus tapti stipria „iš apačios į viršų“ jėga ir balsu nacionalinėje reg</w:t>
      </w:r>
      <w:r w:rsidR="00926CBA">
        <w:rPr>
          <w:sz w:val="24"/>
          <w:szCs w:val="24"/>
        </w:rPr>
        <w:t xml:space="preserve">ioninės politikos įgyvendinime, į </w:t>
      </w:r>
      <w:r w:rsidR="008244AF" w:rsidRPr="00926CBA">
        <w:rPr>
          <w:color w:val="222222"/>
          <w:sz w:val="24"/>
          <w:szCs w:val="24"/>
          <w:shd w:val="clear" w:color="auto" w:fill="F8F9FA"/>
        </w:rPr>
        <w:t xml:space="preserve">Projekto veiklas </w:t>
      </w:r>
      <w:r w:rsidR="00926CBA">
        <w:rPr>
          <w:color w:val="222222"/>
          <w:sz w:val="24"/>
          <w:szCs w:val="24"/>
          <w:shd w:val="clear" w:color="auto" w:fill="F8F9FA"/>
        </w:rPr>
        <w:t xml:space="preserve">aktyviai </w:t>
      </w:r>
      <w:r w:rsidR="00C378CC" w:rsidRPr="00926CBA">
        <w:rPr>
          <w:sz w:val="24"/>
          <w:szCs w:val="24"/>
        </w:rPr>
        <w:t>įtraukia</w:t>
      </w:r>
      <w:r w:rsidR="00926CBA">
        <w:rPr>
          <w:sz w:val="24"/>
          <w:szCs w:val="24"/>
        </w:rPr>
        <w:t>nt abiejų r</w:t>
      </w:r>
      <w:r w:rsidR="00C378CC" w:rsidRPr="00926CBA">
        <w:rPr>
          <w:sz w:val="24"/>
          <w:szCs w:val="24"/>
        </w:rPr>
        <w:t>egion</w:t>
      </w:r>
      <w:r w:rsidR="00926CBA">
        <w:rPr>
          <w:sz w:val="24"/>
          <w:szCs w:val="24"/>
        </w:rPr>
        <w:t>ų</w:t>
      </w:r>
      <w:r w:rsidR="00C378CC" w:rsidRPr="00926CBA">
        <w:rPr>
          <w:sz w:val="24"/>
          <w:szCs w:val="24"/>
        </w:rPr>
        <w:t xml:space="preserve"> politik</w:t>
      </w:r>
      <w:r w:rsidR="00926CBA">
        <w:rPr>
          <w:sz w:val="24"/>
          <w:szCs w:val="24"/>
        </w:rPr>
        <w:t xml:space="preserve">us, </w:t>
      </w:r>
      <w:r w:rsidR="00C378CC" w:rsidRPr="00926CBA">
        <w:rPr>
          <w:sz w:val="24"/>
          <w:szCs w:val="24"/>
        </w:rPr>
        <w:t>bendruomen</w:t>
      </w:r>
      <w:r w:rsidR="00926CBA">
        <w:rPr>
          <w:sz w:val="24"/>
          <w:szCs w:val="24"/>
        </w:rPr>
        <w:t>es</w:t>
      </w:r>
      <w:r w:rsidR="00C378CC" w:rsidRPr="00926CBA">
        <w:rPr>
          <w:sz w:val="24"/>
          <w:szCs w:val="24"/>
        </w:rPr>
        <w:t>, mokslo ir verslo subjekt</w:t>
      </w:r>
      <w:r w:rsidR="00926CBA">
        <w:rPr>
          <w:sz w:val="24"/>
          <w:szCs w:val="24"/>
        </w:rPr>
        <w:t xml:space="preserve">us. </w:t>
      </w:r>
    </w:p>
    <w:p w:rsidR="00C378CC" w:rsidRPr="00926CBA" w:rsidRDefault="00C378CC" w:rsidP="00926CBA">
      <w:pPr>
        <w:pStyle w:val="Sraopastraipa"/>
        <w:tabs>
          <w:tab w:val="left" w:pos="0"/>
          <w:tab w:val="left" w:pos="709"/>
        </w:tabs>
        <w:ind w:left="360"/>
        <w:jc w:val="both"/>
        <w:rPr>
          <w:sz w:val="24"/>
          <w:szCs w:val="24"/>
        </w:rPr>
      </w:pPr>
      <w:r w:rsidRPr="00926CBA">
        <w:rPr>
          <w:sz w:val="24"/>
          <w:szCs w:val="24"/>
        </w:rPr>
        <w:t xml:space="preserve"> </w:t>
      </w:r>
    </w:p>
    <w:p w:rsidR="00C378CC" w:rsidRPr="00AA6965" w:rsidRDefault="00C378CC" w:rsidP="00AA6965">
      <w:pPr>
        <w:tabs>
          <w:tab w:val="left" w:pos="0"/>
          <w:tab w:val="left" w:pos="709"/>
        </w:tabs>
        <w:ind w:firstLine="567"/>
        <w:jc w:val="both"/>
        <w:rPr>
          <w:b/>
          <w:sz w:val="24"/>
          <w:szCs w:val="24"/>
        </w:rPr>
      </w:pPr>
      <w:r w:rsidRPr="00AA6965">
        <w:rPr>
          <w:b/>
          <w:sz w:val="24"/>
          <w:szCs w:val="24"/>
        </w:rPr>
        <w:t xml:space="preserve">2. Projekto rengimo priežastys ir kuo remiantis parengtas sprendimo projektas. </w:t>
      </w:r>
    </w:p>
    <w:p w:rsidR="000753F5" w:rsidRDefault="00C378CC" w:rsidP="00AA6965">
      <w:pPr>
        <w:tabs>
          <w:tab w:val="left" w:pos="0"/>
          <w:tab w:val="left" w:pos="709"/>
        </w:tabs>
        <w:ind w:firstLine="567"/>
        <w:jc w:val="both"/>
        <w:rPr>
          <w:rFonts w:eastAsia="Calibri"/>
          <w:sz w:val="24"/>
          <w:szCs w:val="24"/>
        </w:rPr>
      </w:pPr>
      <w:r w:rsidRPr="00AA6965">
        <w:rPr>
          <w:sz w:val="24"/>
          <w:szCs w:val="24"/>
        </w:rPr>
        <w:t xml:space="preserve">2017 m. rugpjūčio 8 d. visos septynios </w:t>
      </w:r>
      <w:r w:rsidR="00030422">
        <w:rPr>
          <w:sz w:val="24"/>
          <w:szCs w:val="24"/>
        </w:rPr>
        <w:t>R</w:t>
      </w:r>
      <w:r w:rsidRPr="00AA6965">
        <w:rPr>
          <w:sz w:val="24"/>
          <w:szCs w:val="24"/>
        </w:rPr>
        <w:t xml:space="preserve">egiono </w:t>
      </w:r>
      <w:r w:rsidR="00030422">
        <w:rPr>
          <w:sz w:val="24"/>
          <w:szCs w:val="24"/>
        </w:rPr>
        <w:t>S</w:t>
      </w:r>
      <w:r w:rsidRPr="00AA6965">
        <w:rPr>
          <w:sz w:val="24"/>
          <w:szCs w:val="24"/>
        </w:rPr>
        <w:t xml:space="preserve">avivaldybės pasirašė rezoliuciją dėl Klaipėdos regiono ekonominės specializacijos, kuria susitarė suvienyti pastangas ir veiksmus, siekiant identifikuoti Klaipėdos regiono ekonominę specializaciją bei įvertinti regiono ekonominės plėtros potencialą ir iššūkius. Nuo 2018 m. AKR, kartu su </w:t>
      </w:r>
      <w:r w:rsidR="00030422">
        <w:rPr>
          <w:sz w:val="24"/>
          <w:szCs w:val="24"/>
        </w:rPr>
        <w:t>R</w:t>
      </w:r>
      <w:r w:rsidRPr="00AA6965">
        <w:rPr>
          <w:sz w:val="24"/>
          <w:szCs w:val="24"/>
        </w:rPr>
        <w:t xml:space="preserve">egiono </w:t>
      </w:r>
      <w:r w:rsidR="00030422">
        <w:rPr>
          <w:sz w:val="24"/>
          <w:szCs w:val="24"/>
        </w:rPr>
        <w:t>S</w:t>
      </w:r>
      <w:r w:rsidRPr="00AA6965">
        <w:rPr>
          <w:sz w:val="24"/>
          <w:szCs w:val="24"/>
        </w:rPr>
        <w:t xml:space="preserve">avivaldybėmis įgyvendina Klaipėdos regiono specializacijos procesą ir rengia regiono specializacijos parengimo dokumentus. </w:t>
      </w:r>
      <w:r w:rsidR="000753F5">
        <w:rPr>
          <w:sz w:val="24"/>
          <w:szCs w:val="24"/>
        </w:rPr>
        <w:t xml:space="preserve">I </w:t>
      </w:r>
      <w:r w:rsidRPr="00AA6965">
        <w:rPr>
          <w:sz w:val="24"/>
          <w:szCs w:val="24"/>
        </w:rPr>
        <w:t xml:space="preserve">etape </w:t>
      </w:r>
      <w:r w:rsidR="000753F5">
        <w:rPr>
          <w:sz w:val="24"/>
          <w:szCs w:val="24"/>
        </w:rPr>
        <w:t>(</w:t>
      </w:r>
      <w:r w:rsidR="000753F5">
        <w:rPr>
          <w:rFonts w:eastAsia="Calibri"/>
          <w:sz w:val="24"/>
          <w:szCs w:val="24"/>
        </w:rPr>
        <w:t>2</w:t>
      </w:r>
      <w:r w:rsidR="000753F5" w:rsidRPr="00AA6965">
        <w:rPr>
          <w:rFonts w:eastAsia="Calibri"/>
          <w:sz w:val="24"/>
          <w:szCs w:val="24"/>
        </w:rPr>
        <w:t>019 m. balandžio mėn.)</w:t>
      </w:r>
      <w:r w:rsidR="000753F5">
        <w:rPr>
          <w:rFonts w:eastAsia="Calibri"/>
          <w:sz w:val="24"/>
          <w:szCs w:val="24"/>
        </w:rPr>
        <w:t xml:space="preserve"> </w:t>
      </w:r>
      <w:r w:rsidRPr="00AA6965">
        <w:rPr>
          <w:sz w:val="24"/>
          <w:szCs w:val="24"/>
        </w:rPr>
        <w:t xml:space="preserve">buvo </w:t>
      </w:r>
      <w:r w:rsidR="000753F5">
        <w:rPr>
          <w:sz w:val="24"/>
          <w:szCs w:val="24"/>
        </w:rPr>
        <w:t xml:space="preserve">parengta </w:t>
      </w:r>
      <w:r w:rsidRPr="00AA6965">
        <w:rPr>
          <w:rFonts w:eastAsia="Calibri"/>
          <w:sz w:val="24"/>
          <w:szCs w:val="24"/>
        </w:rPr>
        <w:t>Klaipėdos regiono turizmo ir žemės ūkio sektorių plėtros studija</w:t>
      </w:r>
      <w:r w:rsidR="000753F5">
        <w:rPr>
          <w:rFonts w:eastAsia="Calibri"/>
          <w:sz w:val="24"/>
          <w:szCs w:val="24"/>
        </w:rPr>
        <w:t>. II</w:t>
      </w:r>
      <w:r w:rsidRPr="00AA6965">
        <w:rPr>
          <w:rFonts w:eastAsia="Calibri"/>
          <w:sz w:val="24"/>
          <w:szCs w:val="24"/>
        </w:rPr>
        <w:t xml:space="preserve"> etape jau pradėti darbai dėl apibendrinamojo Klaipėdos regiono specializacijos dokumento, </w:t>
      </w:r>
      <w:r w:rsidRPr="00AA6965">
        <w:rPr>
          <w:rFonts w:eastAsia="Calibri"/>
          <w:sz w:val="24"/>
          <w:szCs w:val="24"/>
        </w:rPr>
        <w:lastRenderedPageBreak/>
        <w:t xml:space="preserve">kuris turėtų būti kertinis dokumentas ilgalaikėje planavimo perspektyvoje iki 2030 m. bei </w:t>
      </w:r>
      <w:r w:rsidR="000753F5">
        <w:rPr>
          <w:rFonts w:eastAsia="Calibri"/>
          <w:sz w:val="24"/>
          <w:szCs w:val="24"/>
        </w:rPr>
        <w:t xml:space="preserve">pagrindas </w:t>
      </w:r>
      <w:r w:rsidR="00112FCA" w:rsidRPr="00AA6965">
        <w:rPr>
          <w:rFonts w:eastAsia="Calibri"/>
          <w:sz w:val="24"/>
          <w:szCs w:val="24"/>
        </w:rPr>
        <w:t>nauj</w:t>
      </w:r>
      <w:r w:rsidR="000753F5">
        <w:rPr>
          <w:rFonts w:eastAsia="Calibri"/>
          <w:sz w:val="24"/>
          <w:szCs w:val="24"/>
        </w:rPr>
        <w:t xml:space="preserve">ajam </w:t>
      </w:r>
      <w:r w:rsidRPr="00AA6965">
        <w:rPr>
          <w:rFonts w:eastAsia="Calibri"/>
          <w:sz w:val="24"/>
          <w:szCs w:val="24"/>
        </w:rPr>
        <w:t>ES finansavimo period</w:t>
      </w:r>
      <w:r w:rsidR="000753F5">
        <w:rPr>
          <w:rFonts w:eastAsia="Calibri"/>
          <w:sz w:val="24"/>
          <w:szCs w:val="24"/>
        </w:rPr>
        <w:t xml:space="preserve">ui </w:t>
      </w:r>
      <w:r w:rsidRPr="00AA6965">
        <w:rPr>
          <w:rFonts w:eastAsia="Calibri"/>
          <w:sz w:val="24"/>
          <w:szCs w:val="24"/>
        </w:rPr>
        <w:t>po 2020 m.</w:t>
      </w:r>
      <w:r w:rsidR="000753F5">
        <w:rPr>
          <w:rFonts w:eastAsia="Calibri"/>
          <w:sz w:val="24"/>
          <w:szCs w:val="24"/>
        </w:rPr>
        <w:t xml:space="preserve">. </w:t>
      </w:r>
    </w:p>
    <w:p w:rsidR="00041A81" w:rsidRPr="00041A81" w:rsidRDefault="00041A81" w:rsidP="00041A81">
      <w:pPr>
        <w:tabs>
          <w:tab w:val="left" w:pos="0"/>
          <w:tab w:val="left" w:pos="709"/>
        </w:tabs>
        <w:ind w:firstLine="567"/>
        <w:jc w:val="both"/>
        <w:rPr>
          <w:sz w:val="24"/>
          <w:szCs w:val="24"/>
        </w:rPr>
      </w:pPr>
      <w:r w:rsidRPr="00041A81">
        <w:rPr>
          <w:sz w:val="24"/>
          <w:szCs w:val="24"/>
        </w:rPr>
        <w:t>Sprendimo projektas parengtas vadovaujantis vadovaudamasi Lietuvos Respublikos vietos savivaldos įstatymo 6 straipsnio 38 punktu bei atsižvelgiant į Klaipėdos miesto savivaldybės tarybos 2018 m. balandžio 26 d. sprendimą Nr. T2-86 „Dėl pritarimo Klaipėdos miesto ekonominės plėtros strategijai ir įgyvendinimo veiksmų planui iki 2030 metų“ ir  Asociacijos visuotinio narių susirinkimo 201</w:t>
      </w:r>
      <w:r>
        <w:rPr>
          <w:sz w:val="24"/>
          <w:szCs w:val="24"/>
        </w:rPr>
        <w:t>9</w:t>
      </w:r>
      <w:r w:rsidRPr="00041A81">
        <w:rPr>
          <w:sz w:val="24"/>
          <w:szCs w:val="24"/>
        </w:rPr>
        <w:t xml:space="preserve"> m. birželio </w:t>
      </w:r>
      <w:r>
        <w:rPr>
          <w:sz w:val="24"/>
          <w:szCs w:val="24"/>
        </w:rPr>
        <w:t>3</w:t>
      </w:r>
      <w:r w:rsidRPr="00041A81">
        <w:rPr>
          <w:sz w:val="24"/>
          <w:szCs w:val="24"/>
        </w:rPr>
        <w:t xml:space="preserve"> d. protokolą Nr. P1</w:t>
      </w:r>
      <w:r>
        <w:rPr>
          <w:sz w:val="24"/>
          <w:szCs w:val="24"/>
        </w:rPr>
        <w:t>9</w:t>
      </w:r>
      <w:r w:rsidRPr="00041A81">
        <w:rPr>
          <w:sz w:val="24"/>
          <w:szCs w:val="24"/>
        </w:rPr>
        <w:t>-4.</w:t>
      </w:r>
    </w:p>
    <w:p w:rsidR="00C378CC" w:rsidRPr="00AA6965" w:rsidRDefault="00C378CC" w:rsidP="00AA6965">
      <w:pPr>
        <w:tabs>
          <w:tab w:val="left" w:pos="0"/>
          <w:tab w:val="left" w:pos="709"/>
        </w:tabs>
        <w:ind w:firstLine="567"/>
        <w:jc w:val="both"/>
        <w:rPr>
          <w:sz w:val="24"/>
          <w:szCs w:val="24"/>
        </w:rPr>
      </w:pPr>
    </w:p>
    <w:p w:rsidR="00C378CC" w:rsidRPr="00AA6965" w:rsidRDefault="00C378CC" w:rsidP="00AA6965">
      <w:pPr>
        <w:tabs>
          <w:tab w:val="left" w:pos="709"/>
          <w:tab w:val="center" w:pos="5179"/>
        </w:tabs>
        <w:ind w:firstLine="567"/>
        <w:jc w:val="both"/>
        <w:rPr>
          <w:b/>
          <w:sz w:val="24"/>
          <w:szCs w:val="24"/>
        </w:rPr>
      </w:pPr>
      <w:r w:rsidRPr="00AA6965">
        <w:rPr>
          <w:b/>
          <w:sz w:val="24"/>
          <w:szCs w:val="24"/>
        </w:rPr>
        <w:t>3. Kokių rezultatų laukiama.</w:t>
      </w:r>
    </w:p>
    <w:p w:rsidR="00184B23" w:rsidRDefault="00C378CC" w:rsidP="00184B23">
      <w:pPr>
        <w:ind w:firstLine="567"/>
        <w:jc w:val="both"/>
        <w:rPr>
          <w:sz w:val="24"/>
          <w:szCs w:val="24"/>
        </w:rPr>
      </w:pPr>
      <w:r w:rsidRPr="00AA6965">
        <w:rPr>
          <w:sz w:val="24"/>
          <w:szCs w:val="24"/>
        </w:rPr>
        <w:t xml:space="preserve">AKR, dalyvaudama Projekte, ir atstovaudama </w:t>
      </w:r>
      <w:r w:rsidR="00030422">
        <w:rPr>
          <w:sz w:val="24"/>
          <w:szCs w:val="24"/>
        </w:rPr>
        <w:t>R</w:t>
      </w:r>
      <w:r w:rsidRPr="00AA6965">
        <w:rPr>
          <w:sz w:val="24"/>
          <w:szCs w:val="24"/>
        </w:rPr>
        <w:t xml:space="preserve">egiono </w:t>
      </w:r>
      <w:r w:rsidR="00030422">
        <w:rPr>
          <w:sz w:val="24"/>
          <w:szCs w:val="24"/>
        </w:rPr>
        <w:t>Savivaldybių inte</w:t>
      </w:r>
      <w:r w:rsidR="0016541F">
        <w:rPr>
          <w:sz w:val="24"/>
          <w:szCs w:val="24"/>
        </w:rPr>
        <w:t>resus,</w:t>
      </w:r>
      <w:r w:rsidR="00184B23">
        <w:rPr>
          <w:sz w:val="24"/>
          <w:szCs w:val="24"/>
        </w:rPr>
        <w:t>:</w:t>
      </w:r>
    </w:p>
    <w:p w:rsidR="00184B23" w:rsidRDefault="00184B23" w:rsidP="00201CC0">
      <w:pPr>
        <w:pStyle w:val="Sraopastraipa"/>
        <w:numPr>
          <w:ilvl w:val="0"/>
          <w:numId w:val="15"/>
        </w:numPr>
        <w:tabs>
          <w:tab w:val="left" w:pos="851"/>
        </w:tabs>
        <w:ind w:left="0" w:firstLine="567"/>
        <w:jc w:val="both"/>
        <w:rPr>
          <w:sz w:val="24"/>
          <w:szCs w:val="24"/>
        </w:rPr>
      </w:pPr>
      <w:r>
        <w:rPr>
          <w:sz w:val="24"/>
          <w:szCs w:val="24"/>
        </w:rPr>
        <w:t xml:space="preserve">sieks </w:t>
      </w:r>
      <w:r w:rsidR="00030422" w:rsidRPr="00184B23">
        <w:rPr>
          <w:sz w:val="24"/>
          <w:szCs w:val="24"/>
        </w:rPr>
        <w:t>s</w:t>
      </w:r>
      <w:r w:rsidR="00C233DE" w:rsidRPr="00184B23">
        <w:rPr>
          <w:sz w:val="24"/>
          <w:szCs w:val="24"/>
        </w:rPr>
        <w:t>ukurti</w:t>
      </w:r>
      <w:r w:rsidR="00030422" w:rsidRPr="00184B23">
        <w:rPr>
          <w:sz w:val="24"/>
          <w:szCs w:val="24"/>
        </w:rPr>
        <w:t xml:space="preserve"> </w:t>
      </w:r>
      <w:r w:rsidR="00C378CC" w:rsidRPr="00184B23">
        <w:rPr>
          <w:sz w:val="24"/>
          <w:szCs w:val="24"/>
        </w:rPr>
        <w:t>/</w:t>
      </w:r>
      <w:r w:rsidR="00030422" w:rsidRPr="00184B23">
        <w:rPr>
          <w:sz w:val="24"/>
          <w:szCs w:val="24"/>
        </w:rPr>
        <w:t xml:space="preserve"> </w:t>
      </w:r>
      <w:r w:rsidR="00C378CC" w:rsidRPr="00184B23">
        <w:rPr>
          <w:sz w:val="24"/>
          <w:szCs w:val="24"/>
        </w:rPr>
        <w:t xml:space="preserve">suformuoti </w:t>
      </w:r>
      <w:r w:rsidR="00030422" w:rsidRPr="00184B23">
        <w:rPr>
          <w:sz w:val="24"/>
          <w:szCs w:val="24"/>
        </w:rPr>
        <w:t>R</w:t>
      </w:r>
      <w:r w:rsidR="00C378CC" w:rsidRPr="00184B23">
        <w:rPr>
          <w:sz w:val="24"/>
          <w:szCs w:val="24"/>
        </w:rPr>
        <w:t>egiono bendradarbiavi</w:t>
      </w:r>
      <w:r w:rsidR="00C233DE" w:rsidRPr="00184B23">
        <w:rPr>
          <w:sz w:val="24"/>
          <w:szCs w:val="24"/>
        </w:rPr>
        <w:t>mo platfor</w:t>
      </w:r>
      <w:r w:rsidR="00C378CC" w:rsidRPr="00184B23">
        <w:rPr>
          <w:sz w:val="24"/>
          <w:szCs w:val="24"/>
        </w:rPr>
        <w:t>mą</w:t>
      </w:r>
      <w:r w:rsidR="00885387" w:rsidRPr="00184B23">
        <w:rPr>
          <w:sz w:val="24"/>
          <w:szCs w:val="24"/>
        </w:rPr>
        <w:t>, kurioje būtų stiprinami s</w:t>
      </w:r>
      <w:r w:rsidR="00C378CC" w:rsidRPr="00184B23">
        <w:rPr>
          <w:sz w:val="24"/>
          <w:szCs w:val="24"/>
        </w:rPr>
        <w:t>avivaldos (ir regiono), verslo, mokslo ir bendruomenės ryši</w:t>
      </w:r>
      <w:r w:rsidR="00885387" w:rsidRPr="00184B23">
        <w:rPr>
          <w:sz w:val="24"/>
          <w:szCs w:val="24"/>
        </w:rPr>
        <w:t xml:space="preserve">ai </w:t>
      </w:r>
      <w:r w:rsidR="00C378CC" w:rsidRPr="00184B23">
        <w:rPr>
          <w:sz w:val="24"/>
          <w:szCs w:val="24"/>
        </w:rPr>
        <w:t xml:space="preserve">(angl. mapping) </w:t>
      </w:r>
      <w:r w:rsidR="00C233DE" w:rsidRPr="00184B23">
        <w:rPr>
          <w:sz w:val="24"/>
          <w:szCs w:val="24"/>
        </w:rPr>
        <w:t>bei</w:t>
      </w:r>
      <w:r w:rsidR="00C378CC" w:rsidRPr="00184B23">
        <w:rPr>
          <w:sz w:val="24"/>
          <w:szCs w:val="24"/>
        </w:rPr>
        <w:t xml:space="preserve"> sinergizuo</w:t>
      </w:r>
      <w:r w:rsidR="00885387" w:rsidRPr="00184B23">
        <w:rPr>
          <w:sz w:val="24"/>
          <w:szCs w:val="24"/>
        </w:rPr>
        <w:t xml:space="preserve">jamos </w:t>
      </w:r>
      <w:r w:rsidR="00C378CC" w:rsidRPr="00184B23">
        <w:rPr>
          <w:sz w:val="24"/>
          <w:szCs w:val="24"/>
        </w:rPr>
        <w:t>galim</w:t>
      </w:r>
      <w:r w:rsidR="00885387" w:rsidRPr="00184B23">
        <w:rPr>
          <w:sz w:val="24"/>
          <w:szCs w:val="24"/>
        </w:rPr>
        <w:t xml:space="preserve">os regionų ekonominės </w:t>
      </w:r>
      <w:r w:rsidR="00C378CC" w:rsidRPr="00184B23">
        <w:rPr>
          <w:sz w:val="24"/>
          <w:szCs w:val="24"/>
        </w:rPr>
        <w:t>specializacij</w:t>
      </w:r>
      <w:r w:rsidR="00885387" w:rsidRPr="00184B23">
        <w:rPr>
          <w:sz w:val="24"/>
          <w:szCs w:val="24"/>
        </w:rPr>
        <w:t>o</w:t>
      </w:r>
      <w:r w:rsidR="00C378CC" w:rsidRPr="00184B23">
        <w:rPr>
          <w:sz w:val="24"/>
          <w:szCs w:val="24"/>
        </w:rPr>
        <w:t>s kartu su Kuržemės regionu</w:t>
      </w:r>
      <w:r>
        <w:rPr>
          <w:sz w:val="24"/>
          <w:szCs w:val="24"/>
        </w:rPr>
        <w:t>;</w:t>
      </w:r>
    </w:p>
    <w:p w:rsidR="00184B23" w:rsidRDefault="00184B23" w:rsidP="00201CC0">
      <w:pPr>
        <w:pStyle w:val="Sraopastraipa"/>
        <w:numPr>
          <w:ilvl w:val="0"/>
          <w:numId w:val="15"/>
        </w:numPr>
        <w:tabs>
          <w:tab w:val="left" w:pos="851"/>
        </w:tabs>
        <w:ind w:left="0" w:firstLine="567"/>
        <w:jc w:val="both"/>
        <w:rPr>
          <w:sz w:val="24"/>
          <w:szCs w:val="24"/>
        </w:rPr>
      </w:pPr>
      <w:r>
        <w:rPr>
          <w:sz w:val="24"/>
          <w:szCs w:val="24"/>
        </w:rPr>
        <w:t>p</w:t>
      </w:r>
      <w:r w:rsidR="00885387" w:rsidRPr="00184B23">
        <w:rPr>
          <w:sz w:val="24"/>
          <w:szCs w:val="24"/>
        </w:rPr>
        <w:t>asiūly</w:t>
      </w:r>
      <w:r>
        <w:rPr>
          <w:sz w:val="24"/>
          <w:szCs w:val="24"/>
        </w:rPr>
        <w:t>s r</w:t>
      </w:r>
      <w:r w:rsidR="00885387" w:rsidRPr="00184B23">
        <w:rPr>
          <w:sz w:val="24"/>
          <w:szCs w:val="24"/>
        </w:rPr>
        <w:t>egionų bendradarbiavimo pilotin</w:t>
      </w:r>
      <w:r>
        <w:rPr>
          <w:sz w:val="24"/>
          <w:szCs w:val="24"/>
        </w:rPr>
        <w:t>į</w:t>
      </w:r>
      <w:r w:rsidR="00885387" w:rsidRPr="00184B23">
        <w:rPr>
          <w:sz w:val="24"/>
          <w:szCs w:val="24"/>
        </w:rPr>
        <w:t xml:space="preserve"> model</w:t>
      </w:r>
      <w:r>
        <w:rPr>
          <w:sz w:val="24"/>
          <w:szCs w:val="24"/>
        </w:rPr>
        <w:t>į</w:t>
      </w:r>
      <w:r w:rsidR="00885387" w:rsidRPr="00184B23">
        <w:rPr>
          <w:sz w:val="24"/>
          <w:szCs w:val="24"/>
        </w:rPr>
        <w:t xml:space="preserve"> ir </w:t>
      </w:r>
      <w:r w:rsidRPr="00184B23">
        <w:rPr>
          <w:sz w:val="24"/>
          <w:szCs w:val="24"/>
        </w:rPr>
        <w:t>su tuo susijusios priemon</w:t>
      </w:r>
      <w:r>
        <w:rPr>
          <w:sz w:val="24"/>
          <w:szCs w:val="24"/>
        </w:rPr>
        <w:t>e</w:t>
      </w:r>
      <w:r w:rsidRPr="00184B23">
        <w:rPr>
          <w:sz w:val="24"/>
          <w:szCs w:val="24"/>
        </w:rPr>
        <w:t xml:space="preserve">s, kurie ilgalaikėje perspektyvoje prisidėtų </w:t>
      </w:r>
      <w:r w:rsidR="00C378CC" w:rsidRPr="00184B23">
        <w:rPr>
          <w:sz w:val="24"/>
          <w:szCs w:val="24"/>
        </w:rPr>
        <w:t xml:space="preserve">prie efektyvesnio ilgalaikių </w:t>
      </w:r>
      <w:r w:rsidRPr="00184B23">
        <w:rPr>
          <w:sz w:val="24"/>
          <w:szCs w:val="24"/>
        </w:rPr>
        <w:t xml:space="preserve">Savivaldybių </w:t>
      </w:r>
      <w:r w:rsidR="00C378CC" w:rsidRPr="00184B23">
        <w:rPr>
          <w:sz w:val="24"/>
          <w:szCs w:val="24"/>
        </w:rPr>
        <w:t>strategijų įgyvendinimo</w:t>
      </w:r>
      <w:r>
        <w:rPr>
          <w:sz w:val="24"/>
          <w:szCs w:val="24"/>
        </w:rPr>
        <w:t>;</w:t>
      </w:r>
    </w:p>
    <w:p w:rsidR="0016541F" w:rsidRPr="0016541F" w:rsidRDefault="00C378CC" w:rsidP="00201CC0">
      <w:pPr>
        <w:pStyle w:val="Sraopastraipa"/>
        <w:numPr>
          <w:ilvl w:val="0"/>
          <w:numId w:val="15"/>
        </w:numPr>
        <w:tabs>
          <w:tab w:val="left" w:pos="851"/>
        </w:tabs>
        <w:ind w:left="0" w:firstLine="567"/>
        <w:jc w:val="both"/>
        <w:rPr>
          <w:sz w:val="24"/>
          <w:szCs w:val="24"/>
        </w:rPr>
      </w:pPr>
      <w:r w:rsidRPr="00184B23">
        <w:rPr>
          <w:rFonts w:eastAsia="Calibri"/>
          <w:color w:val="000000"/>
          <w:sz w:val="24"/>
          <w:szCs w:val="24"/>
        </w:rPr>
        <w:t>pa</w:t>
      </w:r>
      <w:r w:rsidRPr="00184B23">
        <w:rPr>
          <w:rFonts w:eastAsia="Calibri"/>
          <w:sz w:val="24"/>
          <w:szCs w:val="24"/>
        </w:rPr>
        <w:t>reng</w:t>
      </w:r>
      <w:r w:rsidRPr="00184B23">
        <w:rPr>
          <w:rFonts w:eastAsia="Calibri"/>
          <w:color w:val="000000"/>
          <w:sz w:val="24"/>
          <w:szCs w:val="24"/>
        </w:rPr>
        <w:t>s</w:t>
      </w:r>
      <w:r w:rsidRPr="00184B23">
        <w:rPr>
          <w:rFonts w:eastAsia="Calibri"/>
          <w:sz w:val="24"/>
          <w:szCs w:val="24"/>
        </w:rPr>
        <w:t xml:space="preserve"> </w:t>
      </w:r>
      <w:r w:rsidRPr="00184B23">
        <w:rPr>
          <w:rFonts w:eastAsia="Calibri"/>
          <w:color w:val="000000"/>
          <w:sz w:val="24"/>
          <w:szCs w:val="24"/>
        </w:rPr>
        <w:t>aukštos kokybės (tuo tikslu numatoma bendrada</w:t>
      </w:r>
      <w:r w:rsidR="00C233DE" w:rsidRPr="00184B23">
        <w:rPr>
          <w:rFonts w:eastAsia="Calibri"/>
          <w:color w:val="000000"/>
          <w:sz w:val="24"/>
          <w:szCs w:val="24"/>
        </w:rPr>
        <w:t>r</w:t>
      </w:r>
      <w:r w:rsidRPr="00184B23">
        <w:rPr>
          <w:rFonts w:eastAsia="Calibri"/>
          <w:color w:val="000000"/>
          <w:sz w:val="24"/>
          <w:szCs w:val="24"/>
        </w:rPr>
        <w:t xml:space="preserve">biauti su Švedų institutu) </w:t>
      </w:r>
      <w:r w:rsidR="00184B23" w:rsidRPr="00184B23">
        <w:rPr>
          <w:rFonts w:eastAsia="Calibri"/>
          <w:color w:val="000000"/>
          <w:sz w:val="24"/>
          <w:szCs w:val="24"/>
        </w:rPr>
        <w:t>R</w:t>
      </w:r>
      <w:r w:rsidRPr="00184B23">
        <w:rPr>
          <w:rFonts w:eastAsia="Calibri"/>
          <w:color w:val="000000"/>
          <w:sz w:val="24"/>
          <w:szCs w:val="24"/>
        </w:rPr>
        <w:t>egiono kompetencijų</w:t>
      </w:r>
      <w:r w:rsidRPr="00184B23">
        <w:rPr>
          <w:rFonts w:eastAsia="Calibri"/>
          <w:sz w:val="24"/>
          <w:szCs w:val="24"/>
        </w:rPr>
        <w:t xml:space="preserve"> gebėjimų ugdymo program</w:t>
      </w:r>
      <w:r w:rsidR="00184B23" w:rsidRPr="00184B23">
        <w:rPr>
          <w:rFonts w:eastAsia="Calibri"/>
          <w:sz w:val="24"/>
          <w:szCs w:val="24"/>
        </w:rPr>
        <w:t xml:space="preserve">as / </w:t>
      </w:r>
      <w:r w:rsidRPr="00184B23">
        <w:rPr>
          <w:rFonts w:eastAsia="Calibri"/>
          <w:sz w:val="24"/>
          <w:szCs w:val="24"/>
        </w:rPr>
        <w:t>seminar</w:t>
      </w:r>
      <w:r w:rsidR="00184B23" w:rsidRPr="00184B23">
        <w:rPr>
          <w:rFonts w:eastAsia="Calibri"/>
          <w:sz w:val="24"/>
          <w:szCs w:val="24"/>
        </w:rPr>
        <w:t xml:space="preserve">us, </w:t>
      </w:r>
      <w:r w:rsidRPr="00184B23">
        <w:rPr>
          <w:rFonts w:eastAsia="Calibri"/>
          <w:sz w:val="24"/>
          <w:szCs w:val="24"/>
        </w:rPr>
        <w:t xml:space="preserve">orientuojantis į konkrečių </w:t>
      </w:r>
      <w:r w:rsidR="00184B23" w:rsidRPr="00184B23">
        <w:rPr>
          <w:rFonts w:eastAsia="Calibri"/>
          <w:sz w:val="24"/>
          <w:szCs w:val="24"/>
        </w:rPr>
        <w:t>R</w:t>
      </w:r>
      <w:r w:rsidRPr="00184B23">
        <w:rPr>
          <w:rFonts w:eastAsia="Calibri"/>
          <w:color w:val="000000"/>
          <w:sz w:val="24"/>
          <w:szCs w:val="24"/>
        </w:rPr>
        <w:t>egiono</w:t>
      </w:r>
      <w:r w:rsidR="00184B23" w:rsidRPr="00184B23">
        <w:rPr>
          <w:rFonts w:eastAsia="Calibri"/>
          <w:color w:val="000000"/>
          <w:sz w:val="24"/>
          <w:szCs w:val="24"/>
        </w:rPr>
        <w:t xml:space="preserve"> Savivaldybių </w:t>
      </w:r>
      <w:r w:rsidRPr="00184B23">
        <w:rPr>
          <w:rFonts w:eastAsia="Calibri"/>
          <w:sz w:val="24"/>
          <w:szCs w:val="24"/>
        </w:rPr>
        <w:t>iššūkių įgyvendi</w:t>
      </w:r>
      <w:r w:rsidRPr="00184B23">
        <w:rPr>
          <w:rFonts w:eastAsia="Calibri"/>
          <w:color w:val="000000"/>
          <w:sz w:val="24"/>
          <w:szCs w:val="24"/>
        </w:rPr>
        <w:t>ni</w:t>
      </w:r>
      <w:r w:rsidRPr="00184B23">
        <w:rPr>
          <w:rFonts w:eastAsia="Calibri"/>
          <w:sz w:val="24"/>
          <w:szCs w:val="24"/>
        </w:rPr>
        <w:t>m</w:t>
      </w:r>
      <w:r w:rsidRPr="00184B23">
        <w:rPr>
          <w:rFonts w:eastAsia="Calibri"/>
          <w:color w:val="000000"/>
          <w:sz w:val="24"/>
          <w:szCs w:val="24"/>
        </w:rPr>
        <w:t>ą</w:t>
      </w:r>
      <w:r w:rsidR="0016541F">
        <w:rPr>
          <w:rFonts w:eastAsia="Calibri"/>
          <w:color w:val="000000"/>
          <w:sz w:val="24"/>
          <w:szCs w:val="24"/>
        </w:rPr>
        <w:t xml:space="preserve">. Bus </w:t>
      </w:r>
      <w:r w:rsidRPr="00184B23">
        <w:rPr>
          <w:rFonts w:eastAsia="Calibri"/>
          <w:sz w:val="24"/>
          <w:szCs w:val="24"/>
        </w:rPr>
        <w:t>pareng</w:t>
      </w:r>
      <w:r w:rsidR="0016541F">
        <w:rPr>
          <w:rFonts w:eastAsia="Calibri"/>
          <w:sz w:val="24"/>
          <w:szCs w:val="24"/>
        </w:rPr>
        <w:t>ta</w:t>
      </w:r>
      <w:r w:rsidRPr="00184B23">
        <w:rPr>
          <w:rFonts w:eastAsia="Calibri"/>
          <w:sz w:val="24"/>
          <w:szCs w:val="24"/>
        </w:rPr>
        <w:t xml:space="preserve">s </w:t>
      </w:r>
      <w:r w:rsidR="0016541F">
        <w:rPr>
          <w:rFonts w:eastAsia="Calibri"/>
          <w:sz w:val="24"/>
          <w:szCs w:val="24"/>
        </w:rPr>
        <w:t xml:space="preserve">atitinkamas </w:t>
      </w:r>
      <w:r w:rsidRPr="00184B23">
        <w:rPr>
          <w:rFonts w:eastAsia="Calibri"/>
          <w:sz w:val="24"/>
          <w:szCs w:val="24"/>
        </w:rPr>
        <w:t>specializuot</w:t>
      </w:r>
      <w:r w:rsidR="00184B23" w:rsidRPr="00184B23">
        <w:rPr>
          <w:rFonts w:eastAsia="Calibri"/>
          <w:sz w:val="24"/>
          <w:szCs w:val="24"/>
        </w:rPr>
        <w:t>ą</w:t>
      </w:r>
      <w:r w:rsidRPr="00184B23">
        <w:rPr>
          <w:rFonts w:eastAsia="Calibri"/>
          <w:sz w:val="24"/>
          <w:szCs w:val="24"/>
        </w:rPr>
        <w:t xml:space="preserve"> mokymų vadov</w:t>
      </w:r>
      <w:r w:rsidR="0016541F">
        <w:rPr>
          <w:rFonts w:eastAsia="Calibri"/>
          <w:sz w:val="24"/>
          <w:szCs w:val="24"/>
        </w:rPr>
        <w:t xml:space="preserve">as; </w:t>
      </w:r>
    </w:p>
    <w:p w:rsidR="00C378CC" w:rsidRPr="0016541F" w:rsidRDefault="0016541F" w:rsidP="00201CC0">
      <w:pPr>
        <w:pStyle w:val="Sraopastraipa"/>
        <w:numPr>
          <w:ilvl w:val="0"/>
          <w:numId w:val="15"/>
        </w:numPr>
        <w:tabs>
          <w:tab w:val="left" w:pos="851"/>
        </w:tabs>
        <w:ind w:left="0" w:firstLine="567"/>
        <w:jc w:val="both"/>
        <w:rPr>
          <w:sz w:val="24"/>
          <w:szCs w:val="24"/>
        </w:rPr>
      </w:pPr>
      <w:r>
        <w:rPr>
          <w:rFonts w:eastAsia="Calibri"/>
          <w:sz w:val="24"/>
          <w:szCs w:val="24"/>
        </w:rPr>
        <w:t>d</w:t>
      </w:r>
      <w:r w:rsidR="00C378CC" w:rsidRPr="0016541F">
        <w:rPr>
          <w:rFonts w:eastAsia="Calibri"/>
          <w:sz w:val="24"/>
          <w:szCs w:val="24"/>
        </w:rPr>
        <w:t xml:space="preserve">aug dėmesio </w:t>
      </w:r>
      <w:r>
        <w:rPr>
          <w:rFonts w:eastAsia="Calibri"/>
          <w:sz w:val="24"/>
          <w:szCs w:val="24"/>
        </w:rPr>
        <w:t xml:space="preserve">skirs </w:t>
      </w:r>
      <w:r w:rsidR="00C378CC" w:rsidRPr="0016541F">
        <w:rPr>
          <w:rFonts w:eastAsia="Calibri"/>
          <w:sz w:val="24"/>
          <w:szCs w:val="24"/>
        </w:rPr>
        <w:t xml:space="preserve">kuriamų ir jau </w:t>
      </w:r>
      <w:r>
        <w:rPr>
          <w:rFonts w:eastAsia="Calibri"/>
          <w:sz w:val="24"/>
          <w:szCs w:val="24"/>
        </w:rPr>
        <w:t>P</w:t>
      </w:r>
      <w:r w:rsidR="00C378CC" w:rsidRPr="0016541F">
        <w:rPr>
          <w:rFonts w:eastAsia="Calibri"/>
          <w:sz w:val="24"/>
          <w:szCs w:val="24"/>
        </w:rPr>
        <w:t>rojekte sukurtų produktų bei pačio proceso komunikacijai (ypač vizualinei)</w:t>
      </w:r>
      <w:r>
        <w:rPr>
          <w:rFonts w:eastAsia="Calibri"/>
          <w:sz w:val="24"/>
          <w:szCs w:val="24"/>
        </w:rPr>
        <w:t>, nes k</w:t>
      </w:r>
      <w:r w:rsidR="00C378CC" w:rsidRPr="0016541F">
        <w:rPr>
          <w:rFonts w:eastAsia="Calibri"/>
          <w:sz w:val="24"/>
          <w:szCs w:val="24"/>
        </w:rPr>
        <w:t xml:space="preserve">okybiškų regioninių komunikacijos, viešinimo priemonių šiai dienai nėra. Parengta medžiaga, bus naudojama ir bendro regiono pozicionavimo viešinimui (pagal specializacijas). Medžiaga bus rengiama anglų ir lietuvių kalbomis. </w:t>
      </w:r>
    </w:p>
    <w:p w:rsidR="00C378CC" w:rsidRPr="00201CC0" w:rsidRDefault="00C378CC" w:rsidP="00AA6965">
      <w:pPr>
        <w:ind w:firstLine="567"/>
        <w:jc w:val="both"/>
        <w:rPr>
          <w:sz w:val="24"/>
          <w:szCs w:val="24"/>
        </w:rPr>
      </w:pPr>
      <w:r w:rsidRPr="00201CC0">
        <w:rPr>
          <w:sz w:val="24"/>
          <w:szCs w:val="24"/>
        </w:rPr>
        <w:t>Numatomos šios pagrindinės Projekto veiklos:</w:t>
      </w:r>
    </w:p>
    <w:p w:rsidR="00201CC0" w:rsidRDefault="00201CC0" w:rsidP="00201CC0">
      <w:pPr>
        <w:pStyle w:val="Sraopastraipa"/>
        <w:numPr>
          <w:ilvl w:val="0"/>
          <w:numId w:val="7"/>
        </w:numPr>
        <w:tabs>
          <w:tab w:val="left" w:pos="851"/>
        </w:tabs>
        <w:autoSpaceDE w:val="0"/>
        <w:autoSpaceDN w:val="0"/>
        <w:adjustRightInd w:val="0"/>
        <w:ind w:left="0" w:firstLine="567"/>
        <w:jc w:val="both"/>
        <w:rPr>
          <w:rFonts w:eastAsia="Calibri"/>
          <w:sz w:val="24"/>
          <w:szCs w:val="24"/>
        </w:rPr>
      </w:pPr>
      <w:r>
        <w:rPr>
          <w:rFonts w:eastAsia="Calibri"/>
          <w:sz w:val="24"/>
          <w:szCs w:val="24"/>
        </w:rPr>
        <w:t>reikalingų R</w:t>
      </w:r>
      <w:r w:rsidR="00C378CC" w:rsidRPr="00201CC0">
        <w:rPr>
          <w:rFonts w:eastAsia="Calibri"/>
          <w:sz w:val="24"/>
          <w:szCs w:val="24"/>
        </w:rPr>
        <w:t xml:space="preserve">egiono planavimo dokumentų – tikslinių </w:t>
      </w:r>
      <w:r>
        <w:rPr>
          <w:rFonts w:eastAsia="Calibri"/>
          <w:sz w:val="24"/>
          <w:szCs w:val="24"/>
        </w:rPr>
        <w:t>R</w:t>
      </w:r>
      <w:r w:rsidR="00C378CC" w:rsidRPr="00201CC0">
        <w:rPr>
          <w:rFonts w:eastAsia="Calibri"/>
          <w:sz w:val="24"/>
          <w:szCs w:val="24"/>
        </w:rPr>
        <w:t>egiono strategijų</w:t>
      </w:r>
      <w:r>
        <w:rPr>
          <w:rFonts w:eastAsia="Calibri"/>
          <w:sz w:val="24"/>
          <w:szCs w:val="24"/>
        </w:rPr>
        <w:t xml:space="preserve"> / </w:t>
      </w:r>
      <w:r w:rsidR="00C378CC" w:rsidRPr="00201CC0">
        <w:rPr>
          <w:rFonts w:eastAsia="Calibri"/>
          <w:sz w:val="24"/>
          <w:szCs w:val="24"/>
        </w:rPr>
        <w:t>studijų  ir veiksm</w:t>
      </w:r>
      <w:r>
        <w:rPr>
          <w:rFonts w:eastAsia="Calibri"/>
          <w:sz w:val="24"/>
          <w:szCs w:val="24"/>
        </w:rPr>
        <w:t xml:space="preserve">ų planų parengimas iki 2030 m.. </w:t>
      </w:r>
      <w:r w:rsidR="00C378CC" w:rsidRPr="00201CC0">
        <w:rPr>
          <w:rFonts w:eastAsia="Calibri"/>
          <w:sz w:val="24"/>
          <w:szCs w:val="24"/>
        </w:rPr>
        <w:t xml:space="preserve">Regiono planavimo dokumentai apims ir sumanios specializacijos prioritetų identifikavimą ir integravimą, darnaus vystymo tikslų integravimą į </w:t>
      </w:r>
      <w:r>
        <w:rPr>
          <w:rFonts w:eastAsia="Calibri"/>
          <w:sz w:val="24"/>
          <w:szCs w:val="24"/>
        </w:rPr>
        <w:t>R</w:t>
      </w:r>
      <w:r w:rsidR="00C378CC" w:rsidRPr="00201CC0">
        <w:rPr>
          <w:rFonts w:eastAsia="Calibri"/>
          <w:sz w:val="24"/>
          <w:szCs w:val="24"/>
        </w:rPr>
        <w:t>egiono valdymo / planavimo procesus (pagal principą: „</w:t>
      </w:r>
      <w:r w:rsidR="00C378CC" w:rsidRPr="00201CC0">
        <w:rPr>
          <w:rFonts w:eastAsia="Calibri"/>
          <w:i/>
          <w:iCs/>
          <w:sz w:val="24"/>
          <w:szCs w:val="24"/>
        </w:rPr>
        <w:t>žinau kaip</w:t>
      </w:r>
      <w:r>
        <w:rPr>
          <w:rFonts w:eastAsia="Calibri"/>
          <w:sz w:val="24"/>
          <w:szCs w:val="24"/>
        </w:rPr>
        <w:t>“, angl. know-how);</w:t>
      </w:r>
    </w:p>
    <w:p w:rsidR="00201CC0" w:rsidRDefault="00201CC0" w:rsidP="00201CC0">
      <w:pPr>
        <w:pStyle w:val="Sraopastraipa"/>
        <w:numPr>
          <w:ilvl w:val="0"/>
          <w:numId w:val="7"/>
        </w:numPr>
        <w:tabs>
          <w:tab w:val="left" w:pos="851"/>
        </w:tabs>
        <w:autoSpaceDE w:val="0"/>
        <w:autoSpaceDN w:val="0"/>
        <w:adjustRightInd w:val="0"/>
        <w:ind w:left="0" w:firstLine="567"/>
        <w:jc w:val="both"/>
        <w:rPr>
          <w:rFonts w:eastAsia="Calibri"/>
          <w:sz w:val="24"/>
          <w:szCs w:val="24"/>
        </w:rPr>
      </w:pPr>
      <w:r>
        <w:rPr>
          <w:rFonts w:eastAsia="Calibri"/>
          <w:sz w:val="24"/>
          <w:szCs w:val="24"/>
        </w:rPr>
        <w:t>s</w:t>
      </w:r>
      <w:r w:rsidR="00C378CC" w:rsidRPr="00201CC0">
        <w:rPr>
          <w:rFonts w:eastAsia="Calibri"/>
          <w:sz w:val="24"/>
          <w:szCs w:val="24"/>
        </w:rPr>
        <w:t>tatistinių ir išvestinių duomenų analizė siekiant sinergizuoti sektorius</w:t>
      </w:r>
      <w:r>
        <w:rPr>
          <w:rFonts w:eastAsia="Calibri"/>
          <w:sz w:val="24"/>
          <w:szCs w:val="24"/>
        </w:rPr>
        <w:t>;</w:t>
      </w:r>
      <w:r w:rsidR="00C378CC" w:rsidRPr="00201CC0">
        <w:rPr>
          <w:rFonts w:eastAsia="Calibri"/>
          <w:sz w:val="24"/>
          <w:szCs w:val="24"/>
        </w:rPr>
        <w:t xml:space="preserve"> </w:t>
      </w:r>
    </w:p>
    <w:p w:rsidR="00201CC0" w:rsidRDefault="00201CC0" w:rsidP="00201CC0">
      <w:pPr>
        <w:pStyle w:val="Sraopastraipa"/>
        <w:numPr>
          <w:ilvl w:val="0"/>
          <w:numId w:val="7"/>
        </w:numPr>
        <w:tabs>
          <w:tab w:val="left" w:pos="851"/>
        </w:tabs>
        <w:autoSpaceDE w:val="0"/>
        <w:autoSpaceDN w:val="0"/>
        <w:adjustRightInd w:val="0"/>
        <w:ind w:left="0" w:firstLine="567"/>
        <w:jc w:val="both"/>
        <w:rPr>
          <w:rFonts w:eastAsia="Calibri"/>
          <w:sz w:val="24"/>
          <w:szCs w:val="24"/>
        </w:rPr>
      </w:pPr>
      <w:r>
        <w:rPr>
          <w:rFonts w:eastAsia="Calibri"/>
          <w:sz w:val="24"/>
          <w:szCs w:val="24"/>
        </w:rPr>
        <w:t>g</w:t>
      </w:r>
      <w:r w:rsidR="00C378CC" w:rsidRPr="00201CC0">
        <w:rPr>
          <w:rFonts w:eastAsia="Calibri"/>
          <w:sz w:val="24"/>
          <w:szCs w:val="24"/>
        </w:rPr>
        <w:t xml:space="preserve">alimo tarpregioninio bendradarbiavimo (specializacijos vertės grandinės) modelio nustatymas (analizė); </w:t>
      </w:r>
    </w:p>
    <w:p w:rsidR="00201CC0" w:rsidRDefault="00201CC0" w:rsidP="00201CC0">
      <w:pPr>
        <w:pStyle w:val="Sraopastraipa"/>
        <w:numPr>
          <w:ilvl w:val="0"/>
          <w:numId w:val="7"/>
        </w:numPr>
        <w:tabs>
          <w:tab w:val="left" w:pos="851"/>
        </w:tabs>
        <w:autoSpaceDE w:val="0"/>
        <w:autoSpaceDN w:val="0"/>
        <w:adjustRightInd w:val="0"/>
        <w:ind w:left="0" w:firstLine="567"/>
        <w:jc w:val="both"/>
        <w:rPr>
          <w:rFonts w:eastAsia="Calibri"/>
          <w:sz w:val="24"/>
          <w:szCs w:val="24"/>
        </w:rPr>
      </w:pPr>
      <w:r>
        <w:rPr>
          <w:rFonts w:eastAsia="Calibri"/>
          <w:sz w:val="24"/>
          <w:szCs w:val="24"/>
        </w:rPr>
        <w:t>a</w:t>
      </w:r>
      <w:r w:rsidR="00C378CC" w:rsidRPr="00201CC0">
        <w:rPr>
          <w:rFonts w:eastAsia="Calibri"/>
          <w:sz w:val="24"/>
          <w:szCs w:val="24"/>
        </w:rPr>
        <w:t xml:space="preserve">ukšto lygmens kompetencijų kėlimo mokymai / programos / seminarai / sesijos </w:t>
      </w:r>
      <w:r>
        <w:rPr>
          <w:rFonts w:eastAsia="Calibri"/>
          <w:sz w:val="24"/>
          <w:szCs w:val="24"/>
        </w:rPr>
        <w:t>R</w:t>
      </w:r>
      <w:r w:rsidR="00C378CC" w:rsidRPr="00201CC0">
        <w:rPr>
          <w:rFonts w:eastAsia="Calibri"/>
          <w:sz w:val="24"/>
          <w:szCs w:val="24"/>
        </w:rPr>
        <w:t xml:space="preserve">egiono </w:t>
      </w:r>
      <w:r>
        <w:rPr>
          <w:rFonts w:eastAsia="Calibri"/>
          <w:sz w:val="24"/>
          <w:szCs w:val="24"/>
        </w:rPr>
        <w:t>S</w:t>
      </w:r>
      <w:r w:rsidR="00C378CC" w:rsidRPr="00201CC0">
        <w:rPr>
          <w:rFonts w:eastAsia="Calibri"/>
          <w:sz w:val="24"/>
          <w:szCs w:val="24"/>
        </w:rPr>
        <w:t xml:space="preserve">avivaldybėms, kuriomis bus siekiama gerinti tarpinstitucinius procesus. Mokymai / programos numatomos kartu su </w:t>
      </w:r>
      <w:r>
        <w:rPr>
          <w:rFonts w:eastAsia="Calibri"/>
          <w:sz w:val="24"/>
          <w:szCs w:val="24"/>
        </w:rPr>
        <w:t>P</w:t>
      </w:r>
      <w:r w:rsidR="00C378CC" w:rsidRPr="00201CC0">
        <w:rPr>
          <w:rFonts w:eastAsia="Calibri"/>
          <w:sz w:val="24"/>
          <w:szCs w:val="24"/>
        </w:rPr>
        <w:t xml:space="preserve">rojekto partneriu ir atskirai pagal </w:t>
      </w:r>
      <w:r>
        <w:rPr>
          <w:rFonts w:eastAsia="Calibri"/>
          <w:sz w:val="24"/>
          <w:szCs w:val="24"/>
        </w:rPr>
        <w:t>R</w:t>
      </w:r>
      <w:r w:rsidR="00C378CC" w:rsidRPr="00201CC0">
        <w:rPr>
          <w:rFonts w:eastAsia="Calibri"/>
          <w:sz w:val="24"/>
          <w:szCs w:val="24"/>
        </w:rPr>
        <w:t>egiono poreikius. Bus sukurtas specializuotas mokymų vadovas</w:t>
      </w:r>
      <w:r>
        <w:rPr>
          <w:rFonts w:eastAsia="Calibri"/>
          <w:sz w:val="24"/>
          <w:szCs w:val="24"/>
        </w:rPr>
        <w:t>;</w:t>
      </w:r>
    </w:p>
    <w:p w:rsidR="00985C57" w:rsidRDefault="00201CC0" w:rsidP="00201CC0">
      <w:pPr>
        <w:pStyle w:val="Sraopastraipa"/>
        <w:numPr>
          <w:ilvl w:val="0"/>
          <w:numId w:val="7"/>
        </w:numPr>
        <w:tabs>
          <w:tab w:val="left" w:pos="851"/>
        </w:tabs>
        <w:autoSpaceDE w:val="0"/>
        <w:autoSpaceDN w:val="0"/>
        <w:adjustRightInd w:val="0"/>
        <w:ind w:left="0" w:firstLine="567"/>
        <w:jc w:val="both"/>
        <w:rPr>
          <w:rFonts w:eastAsia="Calibri"/>
          <w:sz w:val="24"/>
          <w:szCs w:val="24"/>
        </w:rPr>
      </w:pPr>
      <w:r>
        <w:rPr>
          <w:rFonts w:eastAsia="Calibri"/>
          <w:sz w:val="24"/>
          <w:szCs w:val="24"/>
        </w:rPr>
        <w:t>g</w:t>
      </w:r>
      <w:r w:rsidR="00C378CC" w:rsidRPr="00201CC0">
        <w:rPr>
          <w:rFonts w:eastAsia="Calibri"/>
          <w:sz w:val="24"/>
          <w:szCs w:val="24"/>
        </w:rPr>
        <w:t xml:space="preserve">erosios praktikos vizitų </w:t>
      </w:r>
      <w:r>
        <w:rPr>
          <w:rFonts w:eastAsia="Calibri"/>
          <w:sz w:val="24"/>
          <w:szCs w:val="24"/>
        </w:rPr>
        <w:t>R</w:t>
      </w:r>
      <w:r w:rsidR="00C378CC" w:rsidRPr="00201CC0">
        <w:rPr>
          <w:rFonts w:eastAsia="Calibri"/>
          <w:sz w:val="24"/>
          <w:szCs w:val="24"/>
        </w:rPr>
        <w:t xml:space="preserve">egiono </w:t>
      </w:r>
      <w:r>
        <w:rPr>
          <w:rFonts w:eastAsia="Calibri"/>
          <w:sz w:val="24"/>
          <w:szCs w:val="24"/>
        </w:rPr>
        <w:t>S</w:t>
      </w:r>
      <w:r w:rsidR="00C378CC" w:rsidRPr="00201CC0">
        <w:rPr>
          <w:rFonts w:eastAsia="Calibri"/>
          <w:sz w:val="24"/>
          <w:szCs w:val="24"/>
        </w:rPr>
        <w:t xml:space="preserve">avivaldybėms (kartu su verslu, mokslo, bendruomenės atstovais) į tikslinius (pagal sritis) </w:t>
      </w:r>
      <w:r w:rsidR="00985C57">
        <w:rPr>
          <w:rFonts w:eastAsia="Calibri"/>
          <w:sz w:val="24"/>
          <w:szCs w:val="24"/>
        </w:rPr>
        <w:t>užsienio r</w:t>
      </w:r>
      <w:r w:rsidR="00C378CC" w:rsidRPr="00201CC0">
        <w:rPr>
          <w:rFonts w:eastAsia="Calibri"/>
          <w:sz w:val="24"/>
          <w:szCs w:val="24"/>
        </w:rPr>
        <w:t>egionus organizavimas. Numatomi vizitai tiek atskirai, tiek kartu su Kuržemės regiono atstovais pagal išgrynintą poreikį. Gerosios praktikos vizitai numatomi įvairiais lygmenimis</w:t>
      </w:r>
      <w:r w:rsidR="00985C57">
        <w:rPr>
          <w:rFonts w:eastAsia="Calibri"/>
          <w:sz w:val="24"/>
          <w:szCs w:val="24"/>
        </w:rPr>
        <w:t>;</w:t>
      </w:r>
    </w:p>
    <w:p w:rsidR="00985C57" w:rsidRPr="00985C57" w:rsidRDefault="00985C57" w:rsidP="00985C57">
      <w:pPr>
        <w:pStyle w:val="Sraopastraipa"/>
        <w:numPr>
          <w:ilvl w:val="0"/>
          <w:numId w:val="7"/>
        </w:numPr>
        <w:tabs>
          <w:tab w:val="left" w:pos="851"/>
        </w:tabs>
        <w:autoSpaceDE w:val="0"/>
        <w:autoSpaceDN w:val="0"/>
        <w:adjustRightInd w:val="0"/>
        <w:ind w:left="0" w:firstLine="567"/>
        <w:jc w:val="both"/>
        <w:rPr>
          <w:rFonts w:eastAsia="Calibri"/>
          <w:sz w:val="24"/>
          <w:szCs w:val="24"/>
        </w:rPr>
      </w:pPr>
      <w:r w:rsidRPr="00985C57">
        <w:rPr>
          <w:sz w:val="24"/>
          <w:szCs w:val="24"/>
        </w:rPr>
        <w:t>tarpusavio mokymosi proces</w:t>
      </w:r>
      <w:r>
        <w:rPr>
          <w:sz w:val="24"/>
          <w:szCs w:val="24"/>
        </w:rPr>
        <w:t>ų</w:t>
      </w:r>
      <w:r w:rsidRPr="00985C57">
        <w:rPr>
          <w:sz w:val="24"/>
          <w:szCs w:val="24"/>
        </w:rPr>
        <w:t xml:space="preserve"> / kūrybin</w:t>
      </w:r>
      <w:r>
        <w:rPr>
          <w:sz w:val="24"/>
          <w:szCs w:val="24"/>
        </w:rPr>
        <w:t xml:space="preserve">ių stovyklų organizavimas, </w:t>
      </w:r>
      <w:r w:rsidR="00C378CC" w:rsidRPr="00985C57">
        <w:rPr>
          <w:sz w:val="24"/>
          <w:szCs w:val="24"/>
        </w:rPr>
        <w:t>stiprinant principą „iš apačios į viršų“ (angl. Buttom up) ir orientuo</w:t>
      </w:r>
      <w:r>
        <w:rPr>
          <w:sz w:val="24"/>
          <w:szCs w:val="24"/>
        </w:rPr>
        <w:t xml:space="preserve">jantis </w:t>
      </w:r>
      <w:r w:rsidR="00C378CC" w:rsidRPr="00985C57">
        <w:rPr>
          <w:sz w:val="24"/>
          <w:szCs w:val="24"/>
        </w:rPr>
        <w:t xml:space="preserve">į inovacijų / </w:t>
      </w:r>
      <w:r>
        <w:rPr>
          <w:sz w:val="24"/>
          <w:szCs w:val="24"/>
        </w:rPr>
        <w:t>s</w:t>
      </w:r>
      <w:r w:rsidR="00C378CC" w:rsidRPr="00985C57">
        <w:rPr>
          <w:sz w:val="24"/>
          <w:szCs w:val="24"/>
        </w:rPr>
        <w:t>pecializacijų poreikius</w:t>
      </w:r>
      <w:r>
        <w:rPr>
          <w:sz w:val="24"/>
          <w:szCs w:val="24"/>
        </w:rPr>
        <w:t>;</w:t>
      </w:r>
    </w:p>
    <w:p w:rsidR="00C378CC" w:rsidRPr="00985C57" w:rsidRDefault="00C378CC" w:rsidP="00985C57">
      <w:pPr>
        <w:pStyle w:val="Sraopastraipa"/>
        <w:numPr>
          <w:ilvl w:val="0"/>
          <w:numId w:val="7"/>
        </w:numPr>
        <w:tabs>
          <w:tab w:val="left" w:pos="851"/>
        </w:tabs>
        <w:autoSpaceDE w:val="0"/>
        <w:autoSpaceDN w:val="0"/>
        <w:adjustRightInd w:val="0"/>
        <w:ind w:left="0" w:firstLine="567"/>
        <w:jc w:val="both"/>
        <w:rPr>
          <w:rFonts w:eastAsia="Calibri"/>
          <w:sz w:val="24"/>
          <w:szCs w:val="24"/>
        </w:rPr>
      </w:pPr>
      <w:r w:rsidRPr="00985C57">
        <w:rPr>
          <w:rFonts w:eastAsia="Calibri"/>
          <w:sz w:val="24"/>
          <w:szCs w:val="24"/>
        </w:rPr>
        <w:t xml:space="preserve">aktyvus informacinės medžiagos apie </w:t>
      </w:r>
      <w:r w:rsidR="00985C57">
        <w:rPr>
          <w:rFonts w:eastAsia="Calibri"/>
          <w:sz w:val="24"/>
          <w:szCs w:val="24"/>
        </w:rPr>
        <w:t>P</w:t>
      </w:r>
      <w:r w:rsidRPr="00985C57">
        <w:rPr>
          <w:rFonts w:eastAsia="Calibri"/>
          <w:sz w:val="24"/>
          <w:szCs w:val="24"/>
        </w:rPr>
        <w:t>rojekto rezultatus rengimas patraukliomis viešinimo priemonėmis, komunikacijos kanalais, vizualinė</w:t>
      </w:r>
      <w:r w:rsidR="00985C57">
        <w:rPr>
          <w:rFonts w:eastAsia="Calibri"/>
          <w:sz w:val="24"/>
          <w:szCs w:val="24"/>
        </w:rPr>
        <w:t>s</w:t>
      </w:r>
      <w:r w:rsidRPr="00985C57">
        <w:rPr>
          <w:rFonts w:eastAsia="Calibri"/>
          <w:sz w:val="24"/>
          <w:szCs w:val="24"/>
        </w:rPr>
        <w:t xml:space="preserve"> pristatomo</w:t>
      </w:r>
      <w:r w:rsidR="00985C57">
        <w:rPr>
          <w:rFonts w:eastAsia="Calibri"/>
          <w:sz w:val="24"/>
          <w:szCs w:val="24"/>
        </w:rPr>
        <w:t xml:space="preserve">sios </w:t>
      </w:r>
      <w:r w:rsidRPr="00985C57">
        <w:rPr>
          <w:rFonts w:eastAsia="Calibri"/>
          <w:sz w:val="24"/>
          <w:szCs w:val="24"/>
        </w:rPr>
        <w:t>medžiag</w:t>
      </w:r>
      <w:r w:rsidR="00985C57">
        <w:rPr>
          <w:rFonts w:eastAsia="Calibri"/>
          <w:sz w:val="24"/>
          <w:szCs w:val="24"/>
        </w:rPr>
        <w:t>os</w:t>
      </w:r>
      <w:r w:rsidRPr="00985C57">
        <w:rPr>
          <w:rFonts w:eastAsia="Calibri"/>
          <w:sz w:val="24"/>
          <w:szCs w:val="24"/>
        </w:rPr>
        <w:t xml:space="preserve"> (video ir kt.)</w:t>
      </w:r>
      <w:r w:rsidR="00985C57">
        <w:rPr>
          <w:rFonts w:eastAsia="Calibri"/>
          <w:sz w:val="24"/>
          <w:szCs w:val="24"/>
        </w:rPr>
        <w:t xml:space="preserve"> </w:t>
      </w:r>
      <w:r w:rsidRPr="00985C57">
        <w:rPr>
          <w:rFonts w:eastAsia="Calibri"/>
          <w:sz w:val="24"/>
          <w:szCs w:val="24"/>
        </w:rPr>
        <w:t xml:space="preserve">bendram </w:t>
      </w:r>
      <w:r w:rsidR="00985C57">
        <w:rPr>
          <w:rFonts w:eastAsia="Calibri"/>
          <w:sz w:val="24"/>
          <w:szCs w:val="24"/>
        </w:rPr>
        <w:t>R</w:t>
      </w:r>
      <w:r w:rsidRPr="00985C57">
        <w:rPr>
          <w:rFonts w:eastAsia="Calibri"/>
          <w:sz w:val="24"/>
          <w:szCs w:val="24"/>
        </w:rPr>
        <w:t>egiono viešinimui lietuvių ir anglų kalbomis</w:t>
      </w:r>
      <w:r w:rsidR="00985C57">
        <w:rPr>
          <w:rFonts w:eastAsia="Calibri"/>
          <w:sz w:val="24"/>
          <w:szCs w:val="24"/>
        </w:rPr>
        <w:t xml:space="preserve"> rengimas</w:t>
      </w:r>
      <w:r w:rsidRPr="00985C57">
        <w:rPr>
          <w:rFonts w:eastAsia="Calibri"/>
          <w:sz w:val="24"/>
          <w:szCs w:val="24"/>
        </w:rPr>
        <w:t xml:space="preserve">. </w:t>
      </w:r>
    </w:p>
    <w:p w:rsidR="00C378CC" w:rsidRPr="00AA6965" w:rsidRDefault="00C233DE" w:rsidP="00AA6965">
      <w:pPr>
        <w:ind w:firstLine="567"/>
        <w:jc w:val="both"/>
        <w:rPr>
          <w:sz w:val="24"/>
          <w:szCs w:val="24"/>
        </w:rPr>
      </w:pPr>
      <w:r w:rsidRPr="00AA6965">
        <w:rPr>
          <w:sz w:val="24"/>
          <w:szCs w:val="24"/>
        </w:rPr>
        <w:t xml:space="preserve">Klaipėdos miesto savivaldybės </w:t>
      </w:r>
      <w:r w:rsidR="00C378CC" w:rsidRPr="00AA6965">
        <w:rPr>
          <w:sz w:val="24"/>
          <w:szCs w:val="24"/>
        </w:rPr>
        <w:t>tarybai</w:t>
      </w:r>
      <w:r w:rsidR="00C378CC" w:rsidRPr="00AA6965">
        <w:rPr>
          <w:b/>
          <w:sz w:val="24"/>
          <w:szCs w:val="24"/>
        </w:rPr>
        <w:t xml:space="preserve"> </w:t>
      </w:r>
      <w:r w:rsidR="00C378CC" w:rsidRPr="00AA6965">
        <w:rPr>
          <w:sz w:val="24"/>
          <w:szCs w:val="24"/>
        </w:rPr>
        <w:t xml:space="preserve">pritarus </w:t>
      </w:r>
      <w:r w:rsidRPr="00AA6965">
        <w:rPr>
          <w:sz w:val="24"/>
          <w:szCs w:val="24"/>
        </w:rPr>
        <w:t xml:space="preserve">AKR </w:t>
      </w:r>
      <w:r w:rsidR="00C378CC" w:rsidRPr="00AA6965">
        <w:rPr>
          <w:sz w:val="24"/>
          <w:szCs w:val="24"/>
        </w:rPr>
        <w:t xml:space="preserve">dalyvavimui Projekte partnerio teisėmis bei laimėjus paraiškų konkursą, </w:t>
      </w:r>
      <w:r w:rsidRPr="00AA6965">
        <w:rPr>
          <w:sz w:val="24"/>
          <w:szCs w:val="24"/>
        </w:rPr>
        <w:t>Klaipėdos savivaldybė</w:t>
      </w:r>
      <w:r w:rsidR="00C378CC" w:rsidRPr="00AA6965">
        <w:rPr>
          <w:sz w:val="24"/>
          <w:szCs w:val="24"/>
        </w:rPr>
        <w:t xml:space="preserve"> prisidėtų prie savo strateginių tikslų siekimo ir lyderyste grįstos, ilgalaikės </w:t>
      </w:r>
      <w:r w:rsidR="002D7F40">
        <w:rPr>
          <w:sz w:val="24"/>
          <w:szCs w:val="24"/>
        </w:rPr>
        <w:t>R</w:t>
      </w:r>
      <w:r w:rsidR="00C378CC" w:rsidRPr="00AA6965">
        <w:rPr>
          <w:sz w:val="24"/>
          <w:szCs w:val="24"/>
        </w:rPr>
        <w:t xml:space="preserve">egiono plėtros užtikrinimo, kuri tiesiogiai atlieptų darnų vietos savivaldybės vystymąsi ir integraciją su </w:t>
      </w:r>
      <w:r w:rsidR="002D7F40">
        <w:rPr>
          <w:sz w:val="24"/>
          <w:szCs w:val="24"/>
        </w:rPr>
        <w:t>R</w:t>
      </w:r>
      <w:r w:rsidR="00C378CC" w:rsidRPr="00AA6965">
        <w:rPr>
          <w:sz w:val="24"/>
          <w:szCs w:val="24"/>
        </w:rPr>
        <w:t>egion</w:t>
      </w:r>
      <w:r w:rsidR="002D7F40">
        <w:rPr>
          <w:sz w:val="24"/>
          <w:szCs w:val="24"/>
        </w:rPr>
        <w:t>o</w:t>
      </w:r>
      <w:r w:rsidR="00C378CC" w:rsidRPr="00AA6965">
        <w:rPr>
          <w:sz w:val="24"/>
          <w:szCs w:val="24"/>
        </w:rPr>
        <w:t xml:space="preserve"> ir Lietuvos strateginiais planavimo dokumentais. </w:t>
      </w:r>
    </w:p>
    <w:p w:rsidR="00C378CC" w:rsidRPr="00AA6965" w:rsidRDefault="00C378CC" w:rsidP="00AA6965">
      <w:pPr>
        <w:ind w:firstLine="567"/>
        <w:jc w:val="both"/>
        <w:rPr>
          <w:sz w:val="24"/>
          <w:szCs w:val="24"/>
        </w:rPr>
      </w:pPr>
    </w:p>
    <w:p w:rsidR="00C378CC" w:rsidRPr="00AA6965" w:rsidRDefault="00C378CC" w:rsidP="00AA6965">
      <w:pPr>
        <w:tabs>
          <w:tab w:val="left" w:pos="709"/>
        </w:tabs>
        <w:ind w:firstLine="567"/>
        <w:jc w:val="both"/>
        <w:rPr>
          <w:b/>
          <w:sz w:val="24"/>
          <w:szCs w:val="24"/>
        </w:rPr>
      </w:pPr>
      <w:r w:rsidRPr="00AA6965">
        <w:rPr>
          <w:b/>
          <w:sz w:val="24"/>
          <w:szCs w:val="24"/>
        </w:rPr>
        <w:t>4. Sprendimo projekto rengimo metu gauti specialistų vertinimai.</w:t>
      </w:r>
    </w:p>
    <w:p w:rsidR="00FF143D" w:rsidRDefault="00C378CC" w:rsidP="00FF143D">
      <w:pPr>
        <w:tabs>
          <w:tab w:val="left" w:pos="709"/>
        </w:tabs>
        <w:ind w:firstLine="567"/>
        <w:jc w:val="both"/>
        <w:rPr>
          <w:sz w:val="24"/>
          <w:szCs w:val="24"/>
        </w:rPr>
      </w:pPr>
      <w:r w:rsidRPr="00AA6965">
        <w:rPr>
          <w:sz w:val="24"/>
          <w:szCs w:val="24"/>
        </w:rPr>
        <w:t xml:space="preserve">Projekto rengimo poreikio svarba buvo aptarta su </w:t>
      </w:r>
      <w:r w:rsidR="00FF143D">
        <w:rPr>
          <w:sz w:val="24"/>
          <w:szCs w:val="24"/>
        </w:rPr>
        <w:t>Re</w:t>
      </w:r>
      <w:r w:rsidRPr="00AA6965">
        <w:rPr>
          <w:sz w:val="24"/>
          <w:szCs w:val="24"/>
        </w:rPr>
        <w:t xml:space="preserve">giono </w:t>
      </w:r>
      <w:r w:rsidR="00FF143D">
        <w:rPr>
          <w:sz w:val="24"/>
          <w:szCs w:val="24"/>
        </w:rPr>
        <w:t>S</w:t>
      </w:r>
      <w:r w:rsidRPr="00AA6965">
        <w:rPr>
          <w:sz w:val="24"/>
          <w:szCs w:val="24"/>
        </w:rPr>
        <w:t xml:space="preserve">avivaldybių administracijų už strateginį planavimą atsakingų specialistų susirinkime. </w:t>
      </w:r>
    </w:p>
    <w:p w:rsidR="00C378CC" w:rsidRPr="00AA6965" w:rsidRDefault="00C378CC" w:rsidP="00FF143D">
      <w:pPr>
        <w:tabs>
          <w:tab w:val="left" w:pos="709"/>
        </w:tabs>
        <w:ind w:firstLine="567"/>
        <w:jc w:val="both"/>
        <w:rPr>
          <w:sz w:val="24"/>
          <w:szCs w:val="24"/>
        </w:rPr>
      </w:pPr>
      <w:r w:rsidRPr="00AA6965">
        <w:rPr>
          <w:sz w:val="24"/>
          <w:szCs w:val="24"/>
        </w:rPr>
        <w:t xml:space="preserve">Projekto rengimo iniciatyvai pritarta </w:t>
      </w:r>
      <w:r w:rsidR="00FF143D" w:rsidRPr="00AA6965">
        <w:rPr>
          <w:sz w:val="24"/>
          <w:szCs w:val="24"/>
        </w:rPr>
        <w:t>2019-06-03</w:t>
      </w:r>
      <w:r w:rsidR="00FF143D">
        <w:rPr>
          <w:sz w:val="24"/>
          <w:szCs w:val="24"/>
        </w:rPr>
        <w:t xml:space="preserve"> </w:t>
      </w:r>
      <w:r w:rsidRPr="00AA6965">
        <w:rPr>
          <w:sz w:val="24"/>
          <w:szCs w:val="24"/>
        </w:rPr>
        <w:t>asociacijos „Klaipėdos regi</w:t>
      </w:r>
      <w:r w:rsidR="00A83839" w:rsidRPr="00AA6965">
        <w:rPr>
          <w:sz w:val="24"/>
          <w:szCs w:val="24"/>
        </w:rPr>
        <w:t xml:space="preserve">onas“ visuotiniame narių </w:t>
      </w:r>
      <w:r w:rsidRPr="00AA6965">
        <w:rPr>
          <w:sz w:val="24"/>
          <w:szCs w:val="24"/>
        </w:rPr>
        <w:t>susirinkim</w:t>
      </w:r>
      <w:r w:rsidR="00FF143D">
        <w:rPr>
          <w:sz w:val="24"/>
          <w:szCs w:val="24"/>
        </w:rPr>
        <w:t>e (p</w:t>
      </w:r>
      <w:r w:rsidRPr="00AA6965">
        <w:rPr>
          <w:sz w:val="24"/>
          <w:szCs w:val="24"/>
        </w:rPr>
        <w:t>rotokol</w:t>
      </w:r>
      <w:r w:rsidR="00FF143D">
        <w:rPr>
          <w:sz w:val="24"/>
          <w:szCs w:val="24"/>
        </w:rPr>
        <w:t>o Nr. P19-4).</w:t>
      </w:r>
      <w:r w:rsidRPr="00AA6965">
        <w:rPr>
          <w:sz w:val="24"/>
          <w:szCs w:val="24"/>
        </w:rPr>
        <w:t xml:space="preserve"> </w:t>
      </w:r>
    </w:p>
    <w:p w:rsidR="00C378CC" w:rsidRPr="00AA6965" w:rsidRDefault="00C378CC" w:rsidP="00AA6965">
      <w:pPr>
        <w:tabs>
          <w:tab w:val="left" w:pos="709"/>
        </w:tabs>
        <w:ind w:firstLine="567"/>
        <w:jc w:val="both"/>
        <w:rPr>
          <w:sz w:val="24"/>
          <w:szCs w:val="24"/>
        </w:rPr>
      </w:pPr>
    </w:p>
    <w:p w:rsidR="00C378CC" w:rsidRPr="00AA6965" w:rsidRDefault="00C378CC" w:rsidP="00AA6965">
      <w:pPr>
        <w:tabs>
          <w:tab w:val="left" w:pos="709"/>
        </w:tabs>
        <w:ind w:firstLine="567"/>
        <w:jc w:val="both"/>
        <w:rPr>
          <w:b/>
          <w:sz w:val="24"/>
          <w:szCs w:val="24"/>
        </w:rPr>
      </w:pPr>
      <w:r w:rsidRPr="00AA6965">
        <w:rPr>
          <w:b/>
          <w:sz w:val="24"/>
          <w:szCs w:val="24"/>
        </w:rPr>
        <w:t xml:space="preserve">5. Išlaidų sąmatos, skaičiavimai, reikalingi pagrindimai ir paaiškinimai. </w:t>
      </w:r>
    </w:p>
    <w:p w:rsidR="00FF143D" w:rsidRDefault="00C378CC" w:rsidP="00FF143D">
      <w:pPr>
        <w:tabs>
          <w:tab w:val="left" w:pos="709"/>
        </w:tabs>
        <w:ind w:firstLine="567"/>
        <w:jc w:val="both"/>
        <w:rPr>
          <w:sz w:val="24"/>
          <w:szCs w:val="24"/>
        </w:rPr>
      </w:pPr>
      <w:r w:rsidRPr="00AA6965">
        <w:rPr>
          <w:bCs/>
          <w:sz w:val="24"/>
          <w:szCs w:val="24"/>
        </w:rPr>
        <w:t>G</w:t>
      </w:r>
      <w:r w:rsidRPr="00AA6965">
        <w:rPr>
          <w:sz w:val="24"/>
          <w:szCs w:val="24"/>
        </w:rPr>
        <w:t>alima bendra Projekto vertė (24 mėn.) – 500.000,00 Eur.</w:t>
      </w:r>
    </w:p>
    <w:p w:rsidR="00C378CC" w:rsidRPr="00AA6965" w:rsidRDefault="00C378CC" w:rsidP="00FF143D">
      <w:pPr>
        <w:tabs>
          <w:tab w:val="left" w:pos="709"/>
        </w:tabs>
        <w:ind w:firstLine="567"/>
        <w:jc w:val="both"/>
        <w:rPr>
          <w:sz w:val="24"/>
          <w:szCs w:val="24"/>
        </w:rPr>
      </w:pPr>
      <w:r w:rsidRPr="00AA6965">
        <w:rPr>
          <w:bCs/>
          <w:sz w:val="24"/>
          <w:szCs w:val="24"/>
        </w:rPr>
        <w:lastRenderedPageBreak/>
        <w:t xml:space="preserve">Tiksli </w:t>
      </w:r>
      <w:r w:rsidRPr="00AA6965">
        <w:rPr>
          <w:sz w:val="24"/>
          <w:szCs w:val="24"/>
        </w:rPr>
        <w:t xml:space="preserve">bendra Projekto vertė bus paskaičiuota parengus paraišką, nes tai priklauso nuo įsitraukusių partnerio indėlio ir konkrečių priemonių. Atitinkamai preliminari vienam Projekto partneriui finansuojama suma galėtų svyruoti apie 250.000,00 Eur </w:t>
      </w:r>
    </w:p>
    <w:p w:rsidR="00C378CC" w:rsidRPr="00AA6965" w:rsidRDefault="00C378CC" w:rsidP="00AA6965">
      <w:pPr>
        <w:tabs>
          <w:tab w:val="left" w:pos="709"/>
        </w:tabs>
        <w:ind w:firstLine="567"/>
        <w:jc w:val="both"/>
        <w:rPr>
          <w:sz w:val="24"/>
          <w:szCs w:val="24"/>
        </w:rPr>
      </w:pPr>
    </w:p>
    <w:p w:rsidR="00C378CC" w:rsidRPr="00AA6965" w:rsidRDefault="00C378CC" w:rsidP="00AA6965">
      <w:pPr>
        <w:tabs>
          <w:tab w:val="left" w:pos="709"/>
        </w:tabs>
        <w:ind w:firstLine="567"/>
        <w:jc w:val="both"/>
        <w:rPr>
          <w:color w:val="000000"/>
          <w:sz w:val="24"/>
          <w:szCs w:val="24"/>
        </w:rPr>
      </w:pPr>
      <w:r w:rsidRPr="00AA6965">
        <w:rPr>
          <w:b/>
          <w:sz w:val="24"/>
          <w:szCs w:val="24"/>
        </w:rPr>
        <w:t>6. Lėšų poreikis sprendimo įgyvendinimui</w:t>
      </w:r>
      <w:r w:rsidRPr="00AA6965">
        <w:rPr>
          <w:b/>
          <w:color w:val="000000"/>
          <w:sz w:val="24"/>
          <w:szCs w:val="24"/>
        </w:rPr>
        <w:t>.</w:t>
      </w:r>
      <w:r w:rsidRPr="00AA6965">
        <w:rPr>
          <w:color w:val="000000"/>
          <w:sz w:val="24"/>
          <w:szCs w:val="24"/>
        </w:rPr>
        <w:t xml:space="preserve"> </w:t>
      </w:r>
    </w:p>
    <w:p w:rsidR="00044569" w:rsidRDefault="00C378CC" w:rsidP="00AA6965">
      <w:pPr>
        <w:tabs>
          <w:tab w:val="left" w:pos="709"/>
        </w:tabs>
        <w:ind w:firstLine="567"/>
        <w:jc w:val="both"/>
        <w:rPr>
          <w:sz w:val="24"/>
          <w:szCs w:val="24"/>
        </w:rPr>
      </w:pPr>
      <w:r w:rsidRPr="00AA6965">
        <w:rPr>
          <w:sz w:val="24"/>
          <w:szCs w:val="24"/>
        </w:rPr>
        <w:t>Didžiausias galimas finansavimo intensyvumas yra 85 proc. nuo visos tinkamų finansuoti išlaidų sumos. Visi partneriai padengia iki 15 %</w:t>
      </w:r>
      <w:r w:rsidRPr="00AA6965">
        <w:rPr>
          <w:b/>
          <w:sz w:val="24"/>
          <w:szCs w:val="24"/>
        </w:rPr>
        <w:t xml:space="preserve"> </w:t>
      </w:r>
      <w:r w:rsidRPr="00AA6965">
        <w:rPr>
          <w:sz w:val="24"/>
          <w:szCs w:val="24"/>
        </w:rPr>
        <w:t xml:space="preserve">Projekto tinkamų išlaidų. Prašomas preliminarus prisidėjimas, pritarus visoms </w:t>
      </w:r>
      <w:r w:rsidR="00044569">
        <w:rPr>
          <w:sz w:val="24"/>
          <w:szCs w:val="24"/>
        </w:rPr>
        <w:t>S</w:t>
      </w:r>
      <w:r w:rsidRPr="00AA6965">
        <w:rPr>
          <w:sz w:val="24"/>
          <w:szCs w:val="24"/>
        </w:rPr>
        <w:t>avivaldybėms, visam jo įgyvendinamam laikotarpiui, t. y. 24 mėn., galėtų siekti</w:t>
      </w:r>
      <w:r w:rsidR="00044569">
        <w:rPr>
          <w:sz w:val="24"/>
          <w:szCs w:val="24"/>
        </w:rPr>
        <w:t xml:space="preserve"> </w:t>
      </w:r>
      <w:r w:rsidRPr="00AA6965">
        <w:rPr>
          <w:sz w:val="24"/>
          <w:szCs w:val="24"/>
        </w:rPr>
        <w:t>-</w:t>
      </w:r>
      <w:r w:rsidR="00044569">
        <w:rPr>
          <w:sz w:val="24"/>
          <w:szCs w:val="24"/>
        </w:rPr>
        <w:t xml:space="preserve"> </w:t>
      </w:r>
      <w:r w:rsidRPr="00AA6965">
        <w:rPr>
          <w:sz w:val="24"/>
          <w:szCs w:val="24"/>
        </w:rPr>
        <w:t>SB apie 37,500.00 Eurų (15 %), Europos regioninės plėtros fondo (ERPF) apie 212.500,00 Eurų  (85 %).</w:t>
      </w:r>
    </w:p>
    <w:p w:rsidR="00C378CC" w:rsidRPr="00AA6965" w:rsidRDefault="00C378CC" w:rsidP="00AA6965">
      <w:pPr>
        <w:tabs>
          <w:tab w:val="left" w:pos="709"/>
        </w:tabs>
        <w:ind w:firstLine="567"/>
        <w:jc w:val="both"/>
        <w:rPr>
          <w:sz w:val="24"/>
          <w:szCs w:val="24"/>
        </w:rPr>
      </w:pPr>
      <w:r w:rsidRPr="00AA6965">
        <w:rPr>
          <w:sz w:val="24"/>
          <w:szCs w:val="24"/>
        </w:rPr>
        <w:t xml:space="preserve">Tačiau, atkreiptinas dėmesys, kad vykdant šį Projektą </w:t>
      </w:r>
      <w:r w:rsidR="00044569">
        <w:rPr>
          <w:sz w:val="24"/>
          <w:szCs w:val="24"/>
        </w:rPr>
        <w:t xml:space="preserve">partneriai lygiomis dalimis turėtų </w:t>
      </w:r>
      <w:r w:rsidRPr="00AA6965">
        <w:rPr>
          <w:sz w:val="24"/>
          <w:szCs w:val="24"/>
        </w:rPr>
        <w:t>nusimatyti 100 proc. apyvartinių lėšų,</w:t>
      </w:r>
      <w:r w:rsidR="00044569">
        <w:rPr>
          <w:sz w:val="24"/>
          <w:szCs w:val="24"/>
        </w:rPr>
        <w:t xml:space="preserve"> </w:t>
      </w:r>
      <w:r w:rsidRPr="00AA6965">
        <w:rPr>
          <w:sz w:val="24"/>
          <w:szCs w:val="24"/>
        </w:rPr>
        <w:t xml:space="preserve">nes Projekto metu patirtos išlaidos finansuojamos kompensavimo būdu.  </w:t>
      </w:r>
    </w:p>
    <w:p w:rsidR="00C378CC" w:rsidRDefault="00044569" w:rsidP="00AA6965">
      <w:pPr>
        <w:tabs>
          <w:tab w:val="left" w:pos="709"/>
        </w:tabs>
        <w:ind w:firstLine="567"/>
        <w:jc w:val="both"/>
        <w:rPr>
          <w:sz w:val="24"/>
          <w:szCs w:val="24"/>
        </w:rPr>
      </w:pPr>
      <w:r>
        <w:rPr>
          <w:sz w:val="24"/>
          <w:szCs w:val="24"/>
        </w:rPr>
        <w:t xml:space="preserve">Preliminarūs lėšų poreikis kiekvienai Regiono savivaldybei: </w:t>
      </w:r>
    </w:p>
    <w:tbl>
      <w:tblPr>
        <w:tblStyle w:val="Lentelstinklelis"/>
        <w:tblW w:w="0" w:type="auto"/>
        <w:tblLook w:val="04A0" w:firstRow="1" w:lastRow="0" w:firstColumn="1" w:lastColumn="0" w:noHBand="0" w:noVBand="1"/>
      </w:tblPr>
      <w:tblGrid>
        <w:gridCol w:w="1363"/>
        <w:gridCol w:w="1277"/>
        <w:gridCol w:w="1250"/>
        <w:gridCol w:w="1186"/>
        <w:gridCol w:w="1657"/>
        <w:gridCol w:w="1203"/>
        <w:gridCol w:w="1693"/>
      </w:tblGrid>
      <w:tr w:rsidR="009914FC" w:rsidRPr="00AA6965" w:rsidTr="00F4573F">
        <w:tc>
          <w:tcPr>
            <w:tcW w:w="1363" w:type="dxa"/>
          </w:tcPr>
          <w:p w:rsidR="00C378CC" w:rsidRPr="009914FC" w:rsidRDefault="00C378CC" w:rsidP="00044569">
            <w:pPr>
              <w:tabs>
                <w:tab w:val="left" w:pos="709"/>
              </w:tabs>
              <w:ind w:firstLine="22"/>
              <w:jc w:val="center"/>
              <w:rPr>
                <w:sz w:val="22"/>
                <w:szCs w:val="22"/>
              </w:rPr>
            </w:pPr>
            <w:r w:rsidRPr="009914FC">
              <w:rPr>
                <w:sz w:val="22"/>
                <w:szCs w:val="22"/>
              </w:rPr>
              <w:t>Planuojamas bendras projekto biudžetas, EUR</w:t>
            </w:r>
          </w:p>
        </w:tc>
        <w:tc>
          <w:tcPr>
            <w:tcW w:w="1277" w:type="dxa"/>
          </w:tcPr>
          <w:p w:rsidR="00C378CC" w:rsidRPr="009914FC" w:rsidRDefault="00C378CC" w:rsidP="00044569">
            <w:pPr>
              <w:tabs>
                <w:tab w:val="left" w:pos="709"/>
              </w:tabs>
              <w:ind w:firstLine="22"/>
              <w:jc w:val="center"/>
              <w:rPr>
                <w:sz w:val="22"/>
                <w:szCs w:val="22"/>
              </w:rPr>
            </w:pPr>
            <w:r w:rsidRPr="009914FC">
              <w:rPr>
                <w:sz w:val="22"/>
                <w:szCs w:val="22"/>
              </w:rPr>
              <w:t>Planuojama AKR, kaip projekto partnerio dalis, EUR.</w:t>
            </w:r>
          </w:p>
        </w:tc>
        <w:tc>
          <w:tcPr>
            <w:tcW w:w="1250" w:type="dxa"/>
          </w:tcPr>
          <w:p w:rsidR="009914FC" w:rsidRDefault="00C378CC" w:rsidP="00044569">
            <w:pPr>
              <w:tabs>
                <w:tab w:val="left" w:pos="709"/>
              </w:tabs>
              <w:ind w:firstLine="22"/>
              <w:jc w:val="center"/>
              <w:rPr>
                <w:sz w:val="22"/>
                <w:szCs w:val="22"/>
              </w:rPr>
            </w:pPr>
            <w:r w:rsidRPr="009914FC">
              <w:rPr>
                <w:sz w:val="22"/>
                <w:szCs w:val="22"/>
              </w:rPr>
              <w:t xml:space="preserve">Iš kurių ERPF </w:t>
            </w:r>
          </w:p>
          <w:p w:rsidR="00C378CC" w:rsidRPr="009914FC" w:rsidRDefault="00C378CC" w:rsidP="009914FC">
            <w:pPr>
              <w:tabs>
                <w:tab w:val="left" w:pos="709"/>
              </w:tabs>
              <w:ind w:firstLine="22"/>
              <w:jc w:val="center"/>
              <w:rPr>
                <w:sz w:val="22"/>
                <w:szCs w:val="22"/>
              </w:rPr>
            </w:pPr>
            <w:r w:rsidRPr="009914FC">
              <w:rPr>
                <w:sz w:val="22"/>
                <w:szCs w:val="22"/>
              </w:rPr>
              <w:t>85 %, EUR.</w:t>
            </w:r>
          </w:p>
        </w:tc>
        <w:tc>
          <w:tcPr>
            <w:tcW w:w="1186" w:type="dxa"/>
          </w:tcPr>
          <w:p w:rsidR="009914FC" w:rsidRDefault="009914FC" w:rsidP="009914FC">
            <w:pPr>
              <w:tabs>
                <w:tab w:val="left" w:pos="709"/>
              </w:tabs>
              <w:ind w:firstLine="22"/>
              <w:jc w:val="center"/>
              <w:rPr>
                <w:sz w:val="22"/>
                <w:szCs w:val="22"/>
              </w:rPr>
            </w:pPr>
            <w:r>
              <w:rPr>
                <w:sz w:val="22"/>
                <w:szCs w:val="22"/>
              </w:rPr>
              <w:t xml:space="preserve">Iš kurių </w:t>
            </w:r>
          </w:p>
          <w:p w:rsidR="009914FC" w:rsidRDefault="00C378CC" w:rsidP="009914FC">
            <w:pPr>
              <w:tabs>
                <w:tab w:val="left" w:pos="709"/>
              </w:tabs>
              <w:ind w:firstLine="22"/>
              <w:jc w:val="center"/>
              <w:rPr>
                <w:sz w:val="22"/>
                <w:szCs w:val="22"/>
              </w:rPr>
            </w:pPr>
            <w:r w:rsidRPr="009914FC">
              <w:rPr>
                <w:sz w:val="22"/>
                <w:szCs w:val="22"/>
              </w:rPr>
              <w:t xml:space="preserve">SB </w:t>
            </w:r>
          </w:p>
          <w:p w:rsidR="00C378CC" w:rsidRPr="009914FC" w:rsidRDefault="00C378CC" w:rsidP="009914FC">
            <w:pPr>
              <w:tabs>
                <w:tab w:val="left" w:pos="709"/>
              </w:tabs>
              <w:ind w:firstLine="22"/>
              <w:jc w:val="center"/>
              <w:rPr>
                <w:sz w:val="22"/>
                <w:szCs w:val="22"/>
              </w:rPr>
            </w:pPr>
            <w:r w:rsidRPr="009914FC">
              <w:rPr>
                <w:sz w:val="22"/>
                <w:szCs w:val="22"/>
              </w:rPr>
              <w:t>15 % , EUR.</w:t>
            </w:r>
          </w:p>
        </w:tc>
        <w:tc>
          <w:tcPr>
            <w:tcW w:w="1657" w:type="dxa"/>
          </w:tcPr>
          <w:p w:rsidR="00C378CC" w:rsidRPr="009914FC" w:rsidRDefault="00C378CC" w:rsidP="000317A2">
            <w:pPr>
              <w:tabs>
                <w:tab w:val="left" w:pos="709"/>
              </w:tabs>
              <w:ind w:firstLine="22"/>
              <w:jc w:val="center"/>
              <w:rPr>
                <w:sz w:val="22"/>
                <w:szCs w:val="22"/>
              </w:rPr>
            </w:pPr>
            <w:r w:rsidRPr="009914FC">
              <w:rPr>
                <w:sz w:val="22"/>
                <w:szCs w:val="22"/>
              </w:rPr>
              <w:t>Kiekviena</w:t>
            </w:r>
            <w:r w:rsidR="009914FC">
              <w:rPr>
                <w:sz w:val="22"/>
                <w:szCs w:val="22"/>
              </w:rPr>
              <w:t>i S</w:t>
            </w:r>
            <w:r w:rsidRPr="009914FC">
              <w:rPr>
                <w:sz w:val="22"/>
                <w:szCs w:val="22"/>
              </w:rPr>
              <w:t>avivaldybei tenkanti dalis 2020</w:t>
            </w:r>
            <w:r w:rsidR="009914FC">
              <w:rPr>
                <w:sz w:val="22"/>
                <w:szCs w:val="22"/>
              </w:rPr>
              <w:t xml:space="preserve"> </w:t>
            </w:r>
            <w:r w:rsidRPr="009914FC">
              <w:rPr>
                <w:sz w:val="22"/>
                <w:szCs w:val="22"/>
              </w:rPr>
              <w:t>-</w:t>
            </w:r>
            <w:r w:rsidR="009914FC">
              <w:rPr>
                <w:sz w:val="22"/>
                <w:szCs w:val="22"/>
              </w:rPr>
              <w:t xml:space="preserve"> </w:t>
            </w:r>
            <w:r w:rsidRPr="009914FC">
              <w:rPr>
                <w:sz w:val="22"/>
                <w:szCs w:val="22"/>
              </w:rPr>
              <w:t xml:space="preserve">2022 m, nuo bendros </w:t>
            </w:r>
            <w:r w:rsidR="009914FC">
              <w:rPr>
                <w:sz w:val="22"/>
                <w:szCs w:val="22"/>
              </w:rPr>
              <w:t>P</w:t>
            </w:r>
            <w:r w:rsidRPr="009914FC">
              <w:rPr>
                <w:sz w:val="22"/>
                <w:szCs w:val="22"/>
              </w:rPr>
              <w:t xml:space="preserve">rojekto </w:t>
            </w:r>
            <w:r w:rsidR="000317A2">
              <w:rPr>
                <w:sz w:val="22"/>
                <w:szCs w:val="22"/>
              </w:rPr>
              <w:t>sumos</w:t>
            </w:r>
            <w:r w:rsidRPr="009914FC">
              <w:rPr>
                <w:sz w:val="22"/>
                <w:szCs w:val="22"/>
              </w:rPr>
              <w:t>, EUR.</w:t>
            </w:r>
          </w:p>
        </w:tc>
        <w:tc>
          <w:tcPr>
            <w:tcW w:w="1203" w:type="dxa"/>
          </w:tcPr>
          <w:p w:rsidR="009914FC" w:rsidRDefault="00C378CC" w:rsidP="00044569">
            <w:pPr>
              <w:tabs>
                <w:tab w:val="left" w:pos="709"/>
              </w:tabs>
              <w:ind w:firstLine="22"/>
              <w:jc w:val="center"/>
              <w:rPr>
                <w:sz w:val="22"/>
                <w:szCs w:val="22"/>
              </w:rPr>
            </w:pPr>
            <w:r w:rsidRPr="009914FC">
              <w:rPr>
                <w:sz w:val="22"/>
                <w:szCs w:val="22"/>
              </w:rPr>
              <w:t>Grąžinama dalis</w:t>
            </w:r>
          </w:p>
          <w:p w:rsidR="00C378CC" w:rsidRPr="009914FC" w:rsidRDefault="00C378CC" w:rsidP="00044569">
            <w:pPr>
              <w:tabs>
                <w:tab w:val="left" w:pos="709"/>
              </w:tabs>
              <w:ind w:firstLine="22"/>
              <w:jc w:val="center"/>
              <w:rPr>
                <w:sz w:val="22"/>
                <w:szCs w:val="22"/>
                <w:lang w:val="en-GB"/>
              </w:rPr>
            </w:pPr>
            <w:r w:rsidRPr="009914FC">
              <w:rPr>
                <w:sz w:val="22"/>
                <w:szCs w:val="22"/>
              </w:rPr>
              <w:t>85 %, EUR.</w:t>
            </w:r>
          </w:p>
        </w:tc>
        <w:tc>
          <w:tcPr>
            <w:tcW w:w="1693" w:type="dxa"/>
          </w:tcPr>
          <w:p w:rsidR="00C378CC" w:rsidRPr="009914FC" w:rsidRDefault="00C378CC" w:rsidP="009914FC">
            <w:pPr>
              <w:tabs>
                <w:tab w:val="left" w:pos="709"/>
              </w:tabs>
              <w:ind w:firstLine="22"/>
              <w:jc w:val="center"/>
              <w:rPr>
                <w:sz w:val="22"/>
                <w:szCs w:val="22"/>
              </w:rPr>
            </w:pPr>
            <w:r w:rsidRPr="009914FC">
              <w:rPr>
                <w:sz w:val="22"/>
                <w:szCs w:val="22"/>
              </w:rPr>
              <w:t xml:space="preserve">Kofinansuojama dalis – </w:t>
            </w:r>
            <w:r w:rsidRPr="009914FC">
              <w:rPr>
                <w:sz w:val="22"/>
                <w:szCs w:val="22"/>
                <w:lang w:val="en-GB"/>
              </w:rPr>
              <w:t>15 % , EUR.</w:t>
            </w:r>
          </w:p>
        </w:tc>
      </w:tr>
      <w:tr w:rsidR="009914FC" w:rsidRPr="00AA6965" w:rsidTr="00F4573F">
        <w:tc>
          <w:tcPr>
            <w:tcW w:w="1363" w:type="dxa"/>
          </w:tcPr>
          <w:p w:rsidR="00C378CC" w:rsidRPr="009914FC" w:rsidRDefault="00C378CC" w:rsidP="009914FC">
            <w:pPr>
              <w:tabs>
                <w:tab w:val="left" w:pos="709"/>
              </w:tabs>
              <w:ind w:firstLine="22"/>
              <w:jc w:val="right"/>
              <w:rPr>
                <w:sz w:val="22"/>
                <w:szCs w:val="22"/>
              </w:rPr>
            </w:pPr>
            <w:r w:rsidRPr="009914FC">
              <w:rPr>
                <w:sz w:val="22"/>
                <w:szCs w:val="22"/>
              </w:rPr>
              <w:t>500</w:t>
            </w:r>
            <w:r w:rsidR="009914FC" w:rsidRPr="009914FC">
              <w:rPr>
                <w:sz w:val="22"/>
                <w:szCs w:val="22"/>
              </w:rPr>
              <w:t> </w:t>
            </w:r>
            <w:r w:rsidRPr="009914FC">
              <w:rPr>
                <w:sz w:val="22"/>
                <w:szCs w:val="22"/>
              </w:rPr>
              <w:t>000</w:t>
            </w:r>
            <w:r w:rsidR="009914FC" w:rsidRPr="009914FC">
              <w:rPr>
                <w:sz w:val="22"/>
                <w:szCs w:val="22"/>
              </w:rPr>
              <w:t>,</w:t>
            </w:r>
            <w:r w:rsidRPr="009914FC">
              <w:rPr>
                <w:sz w:val="22"/>
                <w:szCs w:val="22"/>
              </w:rPr>
              <w:t>00</w:t>
            </w:r>
          </w:p>
        </w:tc>
        <w:tc>
          <w:tcPr>
            <w:tcW w:w="1277" w:type="dxa"/>
          </w:tcPr>
          <w:p w:rsidR="00C378CC" w:rsidRPr="009914FC" w:rsidRDefault="00C378CC" w:rsidP="009914FC">
            <w:pPr>
              <w:tabs>
                <w:tab w:val="left" w:pos="709"/>
              </w:tabs>
              <w:ind w:firstLine="22"/>
              <w:jc w:val="right"/>
              <w:rPr>
                <w:sz w:val="22"/>
                <w:szCs w:val="22"/>
              </w:rPr>
            </w:pPr>
            <w:r w:rsidRPr="009914FC">
              <w:rPr>
                <w:sz w:val="22"/>
                <w:szCs w:val="22"/>
              </w:rPr>
              <w:t>2</w:t>
            </w:r>
            <w:r w:rsidR="009914FC" w:rsidRPr="009914FC">
              <w:rPr>
                <w:sz w:val="22"/>
                <w:szCs w:val="22"/>
              </w:rPr>
              <w:t>50 </w:t>
            </w:r>
            <w:r w:rsidRPr="009914FC">
              <w:rPr>
                <w:sz w:val="22"/>
                <w:szCs w:val="22"/>
              </w:rPr>
              <w:t>000</w:t>
            </w:r>
            <w:r w:rsidR="009914FC" w:rsidRPr="009914FC">
              <w:rPr>
                <w:sz w:val="22"/>
                <w:szCs w:val="22"/>
              </w:rPr>
              <w:t>,</w:t>
            </w:r>
            <w:r w:rsidRPr="009914FC">
              <w:rPr>
                <w:sz w:val="22"/>
                <w:szCs w:val="22"/>
              </w:rPr>
              <w:t>00</w:t>
            </w:r>
          </w:p>
        </w:tc>
        <w:tc>
          <w:tcPr>
            <w:tcW w:w="1250" w:type="dxa"/>
          </w:tcPr>
          <w:p w:rsidR="00C378CC" w:rsidRPr="009914FC" w:rsidRDefault="00C378CC" w:rsidP="009914FC">
            <w:pPr>
              <w:tabs>
                <w:tab w:val="left" w:pos="709"/>
              </w:tabs>
              <w:ind w:firstLine="22"/>
              <w:jc w:val="right"/>
              <w:rPr>
                <w:sz w:val="22"/>
                <w:szCs w:val="22"/>
                <w:lang w:val="en-GB"/>
              </w:rPr>
            </w:pPr>
            <w:r w:rsidRPr="009914FC">
              <w:rPr>
                <w:sz w:val="22"/>
                <w:szCs w:val="22"/>
                <w:lang w:val="en-GB"/>
              </w:rPr>
              <w:t>212</w:t>
            </w:r>
            <w:r w:rsidR="009914FC" w:rsidRPr="009914FC">
              <w:rPr>
                <w:sz w:val="22"/>
                <w:szCs w:val="22"/>
                <w:lang w:val="en-GB"/>
              </w:rPr>
              <w:t> </w:t>
            </w:r>
            <w:r w:rsidRPr="009914FC">
              <w:rPr>
                <w:sz w:val="22"/>
                <w:szCs w:val="22"/>
                <w:lang w:val="en-GB"/>
              </w:rPr>
              <w:t>500</w:t>
            </w:r>
            <w:r w:rsidR="009914FC" w:rsidRPr="009914FC">
              <w:rPr>
                <w:sz w:val="22"/>
                <w:szCs w:val="22"/>
                <w:lang w:val="en-GB"/>
              </w:rPr>
              <w:t>,</w:t>
            </w:r>
            <w:r w:rsidRPr="009914FC">
              <w:rPr>
                <w:sz w:val="22"/>
                <w:szCs w:val="22"/>
                <w:lang w:val="en-GB"/>
              </w:rPr>
              <w:t>00</w:t>
            </w:r>
          </w:p>
        </w:tc>
        <w:tc>
          <w:tcPr>
            <w:tcW w:w="1186" w:type="dxa"/>
          </w:tcPr>
          <w:p w:rsidR="00C378CC" w:rsidRPr="009914FC" w:rsidRDefault="00C378CC" w:rsidP="009914FC">
            <w:pPr>
              <w:tabs>
                <w:tab w:val="left" w:pos="709"/>
              </w:tabs>
              <w:ind w:firstLine="22"/>
              <w:jc w:val="right"/>
              <w:rPr>
                <w:sz w:val="22"/>
                <w:szCs w:val="22"/>
              </w:rPr>
            </w:pPr>
            <w:r w:rsidRPr="009914FC">
              <w:rPr>
                <w:sz w:val="22"/>
                <w:szCs w:val="22"/>
              </w:rPr>
              <w:t>37</w:t>
            </w:r>
            <w:r w:rsidR="009914FC" w:rsidRPr="009914FC">
              <w:rPr>
                <w:sz w:val="22"/>
                <w:szCs w:val="22"/>
              </w:rPr>
              <w:t> </w:t>
            </w:r>
            <w:r w:rsidRPr="009914FC">
              <w:rPr>
                <w:sz w:val="22"/>
                <w:szCs w:val="22"/>
              </w:rPr>
              <w:t>500</w:t>
            </w:r>
            <w:r w:rsidR="009914FC" w:rsidRPr="009914FC">
              <w:rPr>
                <w:sz w:val="22"/>
                <w:szCs w:val="22"/>
              </w:rPr>
              <w:t>,</w:t>
            </w:r>
            <w:r w:rsidRPr="009914FC">
              <w:rPr>
                <w:sz w:val="22"/>
                <w:szCs w:val="22"/>
              </w:rPr>
              <w:t>00</w:t>
            </w:r>
          </w:p>
        </w:tc>
        <w:tc>
          <w:tcPr>
            <w:tcW w:w="1657" w:type="dxa"/>
            <w:shd w:val="clear" w:color="auto" w:fill="EEECE1" w:themeFill="background2"/>
          </w:tcPr>
          <w:p w:rsidR="00C378CC" w:rsidRPr="000317A2" w:rsidRDefault="00C378CC" w:rsidP="009914FC">
            <w:pPr>
              <w:tabs>
                <w:tab w:val="left" w:pos="709"/>
              </w:tabs>
              <w:ind w:firstLine="22"/>
              <w:jc w:val="right"/>
              <w:rPr>
                <w:b/>
                <w:bCs/>
                <w:sz w:val="22"/>
                <w:szCs w:val="22"/>
              </w:rPr>
            </w:pPr>
            <w:r w:rsidRPr="000317A2">
              <w:rPr>
                <w:b/>
                <w:bCs/>
                <w:sz w:val="22"/>
                <w:szCs w:val="22"/>
              </w:rPr>
              <w:t>35</w:t>
            </w:r>
            <w:r w:rsidR="009914FC" w:rsidRPr="000317A2">
              <w:rPr>
                <w:b/>
                <w:bCs/>
                <w:sz w:val="22"/>
                <w:szCs w:val="22"/>
              </w:rPr>
              <w:t> </w:t>
            </w:r>
            <w:r w:rsidRPr="000317A2">
              <w:rPr>
                <w:b/>
                <w:bCs/>
                <w:sz w:val="22"/>
                <w:szCs w:val="22"/>
              </w:rPr>
              <w:t>714</w:t>
            </w:r>
            <w:r w:rsidR="009914FC" w:rsidRPr="000317A2">
              <w:rPr>
                <w:b/>
                <w:bCs/>
                <w:sz w:val="22"/>
                <w:szCs w:val="22"/>
              </w:rPr>
              <w:t>,</w:t>
            </w:r>
            <w:r w:rsidRPr="000317A2">
              <w:rPr>
                <w:b/>
                <w:bCs/>
                <w:sz w:val="22"/>
                <w:szCs w:val="22"/>
              </w:rPr>
              <w:t>29</w:t>
            </w:r>
          </w:p>
        </w:tc>
        <w:tc>
          <w:tcPr>
            <w:tcW w:w="1203" w:type="dxa"/>
            <w:shd w:val="clear" w:color="auto" w:fill="EEECE1" w:themeFill="background2"/>
          </w:tcPr>
          <w:p w:rsidR="00C378CC" w:rsidRPr="000317A2" w:rsidRDefault="00C378CC" w:rsidP="009914FC">
            <w:pPr>
              <w:tabs>
                <w:tab w:val="left" w:pos="709"/>
              </w:tabs>
              <w:ind w:firstLine="22"/>
              <w:jc w:val="right"/>
              <w:rPr>
                <w:b/>
                <w:bCs/>
                <w:sz w:val="22"/>
                <w:szCs w:val="22"/>
              </w:rPr>
            </w:pPr>
            <w:r w:rsidRPr="000317A2">
              <w:rPr>
                <w:b/>
                <w:bCs/>
                <w:sz w:val="22"/>
                <w:szCs w:val="22"/>
                <w:lang w:val="en-GB"/>
              </w:rPr>
              <w:t>30</w:t>
            </w:r>
            <w:r w:rsidR="009914FC" w:rsidRPr="000317A2">
              <w:rPr>
                <w:b/>
                <w:bCs/>
                <w:sz w:val="22"/>
                <w:szCs w:val="22"/>
                <w:lang w:val="en-GB"/>
              </w:rPr>
              <w:t xml:space="preserve"> </w:t>
            </w:r>
            <w:r w:rsidRPr="000317A2">
              <w:rPr>
                <w:b/>
                <w:bCs/>
                <w:sz w:val="22"/>
                <w:szCs w:val="22"/>
                <w:lang w:val="en-GB"/>
              </w:rPr>
              <w:t>367,14</w:t>
            </w:r>
          </w:p>
        </w:tc>
        <w:tc>
          <w:tcPr>
            <w:tcW w:w="1693" w:type="dxa"/>
            <w:shd w:val="clear" w:color="auto" w:fill="EEECE1" w:themeFill="background2"/>
          </w:tcPr>
          <w:p w:rsidR="00C378CC" w:rsidRPr="000317A2" w:rsidRDefault="00C378CC" w:rsidP="009914FC">
            <w:pPr>
              <w:tabs>
                <w:tab w:val="left" w:pos="709"/>
              </w:tabs>
              <w:ind w:firstLine="22"/>
              <w:jc w:val="right"/>
              <w:rPr>
                <w:b/>
                <w:bCs/>
                <w:sz w:val="22"/>
                <w:szCs w:val="22"/>
              </w:rPr>
            </w:pPr>
            <w:r w:rsidRPr="000317A2">
              <w:rPr>
                <w:b/>
                <w:bCs/>
                <w:sz w:val="22"/>
                <w:szCs w:val="22"/>
              </w:rPr>
              <w:t>5</w:t>
            </w:r>
            <w:r w:rsidR="009914FC" w:rsidRPr="000317A2">
              <w:rPr>
                <w:b/>
                <w:bCs/>
                <w:sz w:val="22"/>
                <w:szCs w:val="22"/>
              </w:rPr>
              <w:t> </w:t>
            </w:r>
            <w:r w:rsidRPr="000317A2">
              <w:rPr>
                <w:b/>
                <w:bCs/>
                <w:sz w:val="22"/>
                <w:szCs w:val="22"/>
              </w:rPr>
              <w:t>357</w:t>
            </w:r>
            <w:r w:rsidR="009914FC" w:rsidRPr="000317A2">
              <w:rPr>
                <w:b/>
                <w:bCs/>
                <w:sz w:val="22"/>
                <w:szCs w:val="22"/>
              </w:rPr>
              <w:t>,</w:t>
            </w:r>
            <w:r w:rsidRPr="000317A2">
              <w:rPr>
                <w:b/>
                <w:bCs/>
                <w:sz w:val="22"/>
                <w:szCs w:val="22"/>
              </w:rPr>
              <w:t>15</w:t>
            </w:r>
          </w:p>
        </w:tc>
      </w:tr>
    </w:tbl>
    <w:p w:rsidR="00C378CC" w:rsidRPr="00AA6965" w:rsidRDefault="000317A2" w:rsidP="000317A2">
      <w:pPr>
        <w:tabs>
          <w:tab w:val="left" w:pos="709"/>
        </w:tabs>
        <w:jc w:val="both"/>
        <w:rPr>
          <w:color w:val="000000"/>
          <w:sz w:val="24"/>
          <w:szCs w:val="24"/>
        </w:rPr>
      </w:pPr>
      <w:r>
        <w:rPr>
          <w:color w:val="000000"/>
          <w:sz w:val="24"/>
          <w:szCs w:val="24"/>
        </w:rPr>
        <w:tab/>
      </w:r>
      <w:r w:rsidR="00C378CC" w:rsidRPr="00AA6965">
        <w:rPr>
          <w:color w:val="000000"/>
          <w:sz w:val="24"/>
          <w:szCs w:val="24"/>
        </w:rPr>
        <w:t>Projektui įgyvendinti reikaling</w:t>
      </w:r>
      <w:r>
        <w:rPr>
          <w:color w:val="000000"/>
          <w:sz w:val="24"/>
          <w:szCs w:val="24"/>
        </w:rPr>
        <w:t xml:space="preserve">os </w:t>
      </w:r>
      <w:r w:rsidR="00C378CC" w:rsidRPr="00AA6965">
        <w:rPr>
          <w:color w:val="000000"/>
          <w:sz w:val="24"/>
          <w:szCs w:val="24"/>
        </w:rPr>
        <w:t>lėš</w:t>
      </w:r>
      <w:r>
        <w:rPr>
          <w:color w:val="000000"/>
          <w:sz w:val="24"/>
          <w:szCs w:val="24"/>
        </w:rPr>
        <w:t>os</w:t>
      </w:r>
      <w:r w:rsidR="00C378CC" w:rsidRPr="00AA6965">
        <w:rPr>
          <w:color w:val="000000"/>
          <w:sz w:val="24"/>
          <w:szCs w:val="24"/>
        </w:rPr>
        <w:t xml:space="preserve"> būtų planuojamos 2020 – 2022 metų </w:t>
      </w:r>
      <w:r w:rsidR="00A83839" w:rsidRPr="00AA6965">
        <w:rPr>
          <w:sz w:val="24"/>
          <w:szCs w:val="24"/>
        </w:rPr>
        <w:t xml:space="preserve">Klaipėdos miesto savivaldybės </w:t>
      </w:r>
      <w:r w:rsidR="00C378CC" w:rsidRPr="00AA6965">
        <w:rPr>
          <w:sz w:val="24"/>
          <w:szCs w:val="24"/>
        </w:rPr>
        <w:t>biudžete</w:t>
      </w:r>
      <w:r w:rsidR="00C378CC" w:rsidRPr="00AA6965">
        <w:rPr>
          <w:color w:val="000000"/>
          <w:sz w:val="24"/>
          <w:szCs w:val="24"/>
        </w:rPr>
        <w:t>, p</w:t>
      </w:r>
      <w:r>
        <w:rPr>
          <w:color w:val="000000"/>
          <w:sz w:val="24"/>
          <w:szCs w:val="24"/>
        </w:rPr>
        <w:t xml:space="preserve">ritarus </w:t>
      </w:r>
      <w:r w:rsidR="00C378CC" w:rsidRPr="00AA6965">
        <w:rPr>
          <w:color w:val="000000"/>
          <w:sz w:val="24"/>
          <w:szCs w:val="24"/>
        </w:rPr>
        <w:t>dalyvauti Projekte</w:t>
      </w:r>
      <w:r>
        <w:rPr>
          <w:color w:val="000000"/>
          <w:sz w:val="24"/>
          <w:szCs w:val="24"/>
        </w:rPr>
        <w:t xml:space="preserve">, </w:t>
      </w:r>
      <w:r w:rsidR="00C378CC" w:rsidRPr="00AA6965">
        <w:rPr>
          <w:color w:val="000000"/>
          <w:sz w:val="24"/>
          <w:szCs w:val="24"/>
        </w:rPr>
        <w:t>pateikus Projekto paraišką</w:t>
      </w:r>
      <w:r>
        <w:rPr>
          <w:color w:val="000000"/>
          <w:sz w:val="24"/>
          <w:szCs w:val="24"/>
        </w:rPr>
        <w:t xml:space="preserve"> ir ją patvirtinus 2019 m. III ketv.. Tuomet būtų patvirtintos </w:t>
      </w:r>
      <w:r w:rsidR="00C378CC" w:rsidRPr="00AA6965">
        <w:rPr>
          <w:color w:val="000000"/>
          <w:sz w:val="24"/>
          <w:szCs w:val="24"/>
        </w:rPr>
        <w:t>tikslios Projekto</w:t>
      </w:r>
      <w:r>
        <w:rPr>
          <w:color w:val="000000"/>
          <w:sz w:val="24"/>
          <w:szCs w:val="24"/>
        </w:rPr>
        <w:t xml:space="preserve"> įgyvendinimui </w:t>
      </w:r>
      <w:r w:rsidR="00C378CC" w:rsidRPr="00AA6965">
        <w:rPr>
          <w:color w:val="000000"/>
          <w:sz w:val="24"/>
          <w:szCs w:val="24"/>
        </w:rPr>
        <w:t xml:space="preserve"> </w:t>
      </w:r>
      <w:r>
        <w:rPr>
          <w:color w:val="000000"/>
          <w:sz w:val="24"/>
          <w:szCs w:val="24"/>
        </w:rPr>
        <w:t xml:space="preserve">reikalingos </w:t>
      </w:r>
      <w:r w:rsidR="00C378CC" w:rsidRPr="00AA6965">
        <w:rPr>
          <w:color w:val="000000"/>
          <w:sz w:val="24"/>
          <w:szCs w:val="24"/>
        </w:rPr>
        <w:t xml:space="preserve">lėšos, </w:t>
      </w:r>
      <w:r>
        <w:rPr>
          <w:color w:val="000000"/>
          <w:sz w:val="24"/>
          <w:szCs w:val="24"/>
        </w:rPr>
        <w:t>tačiau neviršijant Projektui numatytos sumos, t. y. 35 714,29 Eur.</w:t>
      </w:r>
      <w:r w:rsidR="00C378CC" w:rsidRPr="00AA6965">
        <w:rPr>
          <w:color w:val="000000"/>
          <w:sz w:val="24"/>
          <w:szCs w:val="24"/>
        </w:rPr>
        <w:t xml:space="preserve"> </w:t>
      </w:r>
    </w:p>
    <w:p w:rsidR="00C378CC" w:rsidRPr="00AA6965" w:rsidRDefault="00C378CC" w:rsidP="00AA6965">
      <w:pPr>
        <w:tabs>
          <w:tab w:val="left" w:pos="709"/>
        </w:tabs>
        <w:ind w:firstLine="567"/>
        <w:jc w:val="both"/>
        <w:rPr>
          <w:color w:val="000000"/>
          <w:sz w:val="24"/>
          <w:szCs w:val="24"/>
        </w:rPr>
      </w:pPr>
    </w:p>
    <w:p w:rsidR="00C378CC" w:rsidRPr="00AA6965" w:rsidRDefault="00C378CC" w:rsidP="00AA6965">
      <w:pPr>
        <w:ind w:firstLine="567"/>
        <w:jc w:val="both"/>
        <w:rPr>
          <w:b/>
          <w:sz w:val="24"/>
          <w:szCs w:val="24"/>
        </w:rPr>
      </w:pPr>
      <w:r w:rsidRPr="00AA6965">
        <w:rPr>
          <w:b/>
          <w:sz w:val="24"/>
          <w:szCs w:val="24"/>
        </w:rPr>
        <w:t xml:space="preserve">7. Galimos teigiamos ar neigiamos sprendimo priėmimo pasekmės. </w:t>
      </w:r>
    </w:p>
    <w:p w:rsidR="00C378CC" w:rsidRPr="00AA6965" w:rsidRDefault="00C378CC" w:rsidP="00AA6965">
      <w:pPr>
        <w:tabs>
          <w:tab w:val="left" w:pos="709"/>
        </w:tabs>
        <w:ind w:firstLine="567"/>
        <w:jc w:val="both"/>
        <w:rPr>
          <w:bCs/>
          <w:sz w:val="24"/>
          <w:szCs w:val="24"/>
        </w:rPr>
      </w:pPr>
      <w:r w:rsidRPr="00AA6965">
        <w:rPr>
          <w:bCs/>
          <w:sz w:val="24"/>
          <w:szCs w:val="24"/>
        </w:rPr>
        <w:t>Teigiamos pasekmės, pri</w:t>
      </w:r>
      <w:r w:rsidR="007C0B3D">
        <w:rPr>
          <w:bCs/>
          <w:sz w:val="24"/>
          <w:szCs w:val="24"/>
        </w:rPr>
        <w:t xml:space="preserve">tarus </w:t>
      </w:r>
      <w:r w:rsidRPr="00AA6965">
        <w:rPr>
          <w:bCs/>
          <w:sz w:val="24"/>
          <w:szCs w:val="24"/>
        </w:rPr>
        <w:t>siūlom</w:t>
      </w:r>
      <w:r w:rsidR="007C0B3D">
        <w:rPr>
          <w:bCs/>
          <w:sz w:val="24"/>
          <w:szCs w:val="24"/>
        </w:rPr>
        <w:t xml:space="preserve">am </w:t>
      </w:r>
      <w:r w:rsidR="00A83839" w:rsidRPr="00AA6965">
        <w:rPr>
          <w:bCs/>
          <w:sz w:val="24"/>
          <w:szCs w:val="24"/>
        </w:rPr>
        <w:t xml:space="preserve">Klaipėdos miesto savivaldybės </w:t>
      </w:r>
      <w:r w:rsidRPr="00AA6965">
        <w:rPr>
          <w:bCs/>
          <w:sz w:val="24"/>
          <w:szCs w:val="24"/>
        </w:rPr>
        <w:t>tarybos sprendimo projekt</w:t>
      </w:r>
      <w:r w:rsidR="007C0B3D">
        <w:rPr>
          <w:bCs/>
          <w:sz w:val="24"/>
          <w:szCs w:val="24"/>
        </w:rPr>
        <w:t xml:space="preserve">ui </w:t>
      </w:r>
      <w:r w:rsidRPr="00AA6965">
        <w:rPr>
          <w:bCs/>
          <w:sz w:val="24"/>
          <w:szCs w:val="24"/>
        </w:rPr>
        <w:t xml:space="preserve">ir pateikus Projekto paraišką bei gavus </w:t>
      </w:r>
      <w:r w:rsidR="007C0B3D">
        <w:rPr>
          <w:bCs/>
          <w:sz w:val="24"/>
          <w:szCs w:val="24"/>
        </w:rPr>
        <w:t xml:space="preserve">ES </w:t>
      </w:r>
      <w:r w:rsidRPr="00AA6965">
        <w:rPr>
          <w:bCs/>
          <w:sz w:val="24"/>
          <w:szCs w:val="24"/>
        </w:rPr>
        <w:t>finansavimą, būtų:</w:t>
      </w:r>
    </w:p>
    <w:p w:rsidR="00BC334D" w:rsidRDefault="007C0B3D" w:rsidP="00BC334D">
      <w:pPr>
        <w:numPr>
          <w:ilvl w:val="0"/>
          <w:numId w:val="7"/>
        </w:numPr>
        <w:tabs>
          <w:tab w:val="left" w:pos="851"/>
        </w:tabs>
        <w:ind w:left="0" w:firstLine="567"/>
        <w:contextualSpacing/>
        <w:jc w:val="both"/>
        <w:rPr>
          <w:bCs/>
          <w:sz w:val="24"/>
          <w:szCs w:val="24"/>
        </w:rPr>
      </w:pPr>
      <w:bookmarkStart w:id="1" w:name="_Hlk11225021"/>
      <w:r>
        <w:rPr>
          <w:bCs/>
          <w:sz w:val="24"/>
          <w:szCs w:val="24"/>
        </w:rPr>
        <w:t>s</w:t>
      </w:r>
      <w:r w:rsidR="00A83839" w:rsidRPr="00AA6965">
        <w:rPr>
          <w:bCs/>
          <w:sz w:val="24"/>
          <w:szCs w:val="24"/>
        </w:rPr>
        <w:t>tiprina</w:t>
      </w:r>
      <w:r w:rsidR="00C378CC" w:rsidRPr="00AA6965">
        <w:rPr>
          <w:bCs/>
          <w:sz w:val="24"/>
          <w:szCs w:val="24"/>
        </w:rPr>
        <w:t xml:space="preserve">ma regioninė politika, </w:t>
      </w:r>
      <w:r w:rsidR="00BC334D">
        <w:rPr>
          <w:bCs/>
          <w:sz w:val="24"/>
          <w:szCs w:val="24"/>
        </w:rPr>
        <w:t xml:space="preserve">spartinamas </w:t>
      </w:r>
      <w:r w:rsidR="00C378CC" w:rsidRPr="00AA6965">
        <w:rPr>
          <w:bCs/>
          <w:sz w:val="24"/>
          <w:szCs w:val="24"/>
        </w:rPr>
        <w:t xml:space="preserve">sprendimų priėmimas regiono specializacijų (įskaitant sumaniąją) srityje, didinamos </w:t>
      </w:r>
      <w:r w:rsidR="00BC334D">
        <w:rPr>
          <w:bCs/>
          <w:sz w:val="24"/>
          <w:szCs w:val="24"/>
        </w:rPr>
        <w:t>R</w:t>
      </w:r>
      <w:r w:rsidR="00C378CC" w:rsidRPr="00AA6965">
        <w:rPr>
          <w:bCs/>
          <w:sz w:val="24"/>
          <w:szCs w:val="24"/>
        </w:rPr>
        <w:t xml:space="preserve">egiono veiklos galimybės, stiprinimas </w:t>
      </w:r>
      <w:r w:rsidR="00BC334D">
        <w:rPr>
          <w:bCs/>
          <w:sz w:val="24"/>
          <w:szCs w:val="24"/>
        </w:rPr>
        <w:t>R</w:t>
      </w:r>
      <w:r w:rsidR="00C378CC" w:rsidRPr="00AA6965">
        <w:rPr>
          <w:bCs/>
          <w:sz w:val="24"/>
          <w:szCs w:val="24"/>
        </w:rPr>
        <w:t>egiono žinomumas ir konkur</w:t>
      </w:r>
      <w:r>
        <w:rPr>
          <w:bCs/>
          <w:sz w:val="24"/>
          <w:szCs w:val="24"/>
        </w:rPr>
        <w:t>encingumas tarptautiniu lygiu;</w:t>
      </w:r>
    </w:p>
    <w:p w:rsidR="00BC334D" w:rsidRDefault="00C378CC" w:rsidP="00BC334D">
      <w:pPr>
        <w:numPr>
          <w:ilvl w:val="0"/>
          <w:numId w:val="7"/>
        </w:numPr>
        <w:tabs>
          <w:tab w:val="left" w:pos="851"/>
        </w:tabs>
        <w:ind w:left="0" w:firstLine="567"/>
        <w:contextualSpacing/>
        <w:jc w:val="both"/>
        <w:rPr>
          <w:bCs/>
          <w:sz w:val="24"/>
          <w:szCs w:val="24"/>
        </w:rPr>
      </w:pPr>
      <w:r w:rsidRPr="00BC334D">
        <w:rPr>
          <w:bCs/>
          <w:sz w:val="24"/>
          <w:szCs w:val="24"/>
        </w:rPr>
        <w:t>gerinamos viešojo sektoriaus inovacijos</w:t>
      </w:r>
      <w:r w:rsidR="00BC334D">
        <w:rPr>
          <w:bCs/>
          <w:sz w:val="24"/>
          <w:szCs w:val="24"/>
        </w:rPr>
        <w:t>;</w:t>
      </w:r>
    </w:p>
    <w:bookmarkEnd w:id="1"/>
    <w:p w:rsidR="00BC334D" w:rsidRPr="00BC334D" w:rsidRDefault="00C378CC" w:rsidP="00BC334D">
      <w:pPr>
        <w:numPr>
          <w:ilvl w:val="0"/>
          <w:numId w:val="7"/>
        </w:numPr>
        <w:tabs>
          <w:tab w:val="left" w:pos="851"/>
        </w:tabs>
        <w:ind w:left="0" w:firstLine="567"/>
        <w:contextualSpacing/>
        <w:jc w:val="both"/>
        <w:rPr>
          <w:bCs/>
          <w:sz w:val="24"/>
          <w:szCs w:val="24"/>
        </w:rPr>
      </w:pPr>
      <w:r w:rsidRPr="00BC334D">
        <w:rPr>
          <w:sz w:val="24"/>
          <w:szCs w:val="24"/>
        </w:rPr>
        <w:t>kartu su užsienio partneriais atlikta gerosios praktikos pavyzdžių analizė bei ekonominės ir socialinės regioninio bendradarbiavimo naudos analizė</w:t>
      </w:r>
      <w:r w:rsidR="00BC334D">
        <w:rPr>
          <w:sz w:val="24"/>
          <w:szCs w:val="24"/>
        </w:rPr>
        <w:t>;</w:t>
      </w:r>
    </w:p>
    <w:p w:rsidR="00BC334D" w:rsidRPr="00BC334D" w:rsidRDefault="00C378CC" w:rsidP="0028060B">
      <w:pPr>
        <w:numPr>
          <w:ilvl w:val="0"/>
          <w:numId w:val="7"/>
        </w:numPr>
        <w:tabs>
          <w:tab w:val="left" w:pos="851"/>
        </w:tabs>
        <w:ind w:left="0" w:firstLine="567"/>
        <w:contextualSpacing/>
        <w:jc w:val="both"/>
        <w:rPr>
          <w:bCs/>
          <w:sz w:val="24"/>
          <w:szCs w:val="24"/>
        </w:rPr>
      </w:pPr>
      <w:r w:rsidRPr="00BC334D">
        <w:rPr>
          <w:sz w:val="24"/>
          <w:szCs w:val="24"/>
        </w:rPr>
        <w:t xml:space="preserve">skatinama didesnė politikų, vietos bendruomenių, verslininkų ar kitų suinteresuotų grupių įtrauktis į </w:t>
      </w:r>
      <w:r w:rsidR="00BC334D" w:rsidRPr="00BC334D">
        <w:rPr>
          <w:sz w:val="24"/>
          <w:szCs w:val="24"/>
        </w:rPr>
        <w:t>R</w:t>
      </w:r>
      <w:r w:rsidRPr="00BC334D">
        <w:rPr>
          <w:sz w:val="24"/>
          <w:szCs w:val="24"/>
        </w:rPr>
        <w:t xml:space="preserve">egiono plėtros ir bendradarbiavimo </w:t>
      </w:r>
      <w:r w:rsidR="00BC334D" w:rsidRPr="00BC334D">
        <w:rPr>
          <w:sz w:val="24"/>
          <w:szCs w:val="24"/>
        </w:rPr>
        <w:t>procesą</w:t>
      </w:r>
      <w:r w:rsidRPr="00BC334D">
        <w:rPr>
          <w:sz w:val="24"/>
          <w:szCs w:val="24"/>
        </w:rPr>
        <w:t>;</w:t>
      </w:r>
    </w:p>
    <w:p w:rsidR="00C378CC" w:rsidRPr="00BC334D" w:rsidRDefault="00C378CC" w:rsidP="0028060B">
      <w:pPr>
        <w:numPr>
          <w:ilvl w:val="0"/>
          <w:numId w:val="7"/>
        </w:numPr>
        <w:tabs>
          <w:tab w:val="left" w:pos="851"/>
        </w:tabs>
        <w:ind w:left="0" w:firstLine="567"/>
        <w:contextualSpacing/>
        <w:jc w:val="both"/>
        <w:rPr>
          <w:bCs/>
          <w:sz w:val="24"/>
          <w:szCs w:val="24"/>
        </w:rPr>
      </w:pPr>
      <w:r w:rsidRPr="00BC334D">
        <w:rPr>
          <w:sz w:val="24"/>
          <w:szCs w:val="24"/>
        </w:rPr>
        <w:t xml:space="preserve">didinamos </w:t>
      </w:r>
      <w:r w:rsidR="00BC334D">
        <w:rPr>
          <w:sz w:val="24"/>
          <w:szCs w:val="24"/>
        </w:rPr>
        <w:t>R</w:t>
      </w:r>
      <w:r w:rsidRPr="00BC334D">
        <w:rPr>
          <w:sz w:val="24"/>
          <w:szCs w:val="24"/>
        </w:rPr>
        <w:t>egiono žmogiš</w:t>
      </w:r>
      <w:r w:rsidR="00BC334D">
        <w:rPr>
          <w:sz w:val="24"/>
          <w:szCs w:val="24"/>
        </w:rPr>
        <w:t>kųjų kompetencijos ir įgūdžiai;</w:t>
      </w:r>
    </w:p>
    <w:p w:rsidR="00BC334D" w:rsidRPr="00BC334D" w:rsidRDefault="00BC334D" w:rsidP="00BC334D">
      <w:pPr>
        <w:numPr>
          <w:ilvl w:val="0"/>
          <w:numId w:val="7"/>
        </w:numPr>
        <w:tabs>
          <w:tab w:val="left" w:pos="851"/>
        </w:tabs>
        <w:ind w:left="0" w:firstLine="567"/>
        <w:contextualSpacing/>
        <w:jc w:val="both"/>
        <w:rPr>
          <w:bCs/>
          <w:sz w:val="24"/>
          <w:szCs w:val="24"/>
        </w:rPr>
      </w:pPr>
      <w:r>
        <w:rPr>
          <w:sz w:val="24"/>
          <w:szCs w:val="24"/>
        </w:rPr>
        <w:t>s</w:t>
      </w:r>
      <w:r w:rsidR="00C378CC" w:rsidRPr="00BC334D">
        <w:rPr>
          <w:sz w:val="24"/>
          <w:szCs w:val="24"/>
        </w:rPr>
        <w:t xml:space="preserve">tiprinama </w:t>
      </w:r>
      <w:r>
        <w:rPr>
          <w:sz w:val="24"/>
          <w:szCs w:val="24"/>
        </w:rPr>
        <w:t>R</w:t>
      </w:r>
      <w:r w:rsidR="00C378CC" w:rsidRPr="00BC334D">
        <w:rPr>
          <w:sz w:val="24"/>
          <w:szCs w:val="24"/>
        </w:rPr>
        <w:t>egioninė politinė lyderystė</w:t>
      </w:r>
      <w:r>
        <w:rPr>
          <w:sz w:val="24"/>
          <w:szCs w:val="24"/>
        </w:rPr>
        <w:t>;</w:t>
      </w:r>
    </w:p>
    <w:p w:rsidR="00BC334D" w:rsidRPr="00BC334D" w:rsidRDefault="00BC334D" w:rsidP="00BC334D">
      <w:pPr>
        <w:numPr>
          <w:ilvl w:val="0"/>
          <w:numId w:val="7"/>
        </w:numPr>
        <w:tabs>
          <w:tab w:val="left" w:pos="851"/>
        </w:tabs>
        <w:ind w:left="0" w:firstLine="567"/>
        <w:contextualSpacing/>
        <w:jc w:val="both"/>
        <w:rPr>
          <w:bCs/>
          <w:sz w:val="24"/>
          <w:szCs w:val="24"/>
        </w:rPr>
      </w:pPr>
      <w:r>
        <w:rPr>
          <w:sz w:val="24"/>
          <w:szCs w:val="24"/>
        </w:rPr>
        <w:t>s</w:t>
      </w:r>
      <w:r w:rsidR="004D6EF7" w:rsidRPr="00BC334D">
        <w:rPr>
          <w:sz w:val="24"/>
          <w:szCs w:val="24"/>
        </w:rPr>
        <w:t>ukurta pirmoji tarpvalstybinė</w:t>
      </w:r>
      <w:r>
        <w:rPr>
          <w:sz w:val="24"/>
          <w:szCs w:val="24"/>
        </w:rPr>
        <w:t xml:space="preserve"> </w:t>
      </w:r>
      <w:r w:rsidR="004D6EF7" w:rsidRPr="00BC334D">
        <w:rPr>
          <w:sz w:val="24"/>
          <w:szCs w:val="24"/>
        </w:rPr>
        <w:t>-</w:t>
      </w:r>
      <w:r>
        <w:rPr>
          <w:sz w:val="24"/>
          <w:szCs w:val="24"/>
        </w:rPr>
        <w:t xml:space="preserve"> </w:t>
      </w:r>
      <w:r w:rsidR="004D6EF7" w:rsidRPr="00BC334D">
        <w:rPr>
          <w:sz w:val="24"/>
          <w:szCs w:val="24"/>
        </w:rPr>
        <w:t>tarpregioninė</w:t>
      </w:r>
      <w:r w:rsidR="00C378CC" w:rsidRPr="00BC334D">
        <w:rPr>
          <w:sz w:val="24"/>
          <w:szCs w:val="24"/>
        </w:rPr>
        <w:t xml:space="preserve"> bendradarbiavimo pagal specializacijas platforma, kuri gali tapti sėkmės garantu ES naujame finansavimo periode po 2020 m.</w:t>
      </w:r>
      <w:r>
        <w:rPr>
          <w:sz w:val="24"/>
          <w:szCs w:val="24"/>
        </w:rPr>
        <w:t>;</w:t>
      </w:r>
    </w:p>
    <w:p w:rsidR="00BC334D" w:rsidRPr="00BC334D" w:rsidRDefault="00BC334D" w:rsidP="00BC334D">
      <w:pPr>
        <w:numPr>
          <w:ilvl w:val="0"/>
          <w:numId w:val="7"/>
        </w:numPr>
        <w:tabs>
          <w:tab w:val="left" w:pos="851"/>
        </w:tabs>
        <w:ind w:left="0" w:firstLine="567"/>
        <w:contextualSpacing/>
        <w:jc w:val="both"/>
        <w:rPr>
          <w:bCs/>
          <w:sz w:val="24"/>
          <w:szCs w:val="24"/>
        </w:rPr>
      </w:pPr>
      <w:r>
        <w:rPr>
          <w:sz w:val="24"/>
          <w:szCs w:val="24"/>
        </w:rPr>
        <w:t>ieškoma integruotų ir kompleksinių priemonių Savivaldyb</w:t>
      </w:r>
      <w:r w:rsidR="00C378CC" w:rsidRPr="00BC334D">
        <w:rPr>
          <w:sz w:val="24"/>
          <w:szCs w:val="24"/>
        </w:rPr>
        <w:t>ių ilgalaik</w:t>
      </w:r>
      <w:r>
        <w:rPr>
          <w:sz w:val="24"/>
          <w:szCs w:val="24"/>
        </w:rPr>
        <w:t xml:space="preserve">ių </w:t>
      </w:r>
      <w:r w:rsidR="00C378CC" w:rsidRPr="00BC334D">
        <w:rPr>
          <w:sz w:val="24"/>
          <w:szCs w:val="24"/>
        </w:rPr>
        <w:t>strategij</w:t>
      </w:r>
      <w:r>
        <w:rPr>
          <w:sz w:val="24"/>
          <w:szCs w:val="24"/>
        </w:rPr>
        <w:t>ų įgyvendinimui.</w:t>
      </w:r>
    </w:p>
    <w:p w:rsidR="0001073C" w:rsidRDefault="00C378CC" w:rsidP="00AA6965">
      <w:pPr>
        <w:tabs>
          <w:tab w:val="left" w:pos="709"/>
        </w:tabs>
        <w:ind w:firstLine="567"/>
        <w:jc w:val="both"/>
        <w:rPr>
          <w:sz w:val="24"/>
          <w:szCs w:val="24"/>
        </w:rPr>
      </w:pPr>
      <w:r w:rsidRPr="00AA6965">
        <w:rPr>
          <w:sz w:val="24"/>
          <w:szCs w:val="24"/>
        </w:rPr>
        <w:t>Neigiamos pasekmės arba rizika</w:t>
      </w:r>
      <w:r w:rsidR="0001073C">
        <w:rPr>
          <w:sz w:val="24"/>
          <w:szCs w:val="24"/>
        </w:rPr>
        <w:t>:</w:t>
      </w:r>
    </w:p>
    <w:p w:rsidR="0001073C" w:rsidRPr="0001073C" w:rsidRDefault="00C378CC" w:rsidP="0001073C">
      <w:pPr>
        <w:pStyle w:val="Sraopastraipa"/>
        <w:numPr>
          <w:ilvl w:val="0"/>
          <w:numId w:val="7"/>
        </w:numPr>
        <w:tabs>
          <w:tab w:val="left" w:pos="851"/>
        </w:tabs>
        <w:ind w:left="0" w:firstLine="567"/>
        <w:jc w:val="both"/>
        <w:rPr>
          <w:bCs/>
          <w:sz w:val="24"/>
          <w:szCs w:val="24"/>
        </w:rPr>
      </w:pPr>
      <w:r w:rsidRPr="0001073C">
        <w:rPr>
          <w:sz w:val="24"/>
          <w:szCs w:val="24"/>
        </w:rPr>
        <w:t>jei</w:t>
      </w:r>
      <w:r w:rsidR="00BC334D" w:rsidRPr="0001073C">
        <w:rPr>
          <w:sz w:val="24"/>
          <w:szCs w:val="24"/>
        </w:rPr>
        <w:t>gu</w:t>
      </w:r>
      <w:r w:rsidRPr="0001073C">
        <w:rPr>
          <w:sz w:val="24"/>
          <w:szCs w:val="24"/>
        </w:rPr>
        <w:t xml:space="preserve"> </w:t>
      </w:r>
      <w:r w:rsidR="00BC334D" w:rsidRPr="0001073C">
        <w:rPr>
          <w:sz w:val="24"/>
          <w:szCs w:val="24"/>
        </w:rPr>
        <w:t>P</w:t>
      </w:r>
      <w:r w:rsidRPr="0001073C">
        <w:rPr>
          <w:sz w:val="24"/>
          <w:szCs w:val="24"/>
        </w:rPr>
        <w:t>rojekto administravimas būtų vykdomas netinkamai ar aplaidžiai, tai būtų grėsmė nesusigrąžinti 85 % išlaidų.</w:t>
      </w:r>
      <w:r w:rsidRPr="0001073C">
        <w:rPr>
          <w:bCs/>
          <w:sz w:val="24"/>
          <w:szCs w:val="24"/>
        </w:rPr>
        <w:t xml:space="preserve"> </w:t>
      </w:r>
    </w:p>
    <w:p w:rsidR="00C378CC" w:rsidRPr="0001073C" w:rsidRDefault="0001073C" w:rsidP="0001073C">
      <w:pPr>
        <w:pStyle w:val="Sraopastraipa"/>
        <w:numPr>
          <w:ilvl w:val="0"/>
          <w:numId w:val="7"/>
        </w:numPr>
        <w:tabs>
          <w:tab w:val="left" w:pos="851"/>
        </w:tabs>
        <w:ind w:left="0" w:firstLine="567"/>
        <w:jc w:val="both"/>
        <w:rPr>
          <w:bCs/>
          <w:sz w:val="24"/>
          <w:szCs w:val="24"/>
        </w:rPr>
      </w:pPr>
      <w:r w:rsidRPr="0001073C">
        <w:rPr>
          <w:bCs/>
          <w:sz w:val="24"/>
          <w:szCs w:val="24"/>
        </w:rPr>
        <w:t>mažėja galimybė r</w:t>
      </w:r>
      <w:r w:rsidR="00C378CC" w:rsidRPr="0001073C">
        <w:rPr>
          <w:bCs/>
          <w:sz w:val="24"/>
          <w:szCs w:val="24"/>
        </w:rPr>
        <w:t xml:space="preserve">asti papildomų finansavimo šaltinių </w:t>
      </w:r>
      <w:r w:rsidRPr="0001073C">
        <w:rPr>
          <w:bCs/>
          <w:sz w:val="24"/>
          <w:szCs w:val="24"/>
        </w:rPr>
        <w:t xml:space="preserve">rengiant </w:t>
      </w:r>
      <w:r w:rsidR="00C378CC" w:rsidRPr="0001073C">
        <w:rPr>
          <w:bCs/>
          <w:sz w:val="24"/>
          <w:szCs w:val="24"/>
        </w:rPr>
        <w:t xml:space="preserve">tokio pobūdžio tarpregioninius </w:t>
      </w:r>
      <w:r w:rsidRPr="0001073C">
        <w:rPr>
          <w:bCs/>
          <w:sz w:val="24"/>
          <w:szCs w:val="24"/>
        </w:rPr>
        <w:t xml:space="preserve">strateginius </w:t>
      </w:r>
      <w:r w:rsidR="00C378CC" w:rsidRPr="0001073C">
        <w:rPr>
          <w:bCs/>
          <w:sz w:val="24"/>
          <w:szCs w:val="24"/>
        </w:rPr>
        <w:t xml:space="preserve">dokumentus. </w:t>
      </w:r>
    </w:p>
    <w:p w:rsidR="00F4573F" w:rsidRDefault="00F4573F" w:rsidP="00F4573F">
      <w:pPr>
        <w:ind w:firstLine="567"/>
        <w:jc w:val="both"/>
        <w:rPr>
          <w:sz w:val="24"/>
          <w:szCs w:val="24"/>
        </w:rPr>
      </w:pPr>
    </w:p>
    <w:p w:rsidR="00F4573F" w:rsidRPr="00F4573F" w:rsidRDefault="00F4573F" w:rsidP="00F4573F">
      <w:pPr>
        <w:ind w:firstLine="567"/>
        <w:jc w:val="both"/>
        <w:rPr>
          <w:sz w:val="24"/>
          <w:szCs w:val="24"/>
        </w:rPr>
      </w:pPr>
      <w:r w:rsidRPr="00F4573F">
        <w:rPr>
          <w:sz w:val="24"/>
          <w:szCs w:val="24"/>
        </w:rPr>
        <w:t>PRIDEDAMA: Asociacijos visuotinio narių susirinkimo 201</w:t>
      </w:r>
      <w:r>
        <w:rPr>
          <w:sz w:val="24"/>
          <w:szCs w:val="24"/>
        </w:rPr>
        <w:t>9</w:t>
      </w:r>
      <w:r w:rsidRPr="00F4573F">
        <w:rPr>
          <w:sz w:val="24"/>
          <w:szCs w:val="24"/>
        </w:rPr>
        <w:t xml:space="preserve"> m. birželio </w:t>
      </w:r>
      <w:r>
        <w:rPr>
          <w:sz w:val="24"/>
          <w:szCs w:val="24"/>
        </w:rPr>
        <w:t>3</w:t>
      </w:r>
      <w:r w:rsidRPr="00F4573F">
        <w:rPr>
          <w:sz w:val="24"/>
          <w:szCs w:val="24"/>
        </w:rPr>
        <w:t xml:space="preserve"> d. protokolo Nr. P1</w:t>
      </w:r>
      <w:r>
        <w:rPr>
          <w:sz w:val="24"/>
          <w:szCs w:val="24"/>
        </w:rPr>
        <w:t>9</w:t>
      </w:r>
      <w:r w:rsidRPr="00F4573F">
        <w:rPr>
          <w:sz w:val="24"/>
          <w:szCs w:val="24"/>
        </w:rPr>
        <w:t xml:space="preserve">-4 kopija. </w:t>
      </w:r>
    </w:p>
    <w:tbl>
      <w:tblPr>
        <w:tblW w:w="9746" w:type="dxa"/>
        <w:tblLook w:val="01E0" w:firstRow="1" w:lastRow="1" w:firstColumn="1" w:lastColumn="1" w:noHBand="0" w:noVBand="0"/>
      </w:tblPr>
      <w:tblGrid>
        <w:gridCol w:w="6237"/>
        <w:gridCol w:w="3509"/>
      </w:tblGrid>
      <w:tr w:rsidR="00F4573F" w:rsidRPr="00F4573F" w:rsidTr="00F818E4">
        <w:tc>
          <w:tcPr>
            <w:tcW w:w="6237" w:type="dxa"/>
          </w:tcPr>
          <w:p w:rsidR="00F4573F" w:rsidRPr="00F4573F" w:rsidRDefault="00F4573F" w:rsidP="00F4573F">
            <w:pPr>
              <w:ind w:firstLine="567"/>
              <w:jc w:val="both"/>
              <w:rPr>
                <w:sz w:val="24"/>
                <w:szCs w:val="24"/>
              </w:rPr>
            </w:pPr>
          </w:p>
          <w:p w:rsidR="00F4573F" w:rsidRPr="00F4573F" w:rsidRDefault="00F4573F" w:rsidP="00F4573F">
            <w:pPr>
              <w:ind w:firstLine="567"/>
              <w:jc w:val="both"/>
              <w:rPr>
                <w:sz w:val="24"/>
                <w:szCs w:val="24"/>
              </w:rPr>
            </w:pPr>
          </w:p>
          <w:p w:rsidR="00F4573F" w:rsidRPr="00F4573F" w:rsidRDefault="00F4573F" w:rsidP="00F4573F">
            <w:pPr>
              <w:jc w:val="both"/>
              <w:rPr>
                <w:sz w:val="24"/>
                <w:szCs w:val="24"/>
              </w:rPr>
            </w:pPr>
            <w:r w:rsidRPr="00F4573F">
              <w:rPr>
                <w:sz w:val="24"/>
                <w:szCs w:val="24"/>
              </w:rPr>
              <w:t>Tarptautinių ryšių ir ekonominės plėtros skyriaus vedėja</w:t>
            </w:r>
          </w:p>
        </w:tc>
        <w:tc>
          <w:tcPr>
            <w:tcW w:w="3509" w:type="dxa"/>
          </w:tcPr>
          <w:p w:rsidR="00F4573F" w:rsidRPr="00F4573F" w:rsidRDefault="00F4573F" w:rsidP="00F4573F">
            <w:pPr>
              <w:ind w:firstLine="567"/>
              <w:jc w:val="both"/>
              <w:rPr>
                <w:bCs/>
                <w:sz w:val="24"/>
                <w:szCs w:val="24"/>
              </w:rPr>
            </w:pPr>
            <w:r w:rsidRPr="00F4573F">
              <w:rPr>
                <w:bCs/>
                <w:sz w:val="24"/>
                <w:szCs w:val="24"/>
              </w:rPr>
              <w:t xml:space="preserve">       </w:t>
            </w:r>
          </w:p>
          <w:p w:rsidR="00F4573F" w:rsidRPr="00F4573F" w:rsidRDefault="00F4573F" w:rsidP="00F4573F">
            <w:pPr>
              <w:ind w:firstLine="567"/>
              <w:jc w:val="both"/>
              <w:rPr>
                <w:bCs/>
                <w:sz w:val="24"/>
                <w:szCs w:val="24"/>
              </w:rPr>
            </w:pPr>
            <w:r w:rsidRPr="00F4573F">
              <w:rPr>
                <w:bCs/>
                <w:sz w:val="24"/>
                <w:szCs w:val="24"/>
              </w:rPr>
              <w:t xml:space="preserve">   </w:t>
            </w:r>
          </w:p>
          <w:p w:rsidR="00F4573F" w:rsidRPr="00F4573F" w:rsidRDefault="00F4573F" w:rsidP="00F4573F">
            <w:pPr>
              <w:ind w:firstLine="567"/>
              <w:jc w:val="both"/>
              <w:rPr>
                <w:sz w:val="24"/>
                <w:szCs w:val="24"/>
              </w:rPr>
            </w:pPr>
            <w:r>
              <w:rPr>
                <w:bCs/>
                <w:sz w:val="24"/>
                <w:szCs w:val="24"/>
              </w:rPr>
              <w:t xml:space="preserve">              </w:t>
            </w:r>
            <w:r w:rsidRPr="00F4573F">
              <w:rPr>
                <w:bCs/>
                <w:sz w:val="24"/>
                <w:szCs w:val="24"/>
              </w:rPr>
              <w:t>Jurgita Činauskaitė</w:t>
            </w:r>
          </w:p>
        </w:tc>
      </w:tr>
    </w:tbl>
    <w:p w:rsidR="00A76DF3" w:rsidRPr="00AA6965" w:rsidRDefault="00A76DF3" w:rsidP="00AA6965">
      <w:pPr>
        <w:ind w:firstLine="567"/>
        <w:jc w:val="both"/>
        <w:rPr>
          <w:sz w:val="24"/>
          <w:szCs w:val="24"/>
        </w:rPr>
      </w:pPr>
    </w:p>
    <w:sectPr w:rsidR="00A76DF3" w:rsidRPr="00AA6965" w:rsidSect="00F4573F">
      <w:headerReference w:type="first" r:id="rId8"/>
      <w:pgSz w:w="11907" w:h="16839" w:code="9"/>
      <w:pgMar w:top="851" w:right="567" w:bottom="284" w:left="1701" w:header="567"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D96" w:rsidRDefault="007B0D96" w:rsidP="00115812">
      <w:r>
        <w:separator/>
      </w:r>
    </w:p>
  </w:endnote>
  <w:endnote w:type="continuationSeparator" w:id="0">
    <w:p w:rsidR="007B0D96" w:rsidRDefault="007B0D96" w:rsidP="0011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D96" w:rsidRDefault="007B0D96" w:rsidP="00115812">
      <w:r>
        <w:separator/>
      </w:r>
    </w:p>
  </w:footnote>
  <w:footnote w:type="continuationSeparator" w:id="0">
    <w:p w:rsidR="007B0D96" w:rsidRDefault="007B0D96" w:rsidP="00115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03C" w:rsidRPr="00A72A47" w:rsidRDefault="00D9203C" w:rsidP="00A72A47">
    <w:pPr>
      <w:pStyle w:val="Antrats"/>
      <w:jc w:val="right"/>
      <w:rPr>
        <w:b/>
        <w:sz w:val="24"/>
        <w:szCs w:val="24"/>
      </w:rPr>
    </w:pPr>
    <w:r w:rsidRPr="00A72A47">
      <w:rPr>
        <w:b/>
        <w:sz w:val="24"/>
        <w:szCs w:val="24"/>
      </w:rPr>
      <w:t>Projektas</w:t>
    </w:r>
  </w:p>
  <w:p w:rsidR="00D9203C" w:rsidRPr="00A72A47" w:rsidRDefault="00D9203C" w:rsidP="00A72A47">
    <w:pPr>
      <w:pStyle w:val="Antrat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D22D1"/>
    <w:multiLevelType w:val="hybridMultilevel"/>
    <w:tmpl w:val="908238B2"/>
    <w:lvl w:ilvl="0" w:tplc="CC3CD0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8054F5D"/>
    <w:multiLevelType w:val="hybridMultilevel"/>
    <w:tmpl w:val="CBF2B9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350BAB"/>
    <w:multiLevelType w:val="hybridMultilevel"/>
    <w:tmpl w:val="597C6A1C"/>
    <w:lvl w:ilvl="0" w:tplc="ABB6F4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236BAE"/>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1435C53"/>
    <w:multiLevelType w:val="hybridMultilevel"/>
    <w:tmpl w:val="32286E6C"/>
    <w:lvl w:ilvl="0" w:tplc="F27E4FEA">
      <w:start w:val="5"/>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41773FA0"/>
    <w:multiLevelType w:val="hybridMultilevel"/>
    <w:tmpl w:val="F9386974"/>
    <w:lvl w:ilvl="0" w:tplc="0427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E376683"/>
    <w:multiLevelType w:val="hybridMultilevel"/>
    <w:tmpl w:val="CDB89148"/>
    <w:lvl w:ilvl="0" w:tplc="3A24DED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4EA54F87"/>
    <w:multiLevelType w:val="hybridMultilevel"/>
    <w:tmpl w:val="597C6A1C"/>
    <w:lvl w:ilvl="0" w:tplc="ABB6F4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22A582F"/>
    <w:multiLevelType w:val="hybridMultilevel"/>
    <w:tmpl w:val="3C40E5B4"/>
    <w:lvl w:ilvl="0" w:tplc="64CED120">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52A13C74"/>
    <w:multiLevelType w:val="hybridMultilevel"/>
    <w:tmpl w:val="AF5CC836"/>
    <w:lvl w:ilvl="0" w:tplc="90B0246C">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94A29EB"/>
    <w:multiLevelType w:val="hybridMultilevel"/>
    <w:tmpl w:val="C9C2BDCA"/>
    <w:lvl w:ilvl="0" w:tplc="94C85C00">
      <w:numFmt w:val="bullet"/>
      <w:lvlText w:val="-"/>
      <w:lvlJc w:val="left"/>
      <w:pPr>
        <w:ind w:left="1353" w:hanging="360"/>
      </w:pPr>
      <w:rPr>
        <w:rFonts w:ascii="Times New Roman" w:eastAsia="Calibri"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1" w15:restartNumberingAfterBreak="0">
    <w:nsid w:val="66825109"/>
    <w:multiLevelType w:val="hybridMultilevel"/>
    <w:tmpl w:val="26943FF6"/>
    <w:lvl w:ilvl="0" w:tplc="3B96385A">
      <w:start w:val="20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111BC7"/>
    <w:multiLevelType w:val="hybridMultilevel"/>
    <w:tmpl w:val="07A6AA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520821"/>
    <w:multiLevelType w:val="hybridMultilevel"/>
    <w:tmpl w:val="869EF512"/>
    <w:lvl w:ilvl="0" w:tplc="682CCD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7C8081A"/>
    <w:multiLevelType w:val="hybridMultilevel"/>
    <w:tmpl w:val="096611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3"/>
  </w:num>
  <w:num w:numId="4">
    <w:abstractNumId w:val="3"/>
  </w:num>
  <w:num w:numId="5">
    <w:abstractNumId w:val="4"/>
  </w:num>
  <w:num w:numId="6">
    <w:abstractNumId w:val="5"/>
  </w:num>
  <w:num w:numId="7">
    <w:abstractNumId w:val="11"/>
  </w:num>
  <w:num w:numId="8">
    <w:abstractNumId w:val="6"/>
  </w:num>
  <w:num w:numId="9">
    <w:abstractNumId w:val="7"/>
  </w:num>
  <w:num w:numId="10">
    <w:abstractNumId w:val="10"/>
  </w:num>
  <w:num w:numId="11">
    <w:abstractNumId w:val="14"/>
  </w:num>
  <w:num w:numId="12">
    <w:abstractNumId w:val="12"/>
  </w:num>
  <w:num w:numId="13">
    <w:abstractNumId w:val="1"/>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8D"/>
    <w:rsid w:val="0001073C"/>
    <w:rsid w:val="00010E92"/>
    <w:rsid w:val="0001199F"/>
    <w:rsid w:val="0001367A"/>
    <w:rsid w:val="00015812"/>
    <w:rsid w:val="0002113E"/>
    <w:rsid w:val="00030422"/>
    <w:rsid w:val="000316BC"/>
    <w:rsid w:val="000317A2"/>
    <w:rsid w:val="00031821"/>
    <w:rsid w:val="00041A81"/>
    <w:rsid w:val="00044569"/>
    <w:rsid w:val="000621D1"/>
    <w:rsid w:val="000638F7"/>
    <w:rsid w:val="000709D7"/>
    <w:rsid w:val="000753F5"/>
    <w:rsid w:val="00075955"/>
    <w:rsid w:val="000829F9"/>
    <w:rsid w:val="000852FB"/>
    <w:rsid w:val="00086F4B"/>
    <w:rsid w:val="00093230"/>
    <w:rsid w:val="000A28C2"/>
    <w:rsid w:val="000A3639"/>
    <w:rsid w:val="000A69A2"/>
    <w:rsid w:val="000B0416"/>
    <w:rsid w:val="000C313E"/>
    <w:rsid w:val="000C5A28"/>
    <w:rsid w:val="000D2ACA"/>
    <w:rsid w:val="000D3A2B"/>
    <w:rsid w:val="000D736C"/>
    <w:rsid w:val="000D74C4"/>
    <w:rsid w:val="000E27C4"/>
    <w:rsid w:val="000E5C34"/>
    <w:rsid w:val="000F2021"/>
    <w:rsid w:val="0010195E"/>
    <w:rsid w:val="001028D2"/>
    <w:rsid w:val="00106978"/>
    <w:rsid w:val="00111B12"/>
    <w:rsid w:val="00112DA9"/>
    <w:rsid w:val="00112FCA"/>
    <w:rsid w:val="00115812"/>
    <w:rsid w:val="00123041"/>
    <w:rsid w:val="0013348D"/>
    <w:rsid w:val="00152EAC"/>
    <w:rsid w:val="00156426"/>
    <w:rsid w:val="00157A08"/>
    <w:rsid w:val="00161520"/>
    <w:rsid w:val="0016541F"/>
    <w:rsid w:val="00165549"/>
    <w:rsid w:val="00173940"/>
    <w:rsid w:val="00173BB8"/>
    <w:rsid w:val="00184B23"/>
    <w:rsid w:val="0018734C"/>
    <w:rsid w:val="0019349E"/>
    <w:rsid w:val="001A3248"/>
    <w:rsid w:val="001B0499"/>
    <w:rsid w:val="001B0534"/>
    <w:rsid w:val="001C1062"/>
    <w:rsid w:val="001C40B3"/>
    <w:rsid w:val="001D336B"/>
    <w:rsid w:val="001E0936"/>
    <w:rsid w:val="001E64D7"/>
    <w:rsid w:val="001F305F"/>
    <w:rsid w:val="001F70F0"/>
    <w:rsid w:val="00201CC0"/>
    <w:rsid w:val="00220015"/>
    <w:rsid w:val="00220469"/>
    <w:rsid w:val="00233245"/>
    <w:rsid w:val="002402EC"/>
    <w:rsid w:val="00251434"/>
    <w:rsid w:val="0026050E"/>
    <w:rsid w:val="00280801"/>
    <w:rsid w:val="00282D29"/>
    <w:rsid w:val="002A07FE"/>
    <w:rsid w:val="002A4D21"/>
    <w:rsid w:val="002A77ED"/>
    <w:rsid w:val="002B393B"/>
    <w:rsid w:val="002B573C"/>
    <w:rsid w:val="002C0109"/>
    <w:rsid w:val="002C13CF"/>
    <w:rsid w:val="002C2D93"/>
    <w:rsid w:val="002D79D1"/>
    <w:rsid w:val="002D7F40"/>
    <w:rsid w:val="002E3497"/>
    <w:rsid w:val="002E660E"/>
    <w:rsid w:val="002E75A2"/>
    <w:rsid w:val="003036C7"/>
    <w:rsid w:val="00305833"/>
    <w:rsid w:val="0031279D"/>
    <w:rsid w:val="00312DDB"/>
    <w:rsid w:val="00325747"/>
    <w:rsid w:val="00335B96"/>
    <w:rsid w:val="0034331E"/>
    <w:rsid w:val="00344271"/>
    <w:rsid w:val="003446FB"/>
    <w:rsid w:val="003450B3"/>
    <w:rsid w:val="00363253"/>
    <w:rsid w:val="00364476"/>
    <w:rsid w:val="00380885"/>
    <w:rsid w:val="0038574C"/>
    <w:rsid w:val="003A6D13"/>
    <w:rsid w:val="003A784B"/>
    <w:rsid w:val="003C4C21"/>
    <w:rsid w:val="004038A8"/>
    <w:rsid w:val="00403E74"/>
    <w:rsid w:val="00404EE6"/>
    <w:rsid w:val="0040794E"/>
    <w:rsid w:val="00412D53"/>
    <w:rsid w:val="00422D31"/>
    <w:rsid w:val="00425272"/>
    <w:rsid w:val="004270BB"/>
    <w:rsid w:val="004271D7"/>
    <w:rsid w:val="00427B15"/>
    <w:rsid w:val="004420E8"/>
    <w:rsid w:val="0044288E"/>
    <w:rsid w:val="0044662C"/>
    <w:rsid w:val="004523A8"/>
    <w:rsid w:val="00474C3D"/>
    <w:rsid w:val="0049319E"/>
    <w:rsid w:val="00494E42"/>
    <w:rsid w:val="004B50D7"/>
    <w:rsid w:val="004B59A6"/>
    <w:rsid w:val="004C14AE"/>
    <w:rsid w:val="004C15B1"/>
    <w:rsid w:val="004C396B"/>
    <w:rsid w:val="004D6EF7"/>
    <w:rsid w:val="004D77C5"/>
    <w:rsid w:val="004E3FA9"/>
    <w:rsid w:val="004E4761"/>
    <w:rsid w:val="004F448D"/>
    <w:rsid w:val="004F524C"/>
    <w:rsid w:val="00500103"/>
    <w:rsid w:val="0050312E"/>
    <w:rsid w:val="0052053E"/>
    <w:rsid w:val="00520B5D"/>
    <w:rsid w:val="00520D9B"/>
    <w:rsid w:val="005215B5"/>
    <w:rsid w:val="00521681"/>
    <w:rsid w:val="0057255B"/>
    <w:rsid w:val="00576C61"/>
    <w:rsid w:val="00584EE5"/>
    <w:rsid w:val="0059112F"/>
    <w:rsid w:val="005912CB"/>
    <w:rsid w:val="005942CB"/>
    <w:rsid w:val="005A1C9B"/>
    <w:rsid w:val="005A491B"/>
    <w:rsid w:val="005C65AC"/>
    <w:rsid w:val="005D22E7"/>
    <w:rsid w:val="005D74EC"/>
    <w:rsid w:val="005E651A"/>
    <w:rsid w:val="005F213E"/>
    <w:rsid w:val="006048D5"/>
    <w:rsid w:val="00605450"/>
    <w:rsid w:val="0062089C"/>
    <w:rsid w:val="00633A6D"/>
    <w:rsid w:val="006477B8"/>
    <w:rsid w:val="00652387"/>
    <w:rsid w:val="00656413"/>
    <w:rsid w:val="006567D0"/>
    <w:rsid w:val="00666BC0"/>
    <w:rsid w:val="00666E60"/>
    <w:rsid w:val="00674FF8"/>
    <w:rsid w:val="00683A57"/>
    <w:rsid w:val="00690125"/>
    <w:rsid w:val="006A270A"/>
    <w:rsid w:val="006B75A2"/>
    <w:rsid w:val="006C00E4"/>
    <w:rsid w:val="006C322F"/>
    <w:rsid w:val="006C3F1F"/>
    <w:rsid w:val="006C5ED4"/>
    <w:rsid w:val="006E2E31"/>
    <w:rsid w:val="006E326D"/>
    <w:rsid w:val="006E5FDF"/>
    <w:rsid w:val="006E6D35"/>
    <w:rsid w:val="006F1887"/>
    <w:rsid w:val="006F48B4"/>
    <w:rsid w:val="00707E2B"/>
    <w:rsid w:val="0071267E"/>
    <w:rsid w:val="00713D0F"/>
    <w:rsid w:val="00717099"/>
    <w:rsid w:val="00734B92"/>
    <w:rsid w:val="00736167"/>
    <w:rsid w:val="0076053D"/>
    <w:rsid w:val="00770FE2"/>
    <w:rsid w:val="00783F85"/>
    <w:rsid w:val="00796AA8"/>
    <w:rsid w:val="007B0831"/>
    <w:rsid w:val="007B09F2"/>
    <w:rsid w:val="007B0D96"/>
    <w:rsid w:val="007B31E1"/>
    <w:rsid w:val="007B596C"/>
    <w:rsid w:val="007C0B3D"/>
    <w:rsid w:val="007C38E9"/>
    <w:rsid w:val="007E5D42"/>
    <w:rsid w:val="007E7D7D"/>
    <w:rsid w:val="00802B4C"/>
    <w:rsid w:val="00805AC6"/>
    <w:rsid w:val="00810E28"/>
    <w:rsid w:val="0081469A"/>
    <w:rsid w:val="00817F38"/>
    <w:rsid w:val="00820786"/>
    <w:rsid w:val="008244AF"/>
    <w:rsid w:val="00825737"/>
    <w:rsid w:val="00832B25"/>
    <w:rsid w:val="0084357A"/>
    <w:rsid w:val="008446A6"/>
    <w:rsid w:val="00851C9D"/>
    <w:rsid w:val="00853586"/>
    <w:rsid w:val="00857356"/>
    <w:rsid w:val="00860CA7"/>
    <w:rsid w:val="00877292"/>
    <w:rsid w:val="00883F68"/>
    <w:rsid w:val="00885387"/>
    <w:rsid w:val="00890633"/>
    <w:rsid w:val="008A2244"/>
    <w:rsid w:val="008B155D"/>
    <w:rsid w:val="008B1AB0"/>
    <w:rsid w:val="008B3AC8"/>
    <w:rsid w:val="008C4394"/>
    <w:rsid w:val="008C7302"/>
    <w:rsid w:val="008C7CE2"/>
    <w:rsid w:val="008D0028"/>
    <w:rsid w:val="008D0044"/>
    <w:rsid w:val="008D0AF8"/>
    <w:rsid w:val="008D2F78"/>
    <w:rsid w:val="008E592F"/>
    <w:rsid w:val="008F08D5"/>
    <w:rsid w:val="00904290"/>
    <w:rsid w:val="009131C3"/>
    <w:rsid w:val="0091335B"/>
    <w:rsid w:val="00914405"/>
    <w:rsid w:val="009151E9"/>
    <w:rsid w:val="00915A71"/>
    <w:rsid w:val="009221D6"/>
    <w:rsid w:val="00926CBA"/>
    <w:rsid w:val="0093565A"/>
    <w:rsid w:val="00936313"/>
    <w:rsid w:val="00955F5E"/>
    <w:rsid w:val="009570F5"/>
    <w:rsid w:val="00966A8F"/>
    <w:rsid w:val="00976F76"/>
    <w:rsid w:val="009811AB"/>
    <w:rsid w:val="00985C57"/>
    <w:rsid w:val="00986191"/>
    <w:rsid w:val="009914FC"/>
    <w:rsid w:val="00991F7C"/>
    <w:rsid w:val="009B208A"/>
    <w:rsid w:val="009B279A"/>
    <w:rsid w:val="009B3EC4"/>
    <w:rsid w:val="009B5921"/>
    <w:rsid w:val="009C1D39"/>
    <w:rsid w:val="009C5273"/>
    <w:rsid w:val="009E6C1B"/>
    <w:rsid w:val="009F7C90"/>
    <w:rsid w:val="00A00EA5"/>
    <w:rsid w:val="00A0272F"/>
    <w:rsid w:val="00A03050"/>
    <w:rsid w:val="00A04065"/>
    <w:rsid w:val="00A078DE"/>
    <w:rsid w:val="00A13EB1"/>
    <w:rsid w:val="00A228B5"/>
    <w:rsid w:val="00A302D3"/>
    <w:rsid w:val="00A331C1"/>
    <w:rsid w:val="00A40C74"/>
    <w:rsid w:val="00A41983"/>
    <w:rsid w:val="00A44D1F"/>
    <w:rsid w:val="00A5164A"/>
    <w:rsid w:val="00A56ED9"/>
    <w:rsid w:val="00A655D9"/>
    <w:rsid w:val="00A67950"/>
    <w:rsid w:val="00A72A47"/>
    <w:rsid w:val="00A73A25"/>
    <w:rsid w:val="00A75511"/>
    <w:rsid w:val="00A76DF3"/>
    <w:rsid w:val="00A83839"/>
    <w:rsid w:val="00A84CF0"/>
    <w:rsid w:val="00A912A4"/>
    <w:rsid w:val="00A954FC"/>
    <w:rsid w:val="00AA1160"/>
    <w:rsid w:val="00AA5787"/>
    <w:rsid w:val="00AA6965"/>
    <w:rsid w:val="00AB09A5"/>
    <w:rsid w:val="00AB57BB"/>
    <w:rsid w:val="00AB7607"/>
    <w:rsid w:val="00AB7788"/>
    <w:rsid w:val="00AB7968"/>
    <w:rsid w:val="00AC2A63"/>
    <w:rsid w:val="00AC702A"/>
    <w:rsid w:val="00AE034E"/>
    <w:rsid w:val="00AE04CA"/>
    <w:rsid w:val="00AE700D"/>
    <w:rsid w:val="00AF1507"/>
    <w:rsid w:val="00AF6F07"/>
    <w:rsid w:val="00B01504"/>
    <w:rsid w:val="00B02653"/>
    <w:rsid w:val="00B0330A"/>
    <w:rsid w:val="00B1707F"/>
    <w:rsid w:val="00B2351E"/>
    <w:rsid w:val="00B32862"/>
    <w:rsid w:val="00B328EA"/>
    <w:rsid w:val="00B4163F"/>
    <w:rsid w:val="00B42FDB"/>
    <w:rsid w:val="00B442F0"/>
    <w:rsid w:val="00B476E1"/>
    <w:rsid w:val="00B6629A"/>
    <w:rsid w:val="00B700B2"/>
    <w:rsid w:val="00B74129"/>
    <w:rsid w:val="00B814AC"/>
    <w:rsid w:val="00B87799"/>
    <w:rsid w:val="00B91FD8"/>
    <w:rsid w:val="00B960A9"/>
    <w:rsid w:val="00BA0C30"/>
    <w:rsid w:val="00BA604F"/>
    <w:rsid w:val="00BB688B"/>
    <w:rsid w:val="00BC083E"/>
    <w:rsid w:val="00BC13C2"/>
    <w:rsid w:val="00BC334D"/>
    <w:rsid w:val="00BD0F94"/>
    <w:rsid w:val="00BD23F8"/>
    <w:rsid w:val="00BD2C10"/>
    <w:rsid w:val="00BD2F6C"/>
    <w:rsid w:val="00BD709D"/>
    <w:rsid w:val="00BE7667"/>
    <w:rsid w:val="00BF0BC2"/>
    <w:rsid w:val="00BF4046"/>
    <w:rsid w:val="00BF63D8"/>
    <w:rsid w:val="00C06A22"/>
    <w:rsid w:val="00C0734F"/>
    <w:rsid w:val="00C12F20"/>
    <w:rsid w:val="00C133F1"/>
    <w:rsid w:val="00C16C33"/>
    <w:rsid w:val="00C230D2"/>
    <w:rsid w:val="00C233DE"/>
    <w:rsid w:val="00C30EBB"/>
    <w:rsid w:val="00C377AD"/>
    <w:rsid w:val="00C378CC"/>
    <w:rsid w:val="00C45305"/>
    <w:rsid w:val="00C524FA"/>
    <w:rsid w:val="00C56C04"/>
    <w:rsid w:val="00C5728D"/>
    <w:rsid w:val="00C73A87"/>
    <w:rsid w:val="00C8321E"/>
    <w:rsid w:val="00CB09D7"/>
    <w:rsid w:val="00CC02BA"/>
    <w:rsid w:val="00CC13CC"/>
    <w:rsid w:val="00CC6298"/>
    <w:rsid w:val="00CD37A2"/>
    <w:rsid w:val="00CF0786"/>
    <w:rsid w:val="00CF1265"/>
    <w:rsid w:val="00CF1A6E"/>
    <w:rsid w:val="00D228AE"/>
    <w:rsid w:val="00D31D1B"/>
    <w:rsid w:val="00D35E94"/>
    <w:rsid w:val="00D363AA"/>
    <w:rsid w:val="00D36BC7"/>
    <w:rsid w:val="00D51EDC"/>
    <w:rsid w:val="00D5383A"/>
    <w:rsid w:val="00D563FC"/>
    <w:rsid w:val="00D73FFF"/>
    <w:rsid w:val="00D778F1"/>
    <w:rsid w:val="00D9203C"/>
    <w:rsid w:val="00D97A6E"/>
    <w:rsid w:val="00DA622D"/>
    <w:rsid w:val="00DB3556"/>
    <w:rsid w:val="00DC766D"/>
    <w:rsid w:val="00DD0711"/>
    <w:rsid w:val="00DE54E1"/>
    <w:rsid w:val="00DE645A"/>
    <w:rsid w:val="00DF0021"/>
    <w:rsid w:val="00DF2774"/>
    <w:rsid w:val="00DF283B"/>
    <w:rsid w:val="00DF309A"/>
    <w:rsid w:val="00E01791"/>
    <w:rsid w:val="00E100B2"/>
    <w:rsid w:val="00E11050"/>
    <w:rsid w:val="00E136F7"/>
    <w:rsid w:val="00E20807"/>
    <w:rsid w:val="00E21884"/>
    <w:rsid w:val="00E24A72"/>
    <w:rsid w:val="00E257EA"/>
    <w:rsid w:val="00E2659C"/>
    <w:rsid w:val="00E304A2"/>
    <w:rsid w:val="00E3154A"/>
    <w:rsid w:val="00E34A97"/>
    <w:rsid w:val="00E4126E"/>
    <w:rsid w:val="00E50103"/>
    <w:rsid w:val="00E5290F"/>
    <w:rsid w:val="00E53E92"/>
    <w:rsid w:val="00E7086E"/>
    <w:rsid w:val="00E726AF"/>
    <w:rsid w:val="00E74C83"/>
    <w:rsid w:val="00E753C4"/>
    <w:rsid w:val="00E76F37"/>
    <w:rsid w:val="00E916D9"/>
    <w:rsid w:val="00EA1F04"/>
    <w:rsid w:val="00EA2FBC"/>
    <w:rsid w:val="00EB41AC"/>
    <w:rsid w:val="00EB7D1E"/>
    <w:rsid w:val="00EC748A"/>
    <w:rsid w:val="00EE11E6"/>
    <w:rsid w:val="00F01D74"/>
    <w:rsid w:val="00F07763"/>
    <w:rsid w:val="00F11321"/>
    <w:rsid w:val="00F12B6D"/>
    <w:rsid w:val="00F242BE"/>
    <w:rsid w:val="00F35A6D"/>
    <w:rsid w:val="00F379D0"/>
    <w:rsid w:val="00F4573F"/>
    <w:rsid w:val="00F46857"/>
    <w:rsid w:val="00F520E4"/>
    <w:rsid w:val="00F56100"/>
    <w:rsid w:val="00F61C76"/>
    <w:rsid w:val="00F6278F"/>
    <w:rsid w:val="00F63209"/>
    <w:rsid w:val="00F64E45"/>
    <w:rsid w:val="00F679FE"/>
    <w:rsid w:val="00F7204A"/>
    <w:rsid w:val="00F83AA6"/>
    <w:rsid w:val="00F8534B"/>
    <w:rsid w:val="00F948CA"/>
    <w:rsid w:val="00F94F79"/>
    <w:rsid w:val="00F94FC7"/>
    <w:rsid w:val="00F9738F"/>
    <w:rsid w:val="00FA01F8"/>
    <w:rsid w:val="00FB162F"/>
    <w:rsid w:val="00FB7792"/>
    <w:rsid w:val="00FC4AD2"/>
    <w:rsid w:val="00FC7812"/>
    <w:rsid w:val="00FD15A5"/>
    <w:rsid w:val="00FD20B5"/>
    <w:rsid w:val="00FE0101"/>
    <w:rsid w:val="00FE6012"/>
    <w:rsid w:val="00FE69C0"/>
    <w:rsid w:val="00FF0DF7"/>
    <w:rsid w:val="00FF14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8590939"/>
  <w15:docId w15:val="{91EB1730-2CDD-4163-B788-DE3C50833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448D"/>
    <w:rPr>
      <w:rFonts w:ascii="Times New Roman" w:eastAsia="Times New Roman" w:hAnsi="Times New Roman"/>
      <w:sz w:val="20"/>
      <w:szCs w:val="20"/>
    </w:rPr>
  </w:style>
  <w:style w:type="paragraph" w:styleId="Antrat1">
    <w:name w:val="heading 1"/>
    <w:basedOn w:val="prastasis"/>
    <w:next w:val="prastasis"/>
    <w:link w:val="Antrat1Diagrama"/>
    <w:qFormat/>
    <w:locked/>
    <w:rsid w:val="00C378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9"/>
    <w:qFormat/>
    <w:locked/>
    <w:rsid w:val="00E257EA"/>
    <w:pPr>
      <w:keepNext/>
      <w:jc w:val="center"/>
      <w:outlineLvl w:val="1"/>
    </w:pPr>
    <w:rPr>
      <w:b/>
      <w:bCs/>
      <w:caps/>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F448D"/>
    <w:pPr>
      <w:tabs>
        <w:tab w:val="center" w:pos="4986"/>
        <w:tab w:val="right" w:pos="9972"/>
      </w:tabs>
    </w:pPr>
  </w:style>
  <w:style w:type="character" w:customStyle="1" w:styleId="AntratsDiagrama">
    <w:name w:val="Antraštės Diagrama"/>
    <w:basedOn w:val="Numatytasispastraiposriftas"/>
    <w:link w:val="Antrats"/>
    <w:uiPriority w:val="99"/>
    <w:locked/>
    <w:rsid w:val="004F448D"/>
    <w:rPr>
      <w:rFonts w:ascii="Times New Roman" w:hAnsi="Times New Roman" w:cs="Times New Roman"/>
      <w:sz w:val="20"/>
      <w:szCs w:val="20"/>
      <w:lang w:eastAsia="lt-LT"/>
    </w:rPr>
  </w:style>
  <w:style w:type="paragraph" w:styleId="Sraopastraipa">
    <w:name w:val="List Paragraph"/>
    <w:basedOn w:val="prastasis"/>
    <w:uiPriority w:val="34"/>
    <w:qFormat/>
    <w:rsid w:val="00A41983"/>
    <w:pPr>
      <w:ind w:left="720"/>
      <w:contextualSpacing/>
    </w:pPr>
  </w:style>
  <w:style w:type="paragraph" w:styleId="Porat">
    <w:name w:val="footer"/>
    <w:basedOn w:val="prastasis"/>
    <w:link w:val="PoratDiagrama"/>
    <w:uiPriority w:val="99"/>
    <w:unhideWhenUsed/>
    <w:rsid w:val="00890633"/>
    <w:pPr>
      <w:tabs>
        <w:tab w:val="center" w:pos="4819"/>
        <w:tab w:val="right" w:pos="9638"/>
      </w:tabs>
    </w:pPr>
  </w:style>
  <w:style w:type="character" w:customStyle="1" w:styleId="PoratDiagrama">
    <w:name w:val="Poraštė Diagrama"/>
    <w:basedOn w:val="Numatytasispastraiposriftas"/>
    <w:link w:val="Porat"/>
    <w:uiPriority w:val="99"/>
    <w:rsid w:val="00890633"/>
    <w:rPr>
      <w:rFonts w:ascii="Times New Roman" w:eastAsia="Times New Roman" w:hAnsi="Times New Roman"/>
      <w:sz w:val="20"/>
      <w:szCs w:val="20"/>
    </w:rPr>
  </w:style>
  <w:style w:type="paragraph" w:styleId="Debesliotekstas">
    <w:name w:val="Balloon Text"/>
    <w:basedOn w:val="prastasis"/>
    <w:link w:val="DebesliotekstasDiagrama"/>
    <w:uiPriority w:val="99"/>
    <w:semiHidden/>
    <w:unhideWhenUsed/>
    <w:rsid w:val="0052053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053E"/>
    <w:rPr>
      <w:rFonts w:ascii="Tahoma" w:eastAsia="Times New Roman" w:hAnsi="Tahoma" w:cs="Tahoma"/>
      <w:sz w:val="16"/>
      <w:szCs w:val="16"/>
    </w:rPr>
  </w:style>
  <w:style w:type="paragraph" w:styleId="Pagrindinistekstas">
    <w:name w:val="Body Text"/>
    <w:basedOn w:val="prastasis"/>
    <w:link w:val="PagrindinistekstasDiagrama"/>
    <w:rsid w:val="00D563FC"/>
    <w:pPr>
      <w:jc w:val="both"/>
    </w:pPr>
    <w:rPr>
      <w:sz w:val="24"/>
      <w:lang w:eastAsia="en-US"/>
    </w:rPr>
  </w:style>
  <w:style w:type="character" w:customStyle="1" w:styleId="PagrindinistekstasDiagrama">
    <w:name w:val="Pagrindinis tekstas Diagrama"/>
    <w:basedOn w:val="Numatytasispastraiposriftas"/>
    <w:link w:val="Pagrindinistekstas"/>
    <w:rsid w:val="00D563FC"/>
    <w:rPr>
      <w:rFonts w:ascii="Times New Roman" w:eastAsia="Times New Roman" w:hAnsi="Times New Roman"/>
      <w:sz w:val="24"/>
      <w:szCs w:val="20"/>
      <w:lang w:eastAsia="en-US"/>
    </w:rPr>
  </w:style>
  <w:style w:type="character" w:customStyle="1" w:styleId="Antrat2Diagrama">
    <w:name w:val="Antraštė 2 Diagrama"/>
    <w:basedOn w:val="Numatytasispastraiposriftas"/>
    <w:link w:val="Antrat2"/>
    <w:uiPriority w:val="99"/>
    <w:rsid w:val="00E257EA"/>
    <w:rPr>
      <w:rFonts w:ascii="Times New Roman" w:eastAsia="Times New Roman" w:hAnsi="Times New Roman"/>
      <w:b/>
      <w:bCs/>
      <w:caps/>
      <w:sz w:val="24"/>
      <w:szCs w:val="20"/>
      <w:lang w:eastAsia="en-US"/>
    </w:rPr>
  </w:style>
  <w:style w:type="paragraph" w:customStyle="1" w:styleId="statymopavad">
    <w:name w:val="?statymo pavad."/>
    <w:basedOn w:val="prastasis"/>
    <w:rsid w:val="00A75511"/>
    <w:pPr>
      <w:spacing w:line="360" w:lineRule="auto"/>
      <w:ind w:firstLine="720"/>
      <w:jc w:val="center"/>
    </w:pPr>
    <w:rPr>
      <w:rFonts w:ascii="TimesLT" w:hAnsi="TimesLT"/>
      <w:caps/>
      <w:sz w:val="24"/>
      <w:lang w:val="en-GB" w:eastAsia="en-US"/>
    </w:rPr>
  </w:style>
  <w:style w:type="character" w:styleId="Hipersaitas">
    <w:name w:val="Hyperlink"/>
    <w:basedOn w:val="Numatytasispastraiposriftas"/>
    <w:unhideWhenUsed/>
    <w:rsid w:val="00F46857"/>
    <w:rPr>
      <w:color w:val="0000FF"/>
      <w:u w:val="single"/>
    </w:rPr>
  </w:style>
  <w:style w:type="character" w:customStyle="1" w:styleId="FontStyle150">
    <w:name w:val="Font Style150"/>
    <w:rsid w:val="00D9203C"/>
    <w:rPr>
      <w:rFonts w:ascii="Times New Roman" w:hAnsi="Times New Roman" w:cs="Times New Roman"/>
      <w:sz w:val="18"/>
      <w:szCs w:val="18"/>
    </w:rPr>
  </w:style>
  <w:style w:type="paragraph" w:customStyle="1" w:styleId="p0">
    <w:name w:val="p0"/>
    <w:basedOn w:val="prastasis"/>
    <w:rsid w:val="002A77ED"/>
    <w:rPr>
      <w:rFonts w:eastAsiaTheme="minorHAnsi"/>
      <w:color w:val="000000"/>
      <w:sz w:val="24"/>
      <w:szCs w:val="24"/>
    </w:rPr>
  </w:style>
  <w:style w:type="character" w:customStyle="1" w:styleId="Antrat1Diagrama">
    <w:name w:val="Antraštė 1 Diagrama"/>
    <w:basedOn w:val="Numatytasispastraiposriftas"/>
    <w:link w:val="Antrat1"/>
    <w:rsid w:val="00C378CC"/>
    <w:rPr>
      <w:rFonts w:asciiTheme="majorHAnsi" w:eastAsiaTheme="majorEastAsia" w:hAnsiTheme="majorHAnsi" w:cstheme="majorBidi"/>
      <w:color w:val="365F91" w:themeColor="accent1" w:themeShade="BF"/>
      <w:sz w:val="32"/>
      <w:szCs w:val="32"/>
    </w:rPr>
  </w:style>
  <w:style w:type="paragraph" w:styleId="Puslapioinaostekstas">
    <w:name w:val="footnote text"/>
    <w:basedOn w:val="prastasis"/>
    <w:link w:val="PuslapioinaostekstasDiagrama"/>
    <w:uiPriority w:val="99"/>
    <w:semiHidden/>
    <w:unhideWhenUsed/>
    <w:rsid w:val="00C378CC"/>
  </w:style>
  <w:style w:type="character" w:customStyle="1" w:styleId="PuslapioinaostekstasDiagrama">
    <w:name w:val="Puslapio išnašos tekstas Diagrama"/>
    <w:basedOn w:val="Numatytasispastraiposriftas"/>
    <w:link w:val="Puslapioinaostekstas"/>
    <w:uiPriority w:val="99"/>
    <w:semiHidden/>
    <w:rsid w:val="00C378CC"/>
    <w:rPr>
      <w:rFonts w:ascii="Times New Roman" w:eastAsia="Times New Roman" w:hAnsi="Times New Roman"/>
      <w:sz w:val="20"/>
      <w:szCs w:val="20"/>
    </w:rPr>
  </w:style>
  <w:style w:type="character" w:styleId="Puslapioinaosnuoroda">
    <w:name w:val="footnote reference"/>
    <w:basedOn w:val="Numatytasispastraiposriftas"/>
    <w:uiPriority w:val="99"/>
    <w:semiHidden/>
    <w:unhideWhenUsed/>
    <w:rsid w:val="00C378CC"/>
    <w:rPr>
      <w:vertAlign w:val="superscript"/>
    </w:rPr>
  </w:style>
  <w:style w:type="table" w:styleId="Lentelstinklelis">
    <w:name w:val="Table Grid"/>
    <w:basedOn w:val="prastojilentel"/>
    <w:locked/>
    <w:rsid w:val="00C37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53C4"/>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56271">
      <w:bodyDiv w:val="1"/>
      <w:marLeft w:val="0"/>
      <w:marRight w:val="0"/>
      <w:marTop w:val="0"/>
      <w:marBottom w:val="0"/>
      <w:divBdr>
        <w:top w:val="none" w:sz="0" w:space="0" w:color="auto"/>
        <w:left w:val="none" w:sz="0" w:space="0" w:color="auto"/>
        <w:bottom w:val="none" w:sz="0" w:space="0" w:color="auto"/>
        <w:right w:val="none" w:sz="0" w:space="0" w:color="auto"/>
      </w:divBdr>
    </w:div>
    <w:div w:id="653069790">
      <w:bodyDiv w:val="1"/>
      <w:marLeft w:val="0"/>
      <w:marRight w:val="0"/>
      <w:marTop w:val="0"/>
      <w:marBottom w:val="0"/>
      <w:divBdr>
        <w:top w:val="none" w:sz="0" w:space="0" w:color="auto"/>
        <w:left w:val="none" w:sz="0" w:space="0" w:color="auto"/>
        <w:bottom w:val="none" w:sz="0" w:space="0" w:color="auto"/>
        <w:right w:val="none" w:sz="0" w:space="0" w:color="auto"/>
      </w:divBdr>
    </w:div>
    <w:div w:id="819274227">
      <w:bodyDiv w:val="1"/>
      <w:marLeft w:val="0"/>
      <w:marRight w:val="0"/>
      <w:marTop w:val="0"/>
      <w:marBottom w:val="0"/>
      <w:divBdr>
        <w:top w:val="none" w:sz="0" w:space="0" w:color="auto"/>
        <w:left w:val="none" w:sz="0" w:space="0" w:color="auto"/>
        <w:bottom w:val="none" w:sz="0" w:space="0" w:color="auto"/>
        <w:right w:val="none" w:sz="0" w:space="0" w:color="auto"/>
      </w:divBdr>
    </w:div>
    <w:div w:id="156318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9FC67-F2D4-482C-B4D0-E73CFF523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1391</Words>
  <Characters>9998</Characters>
  <Application>Microsoft Office Word</Application>
  <DocSecurity>4</DocSecurity>
  <Lines>83</Lines>
  <Paragraphs>22</Paragraphs>
  <ScaleCrop>false</ScaleCrop>
  <HeadingPairs>
    <vt:vector size="2" baseType="variant">
      <vt:variant>
        <vt:lpstr>Pavadinimas</vt:lpstr>
      </vt:variant>
      <vt:variant>
        <vt:i4>1</vt:i4>
      </vt:variant>
    </vt:vector>
  </HeadingPairs>
  <TitlesOfParts>
    <vt:vector size="1" baseType="lpstr">
      <vt:lpstr>AIŠKINAMASIS RAŠTAS</vt:lpstr>
    </vt:vector>
  </TitlesOfParts>
  <Company>Hewlett-Packard Company</Company>
  <LinksUpToDate>false</LinksUpToDate>
  <CharactersWithSpaces>11367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Jolanta Uptiene</dc:creator>
  <cp:lastModifiedBy>Deimante Buteniene</cp:lastModifiedBy>
  <cp:revision>2</cp:revision>
  <cp:lastPrinted>2015-12-08T09:05:00Z</cp:lastPrinted>
  <dcterms:created xsi:type="dcterms:W3CDTF">2019-07-05T11:31:00Z</dcterms:created>
  <dcterms:modified xsi:type="dcterms:W3CDTF">2019-07-05T11:31:00Z</dcterms:modified>
</cp:coreProperties>
</file>