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25155" w:rsidRDefault="00C25155" w:rsidP="00C25155">
      <w:pPr>
        <w:jc w:val="center"/>
        <w:rPr>
          <w:b/>
          <w:caps/>
        </w:rPr>
      </w:pPr>
      <w:r>
        <w:rPr>
          <w:b/>
          <w:caps/>
        </w:rPr>
        <w:t xml:space="preserve">DĖL DAIVOS VILKĖS SKYRIMO Į KlAIPĖDOS „SAULĖTEKIO“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25155" w:rsidRPr="007F7393" w:rsidRDefault="00C25155" w:rsidP="00C25155">
      <w:pPr>
        <w:ind w:firstLine="709"/>
        <w:jc w:val="both"/>
      </w:pPr>
      <w:r w:rsidRPr="00FF471A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</w:t>
      </w:r>
      <w:r w:rsidRPr="007F7393">
        <w:t xml:space="preserve">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</w:t>
      </w:r>
      <w:r>
        <w:t>Klaipėdos „Saulėtekio“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birželio</w:t>
      </w:r>
      <w:r w:rsidRPr="004A1B06">
        <w:rPr>
          <w:i/>
        </w:rPr>
        <w:t xml:space="preserve"> </w:t>
      </w:r>
      <w:r>
        <w:t>13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282</w:t>
      </w:r>
      <w:r w:rsidRPr="00290895">
        <w:t xml:space="preserve">, </w:t>
      </w:r>
      <w:r>
        <w:t>Daivos Vilkės 2019-07-15</w:t>
      </w:r>
      <w:r w:rsidRPr="00290895">
        <w:t xml:space="preserve"> prašymą</w:t>
      </w:r>
      <w:r>
        <w:t xml:space="preserve"> Nr. R1-4782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 m. liepos 3 d.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4525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C25155" w:rsidRDefault="00C25155" w:rsidP="00C25155">
      <w:pPr>
        <w:ind w:firstLine="709"/>
        <w:jc w:val="both"/>
      </w:pPr>
      <w:r>
        <w:t>1. Skirti nuo 2019 m. rugpjūčio 27</w:t>
      </w:r>
      <w:r w:rsidRPr="00872350">
        <w:t xml:space="preserve"> d</w:t>
      </w:r>
      <w:r>
        <w:t>. Daivą Vilkę Klaipėdos „Saulėtekio“ progimnazijos direktore penkeriems metams iki 2024 m. rugpjūčio 26</w:t>
      </w:r>
      <w:r w:rsidRPr="00B8223B">
        <w:t xml:space="preserve"> d.</w:t>
      </w:r>
      <w:r>
        <w:t xml:space="preserve"> įskaitytinai.</w:t>
      </w:r>
    </w:p>
    <w:p w:rsidR="00C25155" w:rsidRDefault="00C25155" w:rsidP="00C25155">
      <w:pPr>
        <w:ind w:firstLine="709"/>
        <w:jc w:val="both"/>
      </w:pPr>
      <w:r>
        <w:t xml:space="preserve">2. Nustatyti Daivai Vilkei nuo 2019 rugpjūčio 27 d. pareiginės algos pastoviosios dalies koeficientą – </w:t>
      </w:r>
      <w:r w:rsidRPr="000225B6">
        <w:t>10,84 (10,52 + 3 proc.)</w:t>
      </w:r>
      <w:r>
        <w:t xml:space="preserve"> </w:t>
      </w:r>
      <w:r w:rsidRPr="00F860C9">
        <w:t xml:space="preserve">baziniais </w:t>
      </w:r>
      <w:r>
        <w:t>dydžiais.</w:t>
      </w:r>
    </w:p>
    <w:p w:rsidR="00C25155" w:rsidRPr="007F7393" w:rsidRDefault="00C25155" w:rsidP="00C25155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Daiva Vilke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2515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C2059"/>
    <w:rsid w:val="00A12691"/>
    <w:rsid w:val="00AF7D08"/>
    <w:rsid w:val="00C2515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BF8F"/>
  <w15:docId w15:val="{6DDB2E88-E280-4F8A-B02E-725AA86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2019-07-29T12:36:00Z</dcterms:created>
  <dcterms:modified xsi:type="dcterms:W3CDTF">2019-07-29T12:36:00Z</dcterms:modified>
</cp:coreProperties>
</file>