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liepos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T2-214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552CA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52CAF" w:rsidRDefault="00552CAF" w:rsidP="00552CAF">
      <w:pPr>
        <w:jc w:val="center"/>
        <w:rPr>
          <w:b/>
        </w:rPr>
      </w:pPr>
      <w:r w:rsidRPr="009F00E4">
        <w:rPr>
          <w:b/>
        </w:rPr>
        <w:t xml:space="preserve">BIUDŽETINEI ĮSTAIGAI KLAIPĖDOS </w:t>
      </w:r>
      <w:r>
        <w:rPr>
          <w:b/>
        </w:rPr>
        <w:t xml:space="preserve">MIESTO </w:t>
      </w:r>
      <w:r w:rsidRPr="009F00E4">
        <w:rPr>
          <w:b/>
        </w:rPr>
        <w:t xml:space="preserve">NAKVYNĖS NAMAMS </w:t>
      </w:r>
      <w:r>
        <w:rPr>
          <w:b/>
        </w:rPr>
        <w:t>PERDUODAMAS ILGALAIKIS MATERIALUSIS TURTAS</w:t>
      </w:r>
    </w:p>
    <w:p w:rsidR="006D1B42" w:rsidRDefault="006D1B42" w:rsidP="0006079E">
      <w:pPr>
        <w:jc w:val="center"/>
      </w:pPr>
    </w:p>
    <w:p w:rsidR="00552CAF" w:rsidRDefault="00552CAF" w:rsidP="0006079E">
      <w:pPr>
        <w:jc w:val="center"/>
      </w:pPr>
    </w:p>
    <w:tbl>
      <w:tblPr>
        <w:tblStyle w:val="Lentelstinklelis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4252"/>
        <w:gridCol w:w="851"/>
        <w:gridCol w:w="1275"/>
        <w:gridCol w:w="1276"/>
        <w:gridCol w:w="1687"/>
      </w:tblGrid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Eil.</w:t>
            </w:r>
          </w:p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Turtas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Kiekis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Vieneto įsigijimo vertė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Įsigijimo</w:t>
            </w:r>
          </w:p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vertė (Eur)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 xml:space="preserve">Bendra likutinė vertė (Eur) </w:t>
            </w:r>
          </w:p>
          <w:p w:rsidR="00552CAF" w:rsidRPr="00B92954" w:rsidRDefault="00552CAF" w:rsidP="003F7B64">
            <w:pPr>
              <w:jc w:val="center"/>
              <w:rPr>
                <w:b/>
                <w:sz w:val="20"/>
              </w:rPr>
            </w:pPr>
            <w:r w:rsidRPr="00B92954">
              <w:rPr>
                <w:b/>
                <w:sz w:val="20"/>
              </w:rPr>
              <w:t>2019-07-31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pPr>
              <w:rPr>
                <w:sz w:val="22"/>
                <w:szCs w:val="22"/>
              </w:rPr>
            </w:pPr>
            <w:r>
              <w:t>Nakvynės namai Dubysos g. 39, Klaipėda (unik. Nr. 4400-5021-1362, plotas – 49,17 kv. m, pažymėjimas plane – 2N1ž)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>Nakvynės namai Dubysos g. 39, Klaipėda (unik. Nr. 4400-5021-1419, plotas - 49,17 kv. m, pažymėjimas plane – 3N1ž)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A93E1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>Nakvynės namai Dubysos g. 39, Klaipėda (unik. Nr. 4400-5021-1373, plotas – 32,70 kv. m, pažymėjimas plane – 4Nž1)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A93E1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35256,46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35256,46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35256,46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>Nakvynės namai Dubysos g. 39, Klaipėda (unik. Nr. 4400-5021-1395, plotas – 49,23 kv. m, pažymėjimas plane – 5N1ž)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A93E1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>Nakvynės namai Dubysos g. 39, Klaipėda (unik. Nr. 4400-</w:t>
            </w:r>
            <w:r w:rsidRPr="0041543A">
              <w:t>5203-6250</w:t>
            </w:r>
            <w:r>
              <w:t xml:space="preserve">, plotas – 42,69 kv. m, pažymėjimas plane – 6I1ž)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A93E1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7784,15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7784,15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>Nakvynės namai Dubysos g. 39, Klaipėda (unik. Nr. 4400-5203-6261, plotas – 15,51 kv. m, pažymėjimas plane – 7I1ž)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3287,96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3287,96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>Nakvynės namai Dubysos g. 39, Klaipėda (unik. Nr. 4400-5021-1384, plotas - 49,17 kv. m, pažymėjimas plane – 8N1ž)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>Nakvynės namai Dubysos g. 39, Klaipėda (unik. Nr. 4400-5021-1408, plotas – 49,23 kv. m, pažymėjimas plane – 9N1ž)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53082,76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 xml:space="preserve">Nakvynės namai Dubysos g. 39, Klaipėda (unik. Nr. </w:t>
            </w:r>
            <w:r w:rsidRPr="00C17530">
              <w:t>4400-5203-6272</w:t>
            </w:r>
            <w:r>
              <w:t>, plotas – 30,44 kv. m, pažymėjimas plane – 10I1ž)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5704,42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5704,42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>Nakvynės namai Dubysos g. 39, Klaipėda (unik. Nr. 4400-5021-1420, plotas – 33,31 kv. m, pažymėjimas plane – 11N1ž)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35850,67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35850,67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35850,67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 xml:space="preserve">Automobilių stovėjimo aikštelė Dubysos g. 39, Klaipėda (unik. Nr. 4400-5203-6294, </w:t>
            </w:r>
            <w:r w:rsidRPr="0051544D">
              <w:t>plotas –</w:t>
            </w:r>
            <w:r>
              <w:t xml:space="preserve"> 473,94 kv. m, pažymėjimas plane – 1b)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70408,76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70408,76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70408,76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 xml:space="preserve">Kiemo aikštelė ir takai Dubysos g. 39, Klaipėda (unik. Nr. 4400-5203-6283, </w:t>
            </w:r>
            <w:r w:rsidRPr="007708F5">
              <w:t>plotas –</w:t>
            </w:r>
            <w:r>
              <w:t xml:space="preserve"> 426, 69 kv. m, pažymėjimas plane – 2k)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49316,43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49316,43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49316,43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 xml:space="preserve">Tvora Dubysos g. 39, Klaipėda (unik. Nr. 4400-5203-6318, </w:t>
            </w:r>
            <w:r w:rsidRPr="00D529C6">
              <w:t>ilgis –</w:t>
            </w:r>
            <w:r>
              <w:t xml:space="preserve"> 256,08 m, pažymėjimas plane – 1t)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12894,36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12894,36</w:t>
            </w:r>
          </w:p>
        </w:tc>
      </w:tr>
      <w:tr w:rsidR="00552CAF" w:rsidTr="003F7B64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B10992" w:rsidRDefault="00552CAF" w:rsidP="003F7B64">
            <w:r>
              <w:t xml:space="preserve">Kiemo aikštelė Dubysos g. 39, Klaipėda (unik. Nr. 4400-5203-6307, </w:t>
            </w:r>
            <w:r w:rsidRPr="00D529C6">
              <w:t>plotas –</w:t>
            </w:r>
            <w:r>
              <w:t xml:space="preserve"> 201,32 kv. m, pažymėjimas plane – 1k)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Default="00552CAF" w:rsidP="003F7B64">
            <w:pPr>
              <w:jc w:val="center"/>
            </w:pPr>
            <w:r w:rsidRPr="0020569C"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 w:rsidRPr="00EB3F00">
              <w:rPr>
                <w:color w:val="000000"/>
              </w:rPr>
              <w:t>3743,52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 w:rsidRPr="00EB3F00">
              <w:rPr>
                <w:color w:val="000000"/>
              </w:rPr>
              <w:t>3743,52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52CAF" w:rsidRPr="001C0E6A" w:rsidRDefault="00552CAF" w:rsidP="003F7B64">
            <w:pPr>
              <w:jc w:val="center"/>
              <w:rPr>
                <w:color w:val="000000"/>
              </w:rPr>
            </w:pPr>
            <w:r w:rsidRPr="00EB3F00">
              <w:rPr>
                <w:color w:val="000000"/>
              </w:rPr>
              <w:t>3743,52</w:t>
            </w:r>
          </w:p>
        </w:tc>
      </w:tr>
      <w:tr w:rsidR="00552CAF" w:rsidTr="003F7B64">
        <w:trPr>
          <w:jc w:val="center"/>
        </w:trPr>
        <w:tc>
          <w:tcPr>
            <w:tcW w:w="4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AF" w:rsidRDefault="00552CAF" w:rsidP="003F7B64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AF" w:rsidRDefault="00552CAF" w:rsidP="003F7B64">
            <w:pPr>
              <w:jc w:val="center"/>
              <w:rPr>
                <w:b/>
              </w:rPr>
            </w:pPr>
            <w:r w:rsidRPr="00A06E33">
              <w:rPr>
                <w:b/>
              </w:rPr>
              <w:t>489660,53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AF" w:rsidRDefault="00552CAF" w:rsidP="003F7B64">
            <w:pPr>
              <w:jc w:val="center"/>
              <w:rPr>
                <w:b/>
              </w:rPr>
            </w:pPr>
            <w:r w:rsidRPr="00A06E33">
              <w:rPr>
                <w:b/>
              </w:rPr>
              <w:t>489660,53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AF" w:rsidRDefault="00552CAF" w:rsidP="003F7B64">
            <w:pPr>
              <w:jc w:val="center"/>
              <w:rPr>
                <w:b/>
              </w:rPr>
            </w:pPr>
            <w:r w:rsidRPr="00A06E33">
              <w:rPr>
                <w:b/>
              </w:rPr>
              <w:t>489660,53</w:t>
            </w:r>
          </w:p>
        </w:tc>
      </w:tr>
    </w:tbl>
    <w:p w:rsidR="00552CAF" w:rsidRDefault="00552CAF" w:rsidP="00552CAF">
      <w:pPr>
        <w:jc w:val="center"/>
        <w:rPr>
          <w:b/>
        </w:rPr>
      </w:pPr>
    </w:p>
    <w:p w:rsidR="00981859" w:rsidRDefault="00552CAF" w:rsidP="00552CAF">
      <w:pPr>
        <w:jc w:val="center"/>
      </w:pPr>
      <w:r w:rsidRPr="00A74050">
        <w:t>___________________________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3AA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4E13AA"/>
    <w:rsid w:val="00552CAF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3C7F"/>
  <w15:docId w15:val="{8F6F0674-0D2F-4898-A06F-544FB74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5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1548</Words>
  <Characters>883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2019-07-29T12:44:00Z</dcterms:created>
  <dcterms:modified xsi:type="dcterms:W3CDTF">2019-07-29T12:44:00Z</dcterms:modified>
</cp:coreProperties>
</file>