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D56480">
      <w:pPr>
        <w:jc w:val="center"/>
      </w:pPr>
      <w:r>
        <w:rPr>
          <w:b/>
          <w:caps/>
        </w:rPr>
        <w:t xml:space="preserve">DĖL </w:t>
      </w:r>
      <w:r w:rsidR="00D56480">
        <w:rPr>
          <w:b/>
          <w:caps/>
        </w:rPr>
        <w:t>KLAIPĖDOS MIESTO SAVIVALDYBĖS TRIUKŠMO PREVENCIJOS VEIKSMŲ PLANO 2019–2023 METAMS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D06D1" w:rsidRDefault="005D06D1" w:rsidP="005D06D1">
      <w:pPr>
        <w:ind w:firstLine="709"/>
        <w:jc w:val="both"/>
        <w:rPr>
          <w:b/>
        </w:rPr>
      </w:pPr>
      <w:r>
        <w:rPr>
          <w:rFonts w:ascii="&amp;quot" w:hAnsi="&amp;quot"/>
          <w:color w:val="000000"/>
        </w:rPr>
        <w:t xml:space="preserve">Vadovaudamasi Lietuvos Respublikos vietos savivaldos įstatymo 16 straipsnio 2 dalies 35 punktu, Lietuvos Respublikos triukšmo valdymo įstatymo 18 straipsnio 1 dalies 1 punktu bei </w:t>
      </w:r>
      <w:r>
        <w:t>Triukšmo prevencijos veiksmų planų sudarymo ir patvirtinimo bei juose nustatytų triukšmo prevencijos ir mažinimo priemonių įgyvendinimo tvarkos aprašu, patvirtintu 2018 m. balandžio 4 d. Lietuvos Respublikos Vyriausybės nutarimu Nr. 321 „Dėl Lietuvos Respublikos triukšmo valdymo įstatymo įgyvendinimo“,</w:t>
      </w:r>
      <w:r>
        <w:rPr>
          <w:b/>
        </w:rPr>
        <w:t xml:space="preserve"> </w:t>
      </w:r>
      <w:r>
        <w:rPr>
          <w:color w:val="000000"/>
        </w:rPr>
        <w:t>Klaipėdos</w:t>
      </w:r>
      <w:r>
        <w:rPr>
          <w:rFonts w:ascii="&amp;quot" w:hAnsi="&amp;quot"/>
          <w:color w:val="000000"/>
        </w:rPr>
        <w:t xml:space="preserve"> miesto savivaldybės taryba </w:t>
      </w:r>
      <w:r>
        <w:rPr>
          <w:rFonts w:ascii="&amp;quot" w:hAnsi="&amp;quot"/>
          <w:color w:val="000000"/>
          <w:spacing w:val="60"/>
        </w:rPr>
        <w:t>nusprendži</w:t>
      </w:r>
      <w:r>
        <w:rPr>
          <w:rFonts w:ascii="&amp;quot" w:hAnsi="&amp;quot"/>
          <w:color w:val="000000"/>
        </w:rPr>
        <w:t>a:</w:t>
      </w:r>
    </w:p>
    <w:p w:rsidR="005D06D1" w:rsidRDefault="005D06D1" w:rsidP="005D06D1">
      <w:pPr>
        <w:numPr>
          <w:ilvl w:val="0"/>
          <w:numId w:val="1"/>
        </w:numPr>
        <w:tabs>
          <w:tab w:val="left" w:pos="993"/>
        </w:tabs>
        <w:ind w:left="0" w:firstLine="709"/>
        <w:jc w:val="both"/>
        <w:rPr>
          <w:rFonts w:ascii="&amp;quot" w:hAnsi="&amp;quot"/>
          <w:color w:val="000000"/>
        </w:rPr>
      </w:pPr>
      <w:r>
        <w:rPr>
          <w:rFonts w:ascii="&amp;quot" w:hAnsi="&amp;quot"/>
          <w:color w:val="000000"/>
        </w:rPr>
        <w:t>Patvirtinti Klaipėdos miesto savivaldybės triukšmo prevencijos veiksmų planą 2019–2023 metams (pridedama).</w:t>
      </w:r>
    </w:p>
    <w:p w:rsidR="005D06D1" w:rsidRDefault="005D06D1" w:rsidP="005D06D1">
      <w:pPr>
        <w:numPr>
          <w:ilvl w:val="0"/>
          <w:numId w:val="1"/>
        </w:numPr>
        <w:tabs>
          <w:tab w:val="left" w:pos="993"/>
        </w:tabs>
        <w:ind w:left="0" w:firstLine="709"/>
        <w:jc w:val="both"/>
        <w:rPr>
          <w:rFonts w:ascii="&amp;quot" w:hAnsi="&amp;quot"/>
          <w:color w:val="000000"/>
        </w:rPr>
      </w:pPr>
      <w:r>
        <w:rPr>
          <w:rFonts w:ascii="&amp;quot" w:hAnsi="&amp;quot"/>
          <w:color w:val="000000"/>
        </w:rPr>
        <w:t>Rekomenduoti Klaipėdos miesto savivaldybės triukšmo prevencijos veiksmų plano 2019–2023 metams vykdytojams šio plano priemones įtraukti į institucijų veiklos planus.</w:t>
      </w:r>
    </w:p>
    <w:p w:rsidR="005D06D1" w:rsidRDefault="005D06D1" w:rsidP="005D06D1">
      <w:pPr>
        <w:numPr>
          <w:ilvl w:val="0"/>
          <w:numId w:val="1"/>
        </w:numPr>
        <w:tabs>
          <w:tab w:val="left" w:pos="993"/>
        </w:tabs>
        <w:ind w:left="0" w:firstLine="709"/>
        <w:jc w:val="both"/>
        <w:rPr>
          <w:rFonts w:ascii="&amp;quot" w:hAnsi="&amp;quot"/>
          <w:color w:val="000000"/>
        </w:rPr>
      </w:pPr>
      <w:r>
        <w:rPr>
          <w:rFonts w:ascii="&amp;quot" w:hAnsi="&amp;quot"/>
          <w:color w:val="000000"/>
        </w:rPr>
        <w:t>Skelbti šį sprendimą Teisės aktų registre ir Klaipėdos miesto savivaldybės interneto svetainėje.</w:t>
      </w:r>
    </w:p>
    <w:p w:rsidR="005D06D1" w:rsidRDefault="005D06D1" w:rsidP="005D06D1">
      <w:pPr>
        <w:tabs>
          <w:tab w:val="left" w:pos="993"/>
        </w:tabs>
        <w:ind w:firstLine="709"/>
        <w:jc w:val="both"/>
        <w:rPr>
          <w:rFonts w:ascii="&amp;quot" w:hAnsi="&amp;quot"/>
          <w:color w:val="000000"/>
        </w:rPr>
      </w:pPr>
      <w:r>
        <w:rPr>
          <w:rFonts w:ascii="&amp;quot" w:hAnsi="&amp;quot"/>
          <w:color w:val="000000"/>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5D06D1"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7556"/>
    <w:multiLevelType w:val="hybridMultilevel"/>
    <w:tmpl w:val="85069E4E"/>
    <w:lvl w:ilvl="0" w:tplc="EF8686F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D06D1"/>
    <w:rsid w:val="005F495C"/>
    <w:rsid w:val="008354D5"/>
    <w:rsid w:val="00894D6F"/>
    <w:rsid w:val="00922CD4"/>
    <w:rsid w:val="00A12691"/>
    <w:rsid w:val="00AF7D08"/>
    <w:rsid w:val="00BE6A5A"/>
    <w:rsid w:val="00C56F56"/>
    <w:rsid w:val="00CA4D3B"/>
    <w:rsid w:val="00D56480"/>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A7A6"/>
  <w15:docId w15:val="{3D8EE447-8A8D-43C9-B936-E0504C5A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0451">
      <w:bodyDiv w:val="1"/>
      <w:marLeft w:val="0"/>
      <w:marRight w:val="0"/>
      <w:marTop w:val="0"/>
      <w:marBottom w:val="0"/>
      <w:divBdr>
        <w:top w:val="none" w:sz="0" w:space="0" w:color="auto"/>
        <w:left w:val="none" w:sz="0" w:space="0" w:color="auto"/>
        <w:bottom w:val="none" w:sz="0" w:space="0" w:color="auto"/>
        <w:right w:val="none" w:sz="0" w:space="0" w:color="auto"/>
      </w:divBdr>
    </w:div>
    <w:div w:id="37566654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2019-07-29T13:49:00Z</dcterms:created>
  <dcterms:modified xsi:type="dcterms:W3CDTF">2019-07-29T13:49:00Z</dcterms:modified>
</cp:coreProperties>
</file>