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707BB" w14:textId="77777777" w:rsidR="007846C2" w:rsidRPr="00AE4126" w:rsidRDefault="007846C2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AE4126">
        <w:rPr>
          <w:b/>
          <w:caps/>
          <w:sz w:val="24"/>
          <w:szCs w:val="24"/>
          <w:lang w:val="lt-LT"/>
        </w:rPr>
        <w:t>Aiškinamasis raštas</w:t>
      </w:r>
      <w:r w:rsidR="00DE12E5">
        <w:rPr>
          <w:b/>
          <w:caps/>
          <w:sz w:val="24"/>
          <w:szCs w:val="24"/>
          <w:lang w:val="lt-LT"/>
        </w:rPr>
        <w:t xml:space="preserve"> (N)</w:t>
      </w:r>
    </w:p>
    <w:p w14:paraId="77F707BC" w14:textId="77777777" w:rsidR="00830D2C" w:rsidRPr="00830D2C" w:rsidRDefault="00396007" w:rsidP="00830D2C">
      <w:pPr>
        <w:jc w:val="center"/>
        <w:rPr>
          <w:sz w:val="24"/>
          <w:szCs w:val="24"/>
        </w:rPr>
      </w:pPr>
      <w:r w:rsidRPr="004D62A2">
        <w:rPr>
          <w:b/>
          <w:sz w:val="24"/>
          <w:szCs w:val="24"/>
          <w:lang w:val="lt-LT"/>
        </w:rPr>
        <w:t xml:space="preserve">PRIE SAVIVALDYBĖS TARYBOS SPRENDIMO </w:t>
      </w:r>
      <w:r w:rsidRPr="004D62A2">
        <w:rPr>
          <w:b/>
          <w:caps/>
          <w:sz w:val="24"/>
          <w:szCs w:val="24"/>
          <w:lang w:val="lt-LT"/>
        </w:rPr>
        <w:t xml:space="preserve">projekto </w:t>
      </w:r>
      <w:r w:rsidR="00830D2C" w:rsidRPr="00830D2C">
        <w:rPr>
          <w:b/>
          <w:caps/>
          <w:sz w:val="24"/>
          <w:szCs w:val="24"/>
        </w:rPr>
        <w:t>DĖL nekilnojamOJO TURTO savivaldybės nuosavybėn PIRKimo</w:t>
      </w:r>
    </w:p>
    <w:p w14:paraId="77F707BD" w14:textId="77777777" w:rsidR="007846C2" w:rsidRPr="00AE4126" w:rsidRDefault="007846C2" w:rsidP="00830D2C">
      <w:pPr>
        <w:jc w:val="center"/>
        <w:rPr>
          <w:b/>
          <w:szCs w:val="24"/>
          <w:lang w:val="lt-LT"/>
        </w:rPr>
      </w:pPr>
    </w:p>
    <w:p w14:paraId="77F707BE" w14:textId="77777777" w:rsidR="00517E6E" w:rsidRDefault="00AB660C" w:rsidP="00AE4126">
      <w:pPr>
        <w:ind w:firstLine="709"/>
        <w:jc w:val="both"/>
        <w:rPr>
          <w:sz w:val="24"/>
          <w:szCs w:val="24"/>
          <w:lang w:val="lt-LT"/>
        </w:rPr>
      </w:pPr>
      <w:r w:rsidRPr="00517E6E">
        <w:rPr>
          <w:b/>
          <w:sz w:val="24"/>
          <w:szCs w:val="24"/>
          <w:lang w:val="lt-LT"/>
        </w:rPr>
        <w:t>1.</w:t>
      </w:r>
      <w:r w:rsidRPr="00AE4126">
        <w:rPr>
          <w:b/>
          <w:lang w:val="lt-LT"/>
        </w:rPr>
        <w:t xml:space="preserve"> </w:t>
      </w:r>
      <w:r w:rsidR="007846C2" w:rsidRPr="00AE4126">
        <w:rPr>
          <w:b/>
          <w:sz w:val="24"/>
          <w:szCs w:val="24"/>
          <w:lang w:val="lt-LT"/>
        </w:rPr>
        <w:t>Sprendimo projekto esmė, tikslai ir uždaviniai</w:t>
      </w:r>
      <w:r w:rsidR="00592969">
        <w:rPr>
          <w:b/>
          <w:sz w:val="24"/>
          <w:szCs w:val="24"/>
          <w:lang w:val="lt-LT"/>
        </w:rPr>
        <w:t>.</w:t>
      </w:r>
    </w:p>
    <w:p w14:paraId="77F707BF" w14:textId="77777777" w:rsidR="002D2483" w:rsidRPr="00987666" w:rsidRDefault="00A725EA" w:rsidP="002D2483">
      <w:pPr>
        <w:ind w:firstLine="720"/>
        <w:jc w:val="both"/>
        <w:rPr>
          <w:spacing w:val="-3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Sprendimu siekiama užtikrinti tinkamą teisės aktų reikalavimo – Savivaldybės tarybai priimti sprendimą dėl nekilnojamojo turto Savivaldybės nuosavybėn pirkimo patvirtinimo – įgyvendinimą</w:t>
      </w:r>
      <w:r w:rsidR="00457D0D">
        <w:rPr>
          <w:sz w:val="24"/>
          <w:szCs w:val="24"/>
          <w:lang w:val="lt-LT"/>
        </w:rPr>
        <w:t xml:space="preserve">. </w:t>
      </w:r>
    </w:p>
    <w:p w14:paraId="77F707C0" w14:textId="77777777" w:rsidR="00460444" w:rsidRDefault="008A7582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2. </w:t>
      </w:r>
      <w:r w:rsidR="007846C2" w:rsidRPr="00AE4126">
        <w:rPr>
          <w:b/>
          <w:szCs w:val="24"/>
        </w:rPr>
        <w:t>Projekto rengimo priežastys ir kuo remiantis parengtas sprendimo projektas.</w:t>
      </w:r>
      <w:r w:rsidR="007846C2" w:rsidRPr="00AE4126">
        <w:rPr>
          <w:szCs w:val="24"/>
        </w:rPr>
        <w:t xml:space="preserve"> </w:t>
      </w:r>
    </w:p>
    <w:p w14:paraId="77F707C1" w14:textId="77777777" w:rsidR="003C7D27" w:rsidRPr="003C7D27" w:rsidRDefault="003C7D27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3C7D27">
        <w:rPr>
          <w:i/>
          <w:szCs w:val="24"/>
        </w:rPr>
        <w:t>Projekto rengimo priežastys</w:t>
      </w:r>
    </w:p>
    <w:p w14:paraId="77F707C2" w14:textId="77777777" w:rsidR="00F92F06" w:rsidRDefault="00F92F06" w:rsidP="00F92F06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  <w:r>
        <w:rPr>
          <w:szCs w:val="24"/>
        </w:rPr>
        <w:t xml:space="preserve">Klaipėdos miesto savivaldybės (toliau – Savivaldybė) administracija, įgyvendinama Savivaldybės </w:t>
      </w:r>
      <w:r w:rsidRPr="0050341F">
        <w:rPr>
          <w:color w:val="000000"/>
          <w:szCs w:val="24"/>
        </w:rPr>
        <w:t>tarybos 2000 m. liepos 5 d. sprendimu Nr. 85 „Dėl teritorijos tarp Tiltų, Turgaus, Pylimo ir Kūlių Vartų gatvių detaliojo plano patvirtinimo“ patvirtintą teritorijos tarp Tiltų, Turgaus, Pylimo ir Kūlių Vartų gatvių detalųjį planą (toliau – Detalusis planas), už</w:t>
      </w:r>
      <w:r>
        <w:rPr>
          <w:color w:val="000000"/>
          <w:szCs w:val="24"/>
        </w:rPr>
        <w:t xml:space="preserve">tikrinant teritorijos planavimą, vykdė nekilnojamojo turto </w:t>
      </w:r>
      <w:r w:rsidR="003759BF">
        <w:rPr>
          <w:color w:val="000000"/>
          <w:szCs w:val="24"/>
        </w:rPr>
        <w:t>(</w:t>
      </w:r>
      <w:r w:rsidR="003759BF" w:rsidRPr="003759BF">
        <w:rPr>
          <w:i/>
          <w:color w:val="000000"/>
          <w:szCs w:val="24"/>
        </w:rPr>
        <w:t>duomenys neskelbtini</w:t>
      </w:r>
      <w:r w:rsidR="003759BF">
        <w:rPr>
          <w:color w:val="000000"/>
          <w:szCs w:val="24"/>
        </w:rPr>
        <w:t>)</w:t>
      </w:r>
      <w:r w:rsidRPr="00F56B9D">
        <w:rPr>
          <w:color w:val="000000"/>
          <w:szCs w:val="24"/>
        </w:rPr>
        <w:t xml:space="preserve">, </w:t>
      </w:r>
      <w:r w:rsidRPr="004132E2">
        <w:rPr>
          <w:color w:val="000000"/>
          <w:szCs w:val="24"/>
        </w:rPr>
        <w:t>Klaipėdoje (toliau – NT)</w:t>
      </w:r>
      <w:r>
        <w:rPr>
          <w:color w:val="000000"/>
          <w:szCs w:val="24"/>
        </w:rPr>
        <w:t xml:space="preserve"> pirkimo neskelbiamų derybų būdu procedūras. Pagal Detaliojo plano sprendinius NT </w:t>
      </w:r>
      <w:r w:rsidRPr="004132E2">
        <w:rPr>
          <w:color w:val="000000"/>
          <w:szCs w:val="24"/>
        </w:rPr>
        <w:t xml:space="preserve">planuojamas nugriauti dėl Pylimo gatvės tęsinio statybos. </w:t>
      </w:r>
      <w:r>
        <w:rPr>
          <w:color w:val="000000"/>
          <w:szCs w:val="24"/>
        </w:rPr>
        <w:t xml:space="preserve"> </w:t>
      </w:r>
    </w:p>
    <w:p w14:paraId="77F707C3" w14:textId="77777777" w:rsidR="007B7682" w:rsidRDefault="007B7682" w:rsidP="007B7682">
      <w:pPr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NT pirkimo procedūras vykdė </w:t>
      </w:r>
      <w:r w:rsidRPr="00923285">
        <w:rPr>
          <w:color w:val="000000"/>
          <w:sz w:val="24"/>
          <w:szCs w:val="24"/>
          <w:lang w:val="lt-LT"/>
        </w:rPr>
        <w:t xml:space="preserve">Klaipėdos miesto savivaldybės administracijos direktoriaus 2018 m. rugsėjo 24 d. įsakymu Nr. AD2-854 „Dėl nekilnojamojo turto pirkimo komisijos sudarymo ir pavedimo jai vykdyti statinių negyvenamųjų patalpų pirkimą“ </w:t>
      </w:r>
      <w:r>
        <w:rPr>
          <w:color w:val="000000"/>
          <w:sz w:val="24"/>
          <w:szCs w:val="24"/>
          <w:lang w:val="lt-LT"/>
        </w:rPr>
        <w:t xml:space="preserve">(toliau – Įsakymas) </w:t>
      </w:r>
      <w:r>
        <w:rPr>
          <w:bCs/>
          <w:sz w:val="24"/>
          <w:szCs w:val="24"/>
          <w:lang w:val="lt-LT"/>
        </w:rPr>
        <w:t xml:space="preserve">sudaryta </w:t>
      </w:r>
      <w:r>
        <w:rPr>
          <w:color w:val="000000"/>
          <w:sz w:val="24"/>
          <w:szCs w:val="24"/>
          <w:lang w:val="lt-LT"/>
        </w:rPr>
        <w:t xml:space="preserve">pirkimo komisija (toliau – </w:t>
      </w:r>
      <w:r w:rsidR="00870461">
        <w:rPr>
          <w:color w:val="000000"/>
          <w:sz w:val="24"/>
          <w:szCs w:val="24"/>
          <w:lang w:val="lt-LT"/>
        </w:rPr>
        <w:t>Pirkimo k</w:t>
      </w:r>
      <w:r>
        <w:rPr>
          <w:color w:val="000000"/>
          <w:sz w:val="24"/>
          <w:szCs w:val="24"/>
          <w:lang w:val="lt-LT"/>
        </w:rPr>
        <w:t xml:space="preserve">omisija), įgyvendindama </w:t>
      </w:r>
      <w:r w:rsidR="00BB755B" w:rsidRPr="00DF6CC7">
        <w:rPr>
          <w:color w:val="000000"/>
          <w:sz w:val="24"/>
          <w:szCs w:val="24"/>
          <w:lang w:val="lt-LT"/>
        </w:rPr>
        <w:t>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 (toliau – Aprašas)</w:t>
      </w:r>
      <w:r w:rsidR="00BB755B">
        <w:rPr>
          <w:color w:val="000000"/>
          <w:sz w:val="24"/>
          <w:szCs w:val="24"/>
          <w:lang w:val="lt-LT"/>
        </w:rPr>
        <w:t xml:space="preserve"> </w:t>
      </w:r>
      <w:r w:rsidRPr="00DF6CC7">
        <w:rPr>
          <w:color w:val="000000"/>
          <w:sz w:val="24"/>
          <w:szCs w:val="24"/>
          <w:lang w:val="lt-LT"/>
        </w:rPr>
        <w:t xml:space="preserve">nuostatas. </w:t>
      </w:r>
    </w:p>
    <w:p w14:paraId="77F707C4" w14:textId="77777777" w:rsidR="00D1112E" w:rsidRPr="00CB66BA" w:rsidRDefault="00D1112E" w:rsidP="00D1112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lt-LT"/>
        </w:rPr>
      </w:pPr>
      <w:r w:rsidRPr="00A85837">
        <w:rPr>
          <w:sz w:val="24"/>
          <w:szCs w:val="24"/>
          <w:lang w:val="lt-LT"/>
        </w:rPr>
        <w:t>Derybose dalyvavo 5 NT savininkai (</w:t>
      </w:r>
      <w:r w:rsidR="004512CA" w:rsidRPr="004512CA">
        <w:rPr>
          <w:i/>
          <w:color w:val="000000"/>
          <w:sz w:val="24"/>
          <w:szCs w:val="24"/>
        </w:rPr>
        <w:t>duomenys neskelbtini</w:t>
      </w:r>
      <w:r w:rsidR="004512CA" w:rsidRPr="004512CA">
        <w:rPr>
          <w:color w:val="000000"/>
          <w:sz w:val="24"/>
          <w:szCs w:val="24"/>
        </w:rPr>
        <w:t>)</w:t>
      </w:r>
      <w:r w:rsidRPr="00A85837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Kitų NT savininkai derybose nedalyvavo, </w:t>
      </w:r>
      <w:r w:rsidRPr="008B4A6B">
        <w:rPr>
          <w:sz w:val="24"/>
          <w:szCs w:val="24"/>
          <w:lang w:val="lt-LT"/>
        </w:rPr>
        <w:t>pažymė</w:t>
      </w:r>
      <w:r>
        <w:rPr>
          <w:sz w:val="24"/>
          <w:szCs w:val="24"/>
          <w:lang w:val="lt-LT"/>
        </w:rPr>
        <w:t>dami</w:t>
      </w:r>
      <w:r w:rsidRPr="008B4A6B">
        <w:rPr>
          <w:sz w:val="24"/>
          <w:szCs w:val="24"/>
          <w:lang w:val="lt-LT"/>
        </w:rPr>
        <w:t xml:space="preserve">, </w:t>
      </w:r>
      <w:r w:rsidRPr="008B4A6B">
        <w:rPr>
          <w:color w:val="000000"/>
          <w:sz w:val="24"/>
          <w:szCs w:val="24"/>
          <w:lang w:val="lt-LT"/>
        </w:rPr>
        <w:t xml:space="preserve">kad Detaliojo plano sprendiniai neatitinka šių dienų aktualijų, poreikių, </w:t>
      </w:r>
      <w:r>
        <w:rPr>
          <w:color w:val="000000"/>
          <w:sz w:val="24"/>
          <w:szCs w:val="24"/>
          <w:lang w:val="lt-LT"/>
        </w:rPr>
        <w:t xml:space="preserve">vykdomos pirkimo procedūros neatitinka </w:t>
      </w:r>
      <w:r w:rsidRPr="008B4A6B">
        <w:rPr>
          <w:color w:val="000000"/>
          <w:sz w:val="24"/>
          <w:szCs w:val="24"/>
          <w:lang w:val="lt-LT"/>
        </w:rPr>
        <w:t xml:space="preserve">gyventojų lūkesčių ir interesų. </w:t>
      </w:r>
      <w:r>
        <w:rPr>
          <w:color w:val="000000"/>
          <w:sz w:val="24"/>
          <w:szCs w:val="24"/>
          <w:lang w:val="lt-LT"/>
        </w:rPr>
        <w:t xml:space="preserve">Nurodė </w:t>
      </w:r>
      <w:r w:rsidRPr="008B4A6B">
        <w:rPr>
          <w:sz w:val="24"/>
          <w:szCs w:val="24"/>
          <w:lang w:val="lt-LT"/>
        </w:rPr>
        <w:t>neatsisak</w:t>
      </w:r>
      <w:r>
        <w:rPr>
          <w:sz w:val="24"/>
          <w:szCs w:val="24"/>
          <w:lang w:val="lt-LT"/>
        </w:rPr>
        <w:t>antys parduoti</w:t>
      </w:r>
      <w:r w:rsidRPr="008B4A6B">
        <w:rPr>
          <w:sz w:val="24"/>
          <w:szCs w:val="24"/>
          <w:lang w:val="lt-LT"/>
        </w:rPr>
        <w:t xml:space="preserve"> jiems priklausančio</w:t>
      </w:r>
      <w:r>
        <w:rPr>
          <w:sz w:val="24"/>
          <w:szCs w:val="24"/>
          <w:lang w:val="lt-LT"/>
        </w:rPr>
        <w:t xml:space="preserve"> NT</w:t>
      </w:r>
      <w:r w:rsidRPr="008B4A6B">
        <w:rPr>
          <w:sz w:val="24"/>
          <w:szCs w:val="24"/>
          <w:lang w:val="lt-LT"/>
        </w:rPr>
        <w:t xml:space="preserve">, tačiau </w:t>
      </w:r>
      <w:r>
        <w:rPr>
          <w:sz w:val="24"/>
          <w:szCs w:val="24"/>
          <w:lang w:val="lt-LT"/>
        </w:rPr>
        <w:t xml:space="preserve">jų nuomone, turėtų būti keičiami </w:t>
      </w:r>
      <w:r w:rsidRPr="008B4A6B">
        <w:rPr>
          <w:sz w:val="24"/>
          <w:szCs w:val="24"/>
          <w:lang w:val="lt-LT"/>
        </w:rPr>
        <w:t>Detaliojo plano sprendini</w:t>
      </w:r>
      <w:r>
        <w:rPr>
          <w:sz w:val="24"/>
          <w:szCs w:val="24"/>
          <w:lang w:val="lt-LT"/>
        </w:rPr>
        <w:t>ai</w:t>
      </w:r>
      <w:r w:rsidRPr="008B4A6B">
        <w:rPr>
          <w:sz w:val="24"/>
          <w:szCs w:val="24"/>
          <w:lang w:val="lt-LT"/>
        </w:rPr>
        <w:t xml:space="preserve"> bei ieško</w:t>
      </w:r>
      <w:r>
        <w:rPr>
          <w:sz w:val="24"/>
          <w:szCs w:val="24"/>
          <w:lang w:val="lt-LT"/>
        </w:rPr>
        <w:t>mos</w:t>
      </w:r>
      <w:r w:rsidRPr="008B4A6B">
        <w:rPr>
          <w:sz w:val="24"/>
          <w:szCs w:val="24"/>
          <w:lang w:val="lt-LT"/>
        </w:rPr>
        <w:t xml:space="preserve"> kit</w:t>
      </w:r>
      <w:r>
        <w:rPr>
          <w:sz w:val="24"/>
          <w:szCs w:val="24"/>
          <w:lang w:val="lt-LT"/>
        </w:rPr>
        <w:t>os</w:t>
      </w:r>
      <w:r w:rsidRPr="008B4A6B">
        <w:rPr>
          <w:sz w:val="24"/>
          <w:szCs w:val="24"/>
          <w:lang w:val="lt-LT"/>
        </w:rPr>
        <w:t xml:space="preserve"> alternatyv</w:t>
      </w:r>
      <w:r>
        <w:rPr>
          <w:sz w:val="24"/>
          <w:szCs w:val="24"/>
          <w:lang w:val="lt-LT"/>
        </w:rPr>
        <w:t>os</w:t>
      </w:r>
      <w:r w:rsidRPr="008B4A6B">
        <w:rPr>
          <w:sz w:val="24"/>
          <w:szCs w:val="24"/>
          <w:lang w:val="lt-LT"/>
        </w:rPr>
        <w:t xml:space="preserve"> dėl Pylimo gatvės tęsinio suprojektavimo bei automobilių parka</w:t>
      </w:r>
      <w:r>
        <w:rPr>
          <w:sz w:val="24"/>
          <w:szCs w:val="24"/>
          <w:lang w:val="lt-LT"/>
        </w:rPr>
        <w:t>vimo aikštelės vietos parinkimo.</w:t>
      </w:r>
      <w:r w:rsidR="00FB0B57">
        <w:rPr>
          <w:sz w:val="24"/>
          <w:szCs w:val="24"/>
          <w:lang w:val="lt-LT"/>
        </w:rPr>
        <w:t xml:space="preserve"> Šių savininkų atžvilgiu galimai bus taikomos NT paėmimo visuomenės poreikiams procedūros. </w:t>
      </w:r>
    </w:p>
    <w:p w14:paraId="77F707C5" w14:textId="77777777" w:rsidR="00D1112E" w:rsidRDefault="00D1112E" w:rsidP="00D1112E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A85837">
        <w:rPr>
          <w:sz w:val="24"/>
          <w:szCs w:val="24"/>
          <w:lang w:val="lt-LT"/>
        </w:rPr>
        <w:t>Pirkimo komisija</w:t>
      </w:r>
      <w:r w:rsidRPr="00A85837">
        <w:rPr>
          <w:i/>
          <w:sz w:val="24"/>
          <w:szCs w:val="24"/>
          <w:lang w:val="lt-LT"/>
        </w:rPr>
        <w:t xml:space="preserve"> </w:t>
      </w:r>
      <w:r w:rsidRPr="00A85837">
        <w:rPr>
          <w:sz w:val="24"/>
          <w:szCs w:val="24"/>
          <w:lang w:val="lt-LT"/>
        </w:rPr>
        <w:t xml:space="preserve">pripažino, kad derybos su visais </w:t>
      </w:r>
      <w:r w:rsidR="00652A87">
        <w:rPr>
          <w:sz w:val="24"/>
          <w:szCs w:val="24"/>
          <w:lang w:val="lt-LT"/>
        </w:rPr>
        <w:t xml:space="preserve">aukščiau nurodytais </w:t>
      </w:r>
      <w:r w:rsidRPr="00A85837">
        <w:rPr>
          <w:sz w:val="24"/>
          <w:szCs w:val="24"/>
          <w:lang w:val="lt-LT"/>
        </w:rPr>
        <w:t>derybose dalyvavusiais NT savininkais laikomos įvykusiomis ir pasibaigusiomis, galutinai susitarta dėl kain</w:t>
      </w:r>
      <w:r>
        <w:rPr>
          <w:sz w:val="24"/>
          <w:szCs w:val="24"/>
          <w:lang w:val="lt-LT"/>
        </w:rPr>
        <w:t>ų</w:t>
      </w:r>
      <w:r w:rsidRPr="00A85837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  <w:r w:rsidRPr="00A85837">
        <w:rPr>
          <w:sz w:val="24"/>
          <w:szCs w:val="24"/>
          <w:lang w:val="lt-LT"/>
        </w:rPr>
        <w:t>neviršija</w:t>
      </w:r>
      <w:r>
        <w:rPr>
          <w:sz w:val="24"/>
          <w:szCs w:val="24"/>
          <w:lang w:val="lt-LT"/>
        </w:rPr>
        <w:t>nčių</w:t>
      </w:r>
      <w:r w:rsidRPr="00A85837">
        <w:rPr>
          <w:sz w:val="24"/>
          <w:szCs w:val="24"/>
          <w:lang w:val="lt-LT"/>
        </w:rPr>
        <w:t xml:space="preserve"> 10 proc. nepriklausomo turto vertintoj</w:t>
      </w:r>
      <w:r>
        <w:rPr>
          <w:sz w:val="24"/>
          <w:szCs w:val="24"/>
          <w:lang w:val="lt-LT"/>
        </w:rPr>
        <w:t xml:space="preserve">o nustatytos NT rinkos vertės, </w:t>
      </w:r>
      <w:r w:rsidRPr="00A85837">
        <w:rPr>
          <w:sz w:val="24"/>
          <w:szCs w:val="24"/>
          <w:lang w:val="lt-LT"/>
        </w:rPr>
        <w:t>derybų rezultat</w:t>
      </w:r>
      <w:r>
        <w:rPr>
          <w:sz w:val="24"/>
          <w:szCs w:val="24"/>
          <w:lang w:val="lt-LT"/>
        </w:rPr>
        <w:t xml:space="preserve">ai atitinka pirkimo dokumentus. </w:t>
      </w:r>
    </w:p>
    <w:p w14:paraId="77F707C6" w14:textId="77777777" w:rsidR="00F92F06" w:rsidRPr="00EC09EF" w:rsidRDefault="00706DAF" w:rsidP="00EC09EF">
      <w:pPr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Vadovaujantis Aprašo 67 punktu</w:t>
      </w:r>
      <w:r w:rsidR="007544CD">
        <w:rPr>
          <w:color w:val="000000"/>
          <w:sz w:val="24"/>
          <w:szCs w:val="24"/>
          <w:lang w:val="lt-LT"/>
        </w:rPr>
        <w:t xml:space="preserve"> ir Įsakymu patvirtinto </w:t>
      </w:r>
      <w:r w:rsidR="007544CD" w:rsidRPr="00923285">
        <w:rPr>
          <w:color w:val="000000"/>
          <w:sz w:val="24"/>
          <w:szCs w:val="24"/>
          <w:lang w:val="lt-LT"/>
        </w:rPr>
        <w:t>Nekilnojamojo turto pirkimo neskelbiamų derybų būdu sąlygų aprašo</w:t>
      </w:r>
      <w:r w:rsidR="007544CD">
        <w:rPr>
          <w:color w:val="000000"/>
          <w:sz w:val="24"/>
          <w:szCs w:val="24"/>
          <w:lang w:val="lt-LT"/>
        </w:rPr>
        <w:t xml:space="preserve"> 26 punktu</w:t>
      </w:r>
      <w:r>
        <w:rPr>
          <w:color w:val="000000"/>
          <w:sz w:val="24"/>
          <w:szCs w:val="24"/>
          <w:lang w:val="lt-LT"/>
        </w:rPr>
        <w:t>, nustatanči</w:t>
      </w:r>
      <w:r w:rsidR="007544CD">
        <w:rPr>
          <w:color w:val="000000"/>
          <w:sz w:val="24"/>
          <w:szCs w:val="24"/>
          <w:lang w:val="lt-LT"/>
        </w:rPr>
        <w:t>ais</w:t>
      </w:r>
      <w:r>
        <w:rPr>
          <w:color w:val="000000"/>
          <w:sz w:val="24"/>
          <w:szCs w:val="24"/>
          <w:lang w:val="lt-LT"/>
        </w:rPr>
        <w:t>, kad Savivaldybės administracijos direktorius, atsižvelgdamas į pirkimo komisijos sprendimą dėl derybas laimėjusio kandidato, pateikia savivaldybės tarybai tvirtinti sprendimo pirkti nekilnojamąjį daiktą savivaldybės nuosavybėn projektą, teikiame</w:t>
      </w:r>
      <w:r w:rsidR="00067111">
        <w:rPr>
          <w:color w:val="000000"/>
          <w:sz w:val="24"/>
          <w:szCs w:val="24"/>
          <w:lang w:val="lt-LT"/>
        </w:rPr>
        <w:t xml:space="preserve"> Savivaldybės tarybai šį sprendimo projektą </w:t>
      </w:r>
      <w:r w:rsidR="00067111">
        <w:rPr>
          <w:sz w:val="24"/>
          <w:szCs w:val="24"/>
          <w:lang w:val="lt-LT"/>
        </w:rPr>
        <w:t>dėl nekilnojamojo turto Savivaldybės nuosavybėn pirkimo patvirtinimo</w:t>
      </w:r>
      <w:r w:rsidR="003C7D27">
        <w:rPr>
          <w:color w:val="000000"/>
          <w:sz w:val="24"/>
          <w:szCs w:val="24"/>
          <w:lang w:val="lt-LT"/>
        </w:rPr>
        <w:t>.</w:t>
      </w:r>
    </w:p>
    <w:p w14:paraId="77F707C7" w14:textId="77777777" w:rsidR="001F12C5" w:rsidRDefault="001F12C5" w:rsidP="001F12C5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E938FE">
        <w:rPr>
          <w:i/>
          <w:szCs w:val="24"/>
        </w:rPr>
        <w:t>Teisinis reglamentavimas</w:t>
      </w:r>
    </w:p>
    <w:p w14:paraId="77F707C8" w14:textId="77777777" w:rsidR="001F12C5" w:rsidRPr="004C2377" w:rsidRDefault="001F12C5" w:rsidP="001F12C5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4C2377">
        <w:rPr>
          <w:szCs w:val="24"/>
        </w:rPr>
        <w:t xml:space="preserve">Lietuvos Respublikos vietos savivaldos įstatymo 16 straipsnio 4 dalis nustato, kad </w:t>
      </w:r>
      <w:r w:rsidRPr="004C2377">
        <w:rPr>
          <w:color w:val="000000"/>
          <w:szCs w:val="24"/>
        </w:rPr>
        <w:t>jeigu teisės aktuose yra nustatyta papildomų įgaliojimų savivaldybei, sprendimų dėl tokių įgaliojimų vykdymo priėmimo iniciatyva, neperžengiant nustatytų įgaliojimų, priklauso savivaldybės tarybai.</w:t>
      </w:r>
      <w:r w:rsidRPr="004C2377">
        <w:rPr>
          <w:szCs w:val="24"/>
        </w:rPr>
        <w:t xml:space="preserve"> </w:t>
      </w:r>
    </w:p>
    <w:p w14:paraId="77F707C9" w14:textId="77777777" w:rsidR="001F12C5" w:rsidRDefault="001F12C5" w:rsidP="001F12C5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C73E3">
        <w:rPr>
          <w:color w:val="000000"/>
          <w:sz w:val="24"/>
          <w:szCs w:val="24"/>
          <w:lang w:val="lt-LT"/>
        </w:rPr>
        <w:t xml:space="preserve">Lietuvos Respublikos valstybės ir savivaldybių turto valdymo, naudojimo ir disponavimo juo įstatymo 6 straipsnio 5 punktas įtvirtina, kad Savivaldybė turtą gali įgyti pagal sandorius. </w:t>
      </w:r>
      <w:r w:rsidRPr="00EC04B8">
        <w:rPr>
          <w:color w:val="000000"/>
          <w:sz w:val="24"/>
          <w:szCs w:val="24"/>
          <w:lang w:val="lt-LT"/>
        </w:rPr>
        <w:t xml:space="preserve">8 straipsnio 1 dalies 1 punktas reglamentuoja, kad Savivaldybių turtą valdo, naudoja ir juo disponuoja </w:t>
      </w:r>
      <w:r w:rsidRPr="004C2377">
        <w:rPr>
          <w:color w:val="000000"/>
          <w:sz w:val="24"/>
          <w:szCs w:val="24"/>
          <w:lang w:val="lt-LT"/>
        </w:rPr>
        <w:t>savivaldybių tarybos pagal Lietuvos Respublikos vietos savivaldos įstatymą – įgyvendindamos turto savininko funkcijas.</w:t>
      </w:r>
    </w:p>
    <w:p w14:paraId="77F707CA" w14:textId="77777777" w:rsidR="00107902" w:rsidRDefault="00107902" w:rsidP="00080B4E">
      <w:pPr>
        <w:ind w:firstLine="709"/>
        <w:jc w:val="both"/>
        <w:rPr>
          <w:b/>
          <w:sz w:val="24"/>
          <w:szCs w:val="24"/>
          <w:lang w:val="lt-LT"/>
        </w:rPr>
      </w:pPr>
    </w:p>
    <w:p w14:paraId="77F707CB" w14:textId="77777777" w:rsidR="00107902" w:rsidRDefault="00107902" w:rsidP="00080B4E">
      <w:pPr>
        <w:ind w:firstLine="709"/>
        <w:jc w:val="both"/>
        <w:rPr>
          <w:b/>
          <w:sz w:val="24"/>
          <w:szCs w:val="24"/>
          <w:lang w:val="lt-LT"/>
        </w:rPr>
      </w:pPr>
    </w:p>
    <w:p w14:paraId="77F707CC" w14:textId="77777777" w:rsidR="002A2965" w:rsidRDefault="008A7582" w:rsidP="00080B4E">
      <w:pPr>
        <w:ind w:firstLine="709"/>
        <w:jc w:val="both"/>
        <w:rPr>
          <w:sz w:val="24"/>
          <w:szCs w:val="24"/>
          <w:lang w:val="lt-LT"/>
        </w:rPr>
      </w:pPr>
      <w:r w:rsidRPr="00A44D8A">
        <w:rPr>
          <w:b/>
          <w:sz w:val="24"/>
          <w:szCs w:val="24"/>
          <w:lang w:val="lt-LT"/>
        </w:rPr>
        <w:lastRenderedPageBreak/>
        <w:t xml:space="preserve">3. </w:t>
      </w:r>
      <w:r w:rsidR="007846C2" w:rsidRPr="00A44D8A">
        <w:rPr>
          <w:b/>
          <w:sz w:val="24"/>
          <w:szCs w:val="24"/>
          <w:lang w:val="lt-LT"/>
        </w:rPr>
        <w:t>Kokių rezultatų laukiama.</w:t>
      </w:r>
      <w:r w:rsidR="007846C2" w:rsidRPr="00A44D8A">
        <w:rPr>
          <w:sz w:val="24"/>
          <w:szCs w:val="24"/>
          <w:lang w:val="lt-LT"/>
        </w:rPr>
        <w:t xml:space="preserve"> </w:t>
      </w:r>
    </w:p>
    <w:p w14:paraId="77F707CD" w14:textId="77777777" w:rsidR="007A42C1" w:rsidRPr="007A42C1" w:rsidRDefault="007A42C1" w:rsidP="007A42C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Įvykdyti teisės aktų reikalavimai, įgyvendinant Detaliojo plano sprendinius, užti</w:t>
      </w:r>
      <w:r w:rsidR="00716645">
        <w:rPr>
          <w:sz w:val="24"/>
          <w:szCs w:val="24"/>
          <w:lang w:val="lt-LT"/>
        </w:rPr>
        <w:t>k</w:t>
      </w:r>
      <w:r>
        <w:rPr>
          <w:sz w:val="24"/>
          <w:szCs w:val="24"/>
          <w:lang w:val="lt-LT"/>
        </w:rPr>
        <w:t xml:space="preserve">rinant teritorijos planavimą. </w:t>
      </w:r>
    </w:p>
    <w:p w14:paraId="77F707CE" w14:textId="77777777" w:rsidR="00DA01AF" w:rsidRPr="00CF52FB" w:rsidRDefault="00DA01AF" w:rsidP="00DA01AF">
      <w:pPr>
        <w:pStyle w:val="Pagrindinistekstas"/>
        <w:tabs>
          <w:tab w:val="left" w:pos="9639"/>
        </w:tabs>
        <w:spacing w:line="240" w:lineRule="auto"/>
        <w:ind w:firstLine="720"/>
        <w:rPr>
          <w:szCs w:val="24"/>
        </w:rPr>
      </w:pPr>
      <w:r w:rsidRPr="00AE4126">
        <w:rPr>
          <w:b/>
          <w:szCs w:val="24"/>
        </w:rPr>
        <w:t>4. Sprendimo projekto rengimo metu gauti specialistų vertinimai.</w:t>
      </w:r>
    </w:p>
    <w:p w14:paraId="77F707CF" w14:textId="77777777" w:rsidR="0074510B" w:rsidRPr="004B42B4" w:rsidRDefault="007846C2" w:rsidP="004B42B4">
      <w:pPr>
        <w:pStyle w:val="Pagrindinistekstas"/>
        <w:tabs>
          <w:tab w:val="left" w:pos="9639"/>
        </w:tabs>
        <w:spacing w:line="240" w:lineRule="auto"/>
        <w:ind w:left="720" w:firstLine="0"/>
        <w:jc w:val="both"/>
        <w:rPr>
          <w:szCs w:val="24"/>
        </w:rPr>
      </w:pPr>
      <w:r w:rsidRPr="00AE4126">
        <w:rPr>
          <w:szCs w:val="24"/>
        </w:rPr>
        <w:t>Negauta.</w:t>
      </w:r>
    </w:p>
    <w:p w14:paraId="77F707D0" w14:textId="77777777" w:rsidR="00F15FAE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5. </w:t>
      </w:r>
      <w:r w:rsidR="007846C2" w:rsidRPr="00AE4126">
        <w:rPr>
          <w:b/>
          <w:szCs w:val="24"/>
        </w:rPr>
        <w:t>Išlaidų sąmatos, skaičiavimai, reikalingi pagrindimai ir paaiškinimai.</w:t>
      </w:r>
      <w:r w:rsidR="007846C2" w:rsidRPr="00AE4126">
        <w:rPr>
          <w:szCs w:val="24"/>
        </w:rPr>
        <w:t xml:space="preserve"> </w:t>
      </w:r>
    </w:p>
    <w:p w14:paraId="77F707D1" w14:textId="77777777" w:rsidR="002A2965" w:rsidRPr="0084047B" w:rsidRDefault="00F54C29" w:rsidP="0084047B">
      <w:pPr>
        <w:pStyle w:val="Pagrindinistekstas"/>
        <w:tabs>
          <w:tab w:val="left" w:pos="9639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            </w:t>
      </w:r>
      <w:r w:rsidR="008A7582" w:rsidRPr="00AE4126">
        <w:rPr>
          <w:b/>
          <w:szCs w:val="24"/>
        </w:rPr>
        <w:t xml:space="preserve">6. </w:t>
      </w:r>
      <w:r w:rsidR="007846C2" w:rsidRPr="00AE4126">
        <w:rPr>
          <w:b/>
          <w:szCs w:val="24"/>
        </w:rPr>
        <w:t>Lėšų poreikis sprendimo įgyvendinimui.</w:t>
      </w:r>
      <w:r w:rsidR="007846C2" w:rsidRPr="00AE4126">
        <w:rPr>
          <w:szCs w:val="24"/>
        </w:rPr>
        <w:t xml:space="preserve"> Sprendimo įgyvendin</w:t>
      </w:r>
      <w:r w:rsidR="00F679A5">
        <w:rPr>
          <w:szCs w:val="24"/>
        </w:rPr>
        <w:t>imui</w:t>
      </w:r>
      <w:r w:rsidR="007846C2" w:rsidRPr="00AE4126">
        <w:rPr>
          <w:szCs w:val="24"/>
        </w:rPr>
        <w:t xml:space="preserve"> </w:t>
      </w:r>
      <w:r w:rsidR="00F679A5">
        <w:rPr>
          <w:szCs w:val="24"/>
        </w:rPr>
        <w:t xml:space="preserve">reikalinga </w:t>
      </w:r>
      <w:r w:rsidR="00822F9A">
        <w:rPr>
          <w:szCs w:val="24"/>
        </w:rPr>
        <w:br/>
      </w:r>
      <w:r w:rsidR="00B3751D">
        <w:rPr>
          <w:szCs w:val="24"/>
        </w:rPr>
        <w:t>56 0</w:t>
      </w:r>
      <w:r w:rsidR="004B42B4">
        <w:rPr>
          <w:szCs w:val="24"/>
        </w:rPr>
        <w:t>9</w:t>
      </w:r>
      <w:r w:rsidR="00474A9D">
        <w:rPr>
          <w:szCs w:val="24"/>
        </w:rPr>
        <w:t>0</w:t>
      </w:r>
      <w:r w:rsidR="00F679A5">
        <w:rPr>
          <w:szCs w:val="24"/>
        </w:rPr>
        <w:t xml:space="preserve"> Eur </w:t>
      </w:r>
      <w:r w:rsidR="007846C2" w:rsidRPr="00AE4126">
        <w:rPr>
          <w:szCs w:val="24"/>
        </w:rPr>
        <w:t>Savivaldybės biudžeto lėš</w:t>
      </w:r>
      <w:r w:rsidR="00F679A5">
        <w:rPr>
          <w:szCs w:val="24"/>
        </w:rPr>
        <w:t>ų</w:t>
      </w:r>
      <w:r w:rsidR="007846C2" w:rsidRPr="00AE4126">
        <w:rPr>
          <w:szCs w:val="24"/>
        </w:rPr>
        <w:t>.</w:t>
      </w:r>
      <w:r w:rsidR="001C783E">
        <w:rPr>
          <w:szCs w:val="24"/>
        </w:rPr>
        <w:t xml:space="preserve"> </w:t>
      </w:r>
      <w:r w:rsidR="00621F3F">
        <w:rPr>
          <w:szCs w:val="24"/>
        </w:rPr>
        <w:t>L</w:t>
      </w:r>
      <w:r w:rsidR="001C783E">
        <w:rPr>
          <w:szCs w:val="24"/>
        </w:rPr>
        <w:t xml:space="preserve">ėšos </w:t>
      </w:r>
      <w:r w:rsidR="00621F3F">
        <w:rPr>
          <w:szCs w:val="24"/>
        </w:rPr>
        <w:t xml:space="preserve">šio sprendimo įgyvendinimui </w:t>
      </w:r>
      <w:r w:rsidR="001C783E">
        <w:rPr>
          <w:szCs w:val="24"/>
        </w:rPr>
        <w:t xml:space="preserve">Savivaldybės biudžete </w:t>
      </w:r>
      <w:r w:rsidR="00B3751D">
        <w:rPr>
          <w:szCs w:val="24"/>
        </w:rPr>
        <w:t>yra</w:t>
      </w:r>
      <w:r w:rsidR="001C783E">
        <w:rPr>
          <w:szCs w:val="24"/>
        </w:rPr>
        <w:t xml:space="preserve"> numatytos.</w:t>
      </w:r>
    </w:p>
    <w:p w14:paraId="77F707D2" w14:textId="77777777" w:rsidR="00807258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szCs w:val="24"/>
        </w:rPr>
      </w:pPr>
      <w:r w:rsidRPr="00AE4126">
        <w:rPr>
          <w:b/>
          <w:szCs w:val="24"/>
        </w:rPr>
        <w:t xml:space="preserve">7. </w:t>
      </w:r>
      <w:r w:rsidR="007846C2" w:rsidRPr="00AE4126">
        <w:rPr>
          <w:b/>
          <w:szCs w:val="24"/>
        </w:rPr>
        <w:t>Galimos teigiamos ar neigiamos sprendimo priėmimo pasekmės.</w:t>
      </w:r>
    </w:p>
    <w:p w14:paraId="77F707D3" w14:textId="77777777" w:rsidR="0031008E" w:rsidRPr="007A42C1" w:rsidRDefault="0031008E" w:rsidP="0031008E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Teigiamos pasekmės - įvykdyti teisės aktų reikalavimai, įgyvendinant Detaliojo plano sprendinius, užtikrinant teritorijos planavimą. </w:t>
      </w:r>
    </w:p>
    <w:p w14:paraId="77F707D4" w14:textId="77777777" w:rsidR="00B759FE" w:rsidRDefault="00265BAB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PRIDEDAMA:</w:t>
      </w:r>
      <w:r w:rsidR="00520F89">
        <w:rPr>
          <w:szCs w:val="24"/>
        </w:rPr>
        <w:t xml:space="preserve"> UAB „Capital vertinimas“ turto vertės nustatymo pažymos, 5 lapai. </w:t>
      </w:r>
    </w:p>
    <w:p w14:paraId="77F707D5" w14:textId="77777777" w:rsidR="00520F89" w:rsidRPr="00520F89" w:rsidRDefault="00520F89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</w:p>
    <w:p w14:paraId="77F707D6" w14:textId="77777777" w:rsidR="00B65C69" w:rsidRPr="00AE4126" w:rsidRDefault="00B65C69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14:paraId="77F707D7" w14:textId="77777777" w:rsidR="00D21463" w:rsidRPr="00AE4126" w:rsidRDefault="007846C2" w:rsidP="00CF52FB">
      <w:pPr>
        <w:jc w:val="both"/>
        <w:rPr>
          <w:sz w:val="24"/>
          <w:szCs w:val="24"/>
          <w:lang w:val="lt-LT"/>
        </w:rPr>
      </w:pPr>
      <w:r w:rsidRPr="00AE4126">
        <w:rPr>
          <w:sz w:val="24"/>
          <w:szCs w:val="24"/>
          <w:lang w:val="lt-LT"/>
        </w:rPr>
        <w:t>Turto skyriaus vedėj</w:t>
      </w:r>
      <w:r w:rsidR="00A111BC" w:rsidRPr="00AE4126">
        <w:rPr>
          <w:sz w:val="24"/>
          <w:szCs w:val="24"/>
          <w:lang w:val="lt-LT"/>
        </w:rPr>
        <w:t>a</w:t>
      </w:r>
      <w:r w:rsidR="008A7582" w:rsidRPr="00AE4126">
        <w:rPr>
          <w:sz w:val="24"/>
          <w:szCs w:val="24"/>
          <w:lang w:val="lt-LT"/>
        </w:rPr>
        <w:t>s</w:t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  <w:t xml:space="preserve">                   </w:t>
      </w:r>
      <w:r w:rsidR="00485739">
        <w:rPr>
          <w:sz w:val="24"/>
          <w:szCs w:val="24"/>
          <w:lang w:val="lt-LT"/>
        </w:rPr>
        <w:t>Edvardas Simokaitis</w:t>
      </w:r>
    </w:p>
    <w:sectPr w:rsidR="00D21463" w:rsidRPr="00AE4126" w:rsidSect="0010790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707DA" w14:textId="77777777" w:rsidR="00DE12E5" w:rsidRDefault="00DE12E5" w:rsidP="00DE12E5">
      <w:r>
        <w:separator/>
      </w:r>
    </w:p>
  </w:endnote>
  <w:endnote w:type="continuationSeparator" w:id="0">
    <w:p w14:paraId="77F707DB" w14:textId="77777777" w:rsidR="00DE12E5" w:rsidRDefault="00DE12E5" w:rsidP="00D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707D8" w14:textId="77777777" w:rsidR="00DE12E5" w:rsidRDefault="00DE12E5" w:rsidP="00DE12E5">
      <w:r>
        <w:separator/>
      </w:r>
    </w:p>
  </w:footnote>
  <w:footnote w:type="continuationSeparator" w:id="0">
    <w:p w14:paraId="77F707D9" w14:textId="77777777" w:rsidR="00DE12E5" w:rsidRDefault="00DE12E5" w:rsidP="00DE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15B7"/>
    <w:multiLevelType w:val="hybridMultilevel"/>
    <w:tmpl w:val="A4AE464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4338C7"/>
    <w:multiLevelType w:val="hybridMultilevel"/>
    <w:tmpl w:val="E25ECF5A"/>
    <w:lvl w:ilvl="0" w:tplc="4560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A2476"/>
    <w:multiLevelType w:val="hybridMultilevel"/>
    <w:tmpl w:val="AFBA257A"/>
    <w:lvl w:ilvl="0" w:tplc="02FE1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833FD"/>
    <w:multiLevelType w:val="hybridMultilevel"/>
    <w:tmpl w:val="EEAE412E"/>
    <w:lvl w:ilvl="0" w:tplc="8EA85D68">
      <w:start w:val="5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7978"/>
    <w:multiLevelType w:val="hybridMultilevel"/>
    <w:tmpl w:val="93243E1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5A3297"/>
    <w:multiLevelType w:val="hybridMultilevel"/>
    <w:tmpl w:val="31BA34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51241"/>
    <w:multiLevelType w:val="hybridMultilevel"/>
    <w:tmpl w:val="EDB00A4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E50F50"/>
    <w:multiLevelType w:val="hybridMultilevel"/>
    <w:tmpl w:val="142AFBD8"/>
    <w:lvl w:ilvl="0" w:tplc="0EDE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126E2"/>
    <w:rsid w:val="000130E2"/>
    <w:rsid w:val="000168A8"/>
    <w:rsid w:val="00025E84"/>
    <w:rsid w:val="0003368B"/>
    <w:rsid w:val="000364AE"/>
    <w:rsid w:val="000416CC"/>
    <w:rsid w:val="00044E65"/>
    <w:rsid w:val="00046740"/>
    <w:rsid w:val="00051B04"/>
    <w:rsid w:val="00052C51"/>
    <w:rsid w:val="00060056"/>
    <w:rsid w:val="00067111"/>
    <w:rsid w:val="000674EA"/>
    <w:rsid w:val="00080B4E"/>
    <w:rsid w:val="00087441"/>
    <w:rsid w:val="00087B29"/>
    <w:rsid w:val="000940CF"/>
    <w:rsid w:val="000A24AF"/>
    <w:rsid w:val="000A24B6"/>
    <w:rsid w:val="000A2837"/>
    <w:rsid w:val="000B1E15"/>
    <w:rsid w:val="000B25BF"/>
    <w:rsid w:val="000B7644"/>
    <w:rsid w:val="000C109B"/>
    <w:rsid w:val="000C578E"/>
    <w:rsid w:val="000C73E3"/>
    <w:rsid w:val="000C7AF3"/>
    <w:rsid w:val="00107902"/>
    <w:rsid w:val="001127EA"/>
    <w:rsid w:val="001134B4"/>
    <w:rsid w:val="00141EE8"/>
    <w:rsid w:val="0014222B"/>
    <w:rsid w:val="0014491F"/>
    <w:rsid w:val="001467BC"/>
    <w:rsid w:val="00157976"/>
    <w:rsid w:val="00157F35"/>
    <w:rsid w:val="00173643"/>
    <w:rsid w:val="00183FF7"/>
    <w:rsid w:val="001A1397"/>
    <w:rsid w:val="001A34A5"/>
    <w:rsid w:val="001A7B9F"/>
    <w:rsid w:val="001B5A3A"/>
    <w:rsid w:val="001B7973"/>
    <w:rsid w:val="001C26F2"/>
    <w:rsid w:val="001C783E"/>
    <w:rsid w:val="001D0405"/>
    <w:rsid w:val="001D73A5"/>
    <w:rsid w:val="001E25DF"/>
    <w:rsid w:val="001E5D84"/>
    <w:rsid w:val="001E5F07"/>
    <w:rsid w:val="001E64B1"/>
    <w:rsid w:val="001F12C5"/>
    <w:rsid w:val="001F59BD"/>
    <w:rsid w:val="002033E4"/>
    <w:rsid w:val="0020426B"/>
    <w:rsid w:val="002074BA"/>
    <w:rsid w:val="00213913"/>
    <w:rsid w:val="002150BE"/>
    <w:rsid w:val="002155FC"/>
    <w:rsid w:val="0022152F"/>
    <w:rsid w:val="002219FF"/>
    <w:rsid w:val="002326DC"/>
    <w:rsid w:val="0023695B"/>
    <w:rsid w:val="00237700"/>
    <w:rsid w:val="00241464"/>
    <w:rsid w:val="00243A1C"/>
    <w:rsid w:val="00245F47"/>
    <w:rsid w:val="00251202"/>
    <w:rsid w:val="00255D9F"/>
    <w:rsid w:val="00261D85"/>
    <w:rsid w:val="00265BAB"/>
    <w:rsid w:val="00266F70"/>
    <w:rsid w:val="002701B4"/>
    <w:rsid w:val="0027475D"/>
    <w:rsid w:val="00275F6D"/>
    <w:rsid w:val="0028500B"/>
    <w:rsid w:val="002A0B93"/>
    <w:rsid w:val="002A2965"/>
    <w:rsid w:val="002A67F2"/>
    <w:rsid w:val="002B3EA3"/>
    <w:rsid w:val="002C669E"/>
    <w:rsid w:val="002D2483"/>
    <w:rsid w:val="002F0103"/>
    <w:rsid w:val="002F0586"/>
    <w:rsid w:val="002F6B77"/>
    <w:rsid w:val="002F6F19"/>
    <w:rsid w:val="00301306"/>
    <w:rsid w:val="003043E1"/>
    <w:rsid w:val="00304C81"/>
    <w:rsid w:val="00305E6C"/>
    <w:rsid w:val="0031008E"/>
    <w:rsid w:val="00316C92"/>
    <w:rsid w:val="00322B6C"/>
    <w:rsid w:val="003263C4"/>
    <w:rsid w:val="0033754F"/>
    <w:rsid w:val="00343BF0"/>
    <w:rsid w:val="0034662B"/>
    <w:rsid w:val="0035401F"/>
    <w:rsid w:val="00355E2B"/>
    <w:rsid w:val="0036124E"/>
    <w:rsid w:val="00362A29"/>
    <w:rsid w:val="00367D89"/>
    <w:rsid w:val="00371939"/>
    <w:rsid w:val="00373C2B"/>
    <w:rsid w:val="00374A1A"/>
    <w:rsid w:val="003759BF"/>
    <w:rsid w:val="00382DAD"/>
    <w:rsid w:val="0038342B"/>
    <w:rsid w:val="00390F5F"/>
    <w:rsid w:val="00396007"/>
    <w:rsid w:val="003A4B6E"/>
    <w:rsid w:val="003C0B56"/>
    <w:rsid w:val="003C3618"/>
    <w:rsid w:val="003C7D27"/>
    <w:rsid w:val="003D0E8A"/>
    <w:rsid w:val="003D5BE8"/>
    <w:rsid w:val="003D680B"/>
    <w:rsid w:val="003D6942"/>
    <w:rsid w:val="003E14B7"/>
    <w:rsid w:val="003E7311"/>
    <w:rsid w:val="003F0E21"/>
    <w:rsid w:val="003F61E2"/>
    <w:rsid w:val="003F7460"/>
    <w:rsid w:val="00402012"/>
    <w:rsid w:val="0040406A"/>
    <w:rsid w:val="00406E9F"/>
    <w:rsid w:val="004132E2"/>
    <w:rsid w:val="00420CB6"/>
    <w:rsid w:val="004253FC"/>
    <w:rsid w:val="00433C22"/>
    <w:rsid w:val="004343CE"/>
    <w:rsid w:val="004459DA"/>
    <w:rsid w:val="00450D59"/>
    <w:rsid w:val="004510C5"/>
    <w:rsid w:val="004512CA"/>
    <w:rsid w:val="004513E4"/>
    <w:rsid w:val="00454A15"/>
    <w:rsid w:val="00457D0D"/>
    <w:rsid w:val="00460444"/>
    <w:rsid w:val="00460898"/>
    <w:rsid w:val="00462B31"/>
    <w:rsid w:val="00472D8A"/>
    <w:rsid w:val="0047407B"/>
    <w:rsid w:val="00474A9D"/>
    <w:rsid w:val="004757C1"/>
    <w:rsid w:val="00485739"/>
    <w:rsid w:val="00487434"/>
    <w:rsid w:val="00492001"/>
    <w:rsid w:val="004920E4"/>
    <w:rsid w:val="004A6A7F"/>
    <w:rsid w:val="004B02D1"/>
    <w:rsid w:val="004B42B4"/>
    <w:rsid w:val="004C2377"/>
    <w:rsid w:val="004C3D5B"/>
    <w:rsid w:val="004C46F1"/>
    <w:rsid w:val="004D2016"/>
    <w:rsid w:val="004D410D"/>
    <w:rsid w:val="004D62A2"/>
    <w:rsid w:val="004F1011"/>
    <w:rsid w:val="004F3B92"/>
    <w:rsid w:val="004F645D"/>
    <w:rsid w:val="00501A8F"/>
    <w:rsid w:val="0050341F"/>
    <w:rsid w:val="00517E6E"/>
    <w:rsid w:val="00520F89"/>
    <w:rsid w:val="00522DB3"/>
    <w:rsid w:val="005258A6"/>
    <w:rsid w:val="005302E8"/>
    <w:rsid w:val="00535AB9"/>
    <w:rsid w:val="00537048"/>
    <w:rsid w:val="0054609F"/>
    <w:rsid w:val="00554A68"/>
    <w:rsid w:val="0055594D"/>
    <w:rsid w:val="00560F3F"/>
    <w:rsid w:val="00565106"/>
    <w:rsid w:val="00566CE1"/>
    <w:rsid w:val="00571C80"/>
    <w:rsid w:val="005760F5"/>
    <w:rsid w:val="00580172"/>
    <w:rsid w:val="005859B4"/>
    <w:rsid w:val="005863A8"/>
    <w:rsid w:val="0059013E"/>
    <w:rsid w:val="0059028F"/>
    <w:rsid w:val="005910C2"/>
    <w:rsid w:val="00592969"/>
    <w:rsid w:val="00597148"/>
    <w:rsid w:val="0059789C"/>
    <w:rsid w:val="00597C59"/>
    <w:rsid w:val="005A2157"/>
    <w:rsid w:val="005A2BE1"/>
    <w:rsid w:val="005A6293"/>
    <w:rsid w:val="005A7C96"/>
    <w:rsid w:val="005B0494"/>
    <w:rsid w:val="005C3859"/>
    <w:rsid w:val="005C46B7"/>
    <w:rsid w:val="005C6285"/>
    <w:rsid w:val="005D4CE7"/>
    <w:rsid w:val="005D7C9D"/>
    <w:rsid w:val="005E0441"/>
    <w:rsid w:val="005E1C42"/>
    <w:rsid w:val="005E7A42"/>
    <w:rsid w:val="005F522D"/>
    <w:rsid w:val="005F5387"/>
    <w:rsid w:val="006018F3"/>
    <w:rsid w:val="0060512E"/>
    <w:rsid w:val="006051B9"/>
    <w:rsid w:val="0061214B"/>
    <w:rsid w:val="00617518"/>
    <w:rsid w:val="00621F3F"/>
    <w:rsid w:val="00622056"/>
    <w:rsid w:val="00624112"/>
    <w:rsid w:val="00636F08"/>
    <w:rsid w:val="006509EB"/>
    <w:rsid w:val="006516AA"/>
    <w:rsid w:val="00652A87"/>
    <w:rsid w:val="00653106"/>
    <w:rsid w:val="00655EA1"/>
    <w:rsid w:val="00662E54"/>
    <w:rsid w:val="00665C49"/>
    <w:rsid w:val="00666D82"/>
    <w:rsid w:val="00667F45"/>
    <w:rsid w:val="0067114C"/>
    <w:rsid w:val="00672410"/>
    <w:rsid w:val="00685ED6"/>
    <w:rsid w:val="00692582"/>
    <w:rsid w:val="006961F3"/>
    <w:rsid w:val="00696F2A"/>
    <w:rsid w:val="006A104A"/>
    <w:rsid w:val="006A4DBB"/>
    <w:rsid w:val="006A5738"/>
    <w:rsid w:val="006A5BC7"/>
    <w:rsid w:val="006B276B"/>
    <w:rsid w:val="006C53A8"/>
    <w:rsid w:val="006D27A6"/>
    <w:rsid w:val="006D72AB"/>
    <w:rsid w:val="006E3237"/>
    <w:rsid w:val="006F10E0"/>
    <w:rsid w:val="006F4726"/>
    <w:rsid w:val="00704E79"/>
    <w:rsid w:val="007064EF"/>
    <w:rsid w:val="00706887"/>
    <w:rsid w:val="00706DAF"/>
    <w:rsid w:val="007079D0"/>
    <w:rsid w:val="00714A65"/>
    <w:rsid w:val="00716645"/>
    <w:rsid w:val="007256D0"/>
    <w:rsid w:val="00726B59"/>
    <w:rsid w:val="0074510B"/>
    <w:rsid w:val="00747E49"/>
    <w:rsid w:val="00751013"/>
    <w:rsid w:val="007544CD"/>
    <w:rsid w:val="0075711C"/>
    <w:rsid w:val="00757D76"/>
    <w:rsid w:val="00760CFD"/>
    <w:rsid w:val="0078359E"/>
    <w:rsid w:val="007837D1"/>
    <w:rsid w:val="00783C07"/>
    <w:rsid w:val="007846C2"/>
    <w:rsid w:val="007A0ACD"/>
    <w:rsid w:val="007A2DB3"/>
    <w:rsid w:val="007A42C1"/>
    <w:rsid w:val="007A5AD9"/>
    <w:rsid w:val="007B7682"/>
    <w:rsid w:val="007B7C2A"/>
    <w:rsid w:val="007C15E5"/>
    <w:rsid w:val="007C783D"/>
    <w:rsid w:val="007D4673"/>
    <w:rsid w:val="007E2E08"/>
    <w:rsid w:val="007E5901"/>
    <w:rsid w:val="007E5C1C"/>
    <w:rsid w:val="007F138E"/>
    <w:rsid w:val="007F3CA2"/>
    <w:rsid w:val="007F7A2B"/>
    <w:rsid w:val="0080018D"/>
    <w:rsid w:val="0080190F"/>
    <w:rsid w:val="00807258"/>
    <w:rsid w:val="00822F9A"/>
    <w:rsid w:val="00826809"/>
    <w:rsid w:val="00827F2F"/>
    <w:rsid w:val="00830D2C"/>
    <w:rsid w:val="00834B61"/>
    <w:rsid w:val="00835F25"/>
    <w:rsid w:val="0084047B"/>
    <w:rsid w:val="00840B01"/>
    <w:rsid w:val="00843A67"/>
    <w:rsid w:val="00844668"/>
    <w:rsid w:val="0085542A"/>
    <w:rsid w:val="008605F4"/>
    <w:rsid w:val="00862F32"/>
    <w:rsid w:val="00870461"/>
    <w:rsid w:val="00870B7F"/>
    <w:rsid w:val="00871091"/>
    <w:rsid w:val="00872565"/>
    <w:rsid w:val="0087321D"/>
    <w:rsid w:val="00874DCA"/>
    <w:rsid w:val="0087771F"/>
    <w:rsid w:val="00880211"/>
    <w:rsid w:val="00880A59"/>
    <w:rsid w:val="00892028"/>
    <w:rsid w:val="00892537"/>
    <w:rsid w:val="008948D8"/>
    <w:rsid w:val="00895005"/>
    <w:rsid w:val="0089541C"/>
    <w:rsid w:val="0089563B"/>
    <w:rsid w:val="00896E51"/>
    <w:rsid w:val="00896F93"/>
    <w:rsid w:val="008A7582"/>
    <w:rsid w:val="008B4A6B"/>
    <w:rsid w:val="008C09EA"/>
    <w:rsid w:val="008D1899"/>
    <w:rsid w:val="008D2E45"/>
    <w:rsid w:val="008D7017"/>
    <w:rsid w:val="008E7BB5"/>
    <w:rsid w:val="00901DDC"/>
    <w:rsid w:val="00906F84"/>
    <w:rsid w:val="009070E9"/>
    <w:rsid w:val="00914E83"/>
    <w:rsid w:val="00922415"/>
    <w:rsid w:val="00923285"/>
    <w:rsid w:val="009271E7"/>
    <w:rsid w:val="00927F20"/>
    <w:rsid w:val="0093314F"/>
    <w:rsid w:val="009360CE"/>
    <w:rsid w:val="0093676D"/>
    <w:rsid w:val="00950F2D"/>
    <w:rsid w:val="009539FA"/>
    <w:rsid w:val="00960C59"/>
    <w:rsid w:val="0097382E"/>
    <w:rsid w:val="009779D4"/>
    <w:rsid w:val="00985449"/>
    <w:rsid w:val="00987666"/>
    <w:rsid w:val="00987EBE"/>
    <w:rsid w:val="009A2C5C"/>
    <w:rsid w:val="009A78B7"/>
    <w:rsid w:val="009B3A9F"/>
    <w:rsid w:val="009C3FC6"/>
    <w:rsid w:val="009D3739"/>
    <w:rsid w:val="009E09CE"/>
    <w:rsid w:val="009E1C5F"/>
    <w:rsid w:val="009E3123"/>
    <w:rsid w:val="009E5396"/>
    <w:rsid w:val="009E7D3F"/>
    <w:rsid w:val="00A00226"/>
    <w:rsid w:val="00A007D3"/>
    <w:rsid w:val="00A07221"/>
    <w:rsid w:val="00A10ABA"/>
    <w:rsid w:val="00A111BC"/>
    <w:rsid w:val="00A11E63"/>
    <w:rsid w:val="00A16498"/>
    <w:rsid w:val="00A173F6"/>
    <w:rsid w:val="00A3243B"/>
    <w:rsid w:val="00A35BBC"/>
    <w:rsid w:val="00A4210B"/>
    <w:rsid w:val="00A44D8A"/>
    <w:rsid w:val="00A52990"/>
    <w:rsid w:val="00A55234"/>
    <w:rsid w:val="00A55B9B"/>
    <w:rsid w:val="00A564BB"/>
    <w:rsid w:val="00A56B29"/>
    <w:rsid w:val="00A607A8"/>
    <w:rsid w:val="00A66D2E"/>
    <w:rsid w:val="00A7119E"/>
    <w:rsid w:val="00A7175D"/>
    <w:rsid w:val="00A725EA"/>
    <w:rsid w:val="00A85837"/>
    <w:rsid w:val="00A91E3A"/>
    <w:rsid w:val="00AB14F3"/>
    <w:rsid w:val="00AB4221"/>
    <w:rsid w:val="00AB660C"/>
    <w:rsid w:val="00AC384E"/>
    <w:rsid w:val="00AC4DF5"/>
    <w:rsid w:val="00AD2E7C"/>
    <w:rsid w:val="00AD3AF7"/>
    <w:rsid w:val="00AD494C"/>
    <w:rsid w:val="00AD7F3F"/>
    <w:rsid w:val="00AE4126"/>
    <w:rsid w:val="00AE5D7A"/>
    <w:rsid w:val="00AE7C95"/>
    <w:rsid w:val="00AF77E2"/>
    <w:rsid w:val="00B005C8"/>
    <w:rsid w:val="00B02221"/>
    <w:rsid w:val="00B045EB"/>
    <w:rsid w:val="00B070E8"/>
    <w:rsid w:val="00B11956"/>
    <w:rsid w:val="00B11A01"/>
    <w:rsid w:val="00B14689"/>
    <w:rsid w:val="00B152E8"/>
    <w:rsid w:val="00B17A70"/>
    <w:rsid w:val="00B22AE0"/>
    <w:rsid w:val="00B33419"/>
    <w:rsid w:val="00B3751D"/>
    <w:rsid w:val="00B4323F"/>
    <w:rsid w:val="00B44719"/>
    <w:rsid w:val="00B50CE1"/>
    <w:rsid w:val="00B5253E"/>
    <w:rsid w:val="00B52F28"/>
    <w:rsid w:val="00B5413C"/>
    <w:rsid w:val="00B547F8"/>
    <w:rsid w:val="00B55CA9"/>
    <w:rsid w:val="00B64596"/>
    <w:rsid w:val="00B65C69"/>
    <w:rsid w:val="00B66F25"/>
    <w:rsid w:val="00B72AFF"/>
    <w:rsid w:val="00B731DF"/>
    <w:rsid w:val="00B759FE"/>
    <w:rsid w:val="00B841FB"/>
    <w:rsid w:val="00B853D4"/>
    <w:rsid w:val="00B9397C"/>
    <w:rsid w:val="00BA316C"/>
    <w:rsid w:val="00BA7A67"/>
    <w:rsid w:val="00BB581F"/>
    <w:rsid w:val="00BB659B"/>
    <w:rsid w:val="00BB755B"/>
    <w:rsid w:val="00BB7C96"/>
    <w:rsid w:val="00BC2384"/>
    <w:rsid w:val="00BC5E06"/>
    <w:rsid w:val="00BD3A03"/>
    <w:rsid w:val="00BE20EA"/>
    <w:rsid w:val="00BE50AF"/>
    <w:rsid w:val="00BF1A0E"/>
    <w:rsid w:val="00BF46D1"/>
    <w:rsid w:val="00C04B5E"/>
    <w:rsid w:val="00C11955"/>
    <w:rsid w:val="00C1333D"/>
    <w:rsid w:val="00C155FD"/>
    <w:rsid w:val="00C1606C"/>
    <w:rsid w:val="00C17099"/>
    <w:rsid w:val="00C21AC5"/>
    <w:rsid w:val="00C31F1E"/>
    <w:rsid w:val="00C33B1A"/>
    <w:rsid w:val="00C41ED5"/>
    <w:rsid w:val="00C52582"/>
    <w:rsid w:val="00C557A3"/>
    <w:rsid w:val="00C63FE8"/>
    <w:rsid w:val="00C660BD"/>
    <w:rsid w:val="00C838FE"/>
    <w:rsid w:val="00C83D98"/>
    <w:rsid w:val="00C8546C"/>
    <w:rsid w:val="00C914EA"/>
    <w:rsid w:val="00CA0F9C"/>
    <w:rsid w:val="00CA3125"/>
    <w:rsid w:val="00CB66BA"/>
    <w:rsid w:val="00CB7B3D"/>
    <w:rsid w:val="00CC0A07"/>
    <w:rsid w:val="00CC7C8D"/>
    <w:rsid w:val="00CD5ED1"/>
    <w:rsid w:val="00CF4CC0"/>
    <w:rsid w:val="00CF52FB"/>
    <w:rsid w:val="00D01C18"/>
    <w:rsid w:val="00D01D35"/>
    <w:rsid w:val="00D03707"/>
    <w:rsid w:val="00D1112E"/>
    <w:rsid w:val="00D12B86"/>
    <w:rsid w:val="00D14B0E"/>
    <w:rsid w:val="00D152CC"/>
    <w:rsid w:val="00D21463"/>
    <w:rsid w:val="00D31101"/>
    <w:rsid w:val="00D44C97"/>
    <w:rsid w:val="00D47251"/>
    <w:rsid w:val="00D503B0"/>
    <w:rsid w:val="00D62258"/>
    <w:rsid w:val="00D65A2C"/>
    <w:rsid w:val="00D67A46"/>
    <w:rsid w:val="00D71E75"/>
    <w:rsid w:val="00D7358C"/>
    <w:rsid w:val="00D763D0"/>
    <w:rsid w:val="00D81444"/>
    <w:rsid w:val="00D84475"/>
    <w:rsid w:val="00D85EAC"/>
    <w:rsid w:val="00D87874"/>
    <w:rsid w:val="00DA01AF"/>
    <w:rsid w:val="00DA1F48"/>
    <w:rsid w:val="00DA72F5"/>
    <w:rsid w:val="00DA7A63"/>
    <w:rsid w:val="00DA7D27"/>
    <w:rsid w:val="00DB51A0"/>
    <w:rsid w:val="00DB5F30"/>
    <w:rsid w:val="00DB669B"/>
    <w:rsid w:val="00DC299F"/>
    <w:rsid w:val="00DD304B"/>
    <w:rsid w:val="00DE12E5"/>
    <w:rsid w:val="00DF6CC7"/>
    <w:rsid w:val="00E13850"/>
    <w:rsid w:val="00E17EE6"/>
    <w:rsid w:val="00E21A35"/>
    <w:rsid w:val="00E22843"/>
    <w:rsid w:val="00E3432A"/>
    <w:rsid w:val="00E40FC8"/>
    <w:rsid w:val="00E46767"/>
    <w:rsid w:val="00E50FD5"/>
    <w:rsid w:val="00E546CD"/>
    <w:rsid w:val="00E614C5"/>
    <w:rsid w:val="00E628EB"/>
    <w:rsid w:val="00E667B2"/>
    <w:rsid w:val="00E852B1"/>
    <w:rsid w:val="00E909CC"/>
    <w:rsid w:val="00E938FE"/>
    <w:rsid w:val="00E94A14"/>
    <w:rsid w:val="00E969E4"/>
    <w:rsid w:val="00EA4269"/>
    <w:rsid w:val="00EA6838"/>
    <w:rsid w:val="00EB2B45"/>
    <w:rsid w:val="00EB5E27"/>
    <w:rsid w:val="00EB716C"/>
    <w:rsid w:val="00EC04B8"/>
    <w:rsid w:val="00EC09EF"/>
    <w:rsid w:val="00EC2056"/>
    <w:rsid w:val="00EC2823"/>
    <w:rsid w:val="00EC2FD1"/>
    <w:rsid w:val="00EC4AF2"/>
    <w:rsid w:val="00ED2779"/>
    <w:rsid w:val="00ED2E40"/>
    <w:rsid w:val="00ED738F"/>
    <w:rsid w:val="00EE0039"/>
    <w:rsid w:val="00EE6C84"/>
    <w:rsid w:val="00EF1AAA"/>
    <w:rsid w:val="00EF3A63"/>
    <w:rsid w:val="00F046DD"/>
    <w:rsid w:val="00F10D34"/>
    <w:rsid w:val="00F15FAE"/>
    <w:rsid w:val="00F2275D"/>
    <w:rsid w:val="00F23029"/>
    <w:rsid w:val="00F333B4"/>
    <w:rsid w:val="00F34DB2"/>
    <w:rsid w:val="00F371BB"/>
    <w:rsid w:val="00F37EF1"/>
    <w:rsid w:val="00F4238F"/>
    <w:rsid w:val="00F4333F"/>
    <w:rsid w:val="00F44687"/>
    <w:rsid w:val="00F51DBE"/>
    <w:rsid w:val="00F54C29"/>
    <w:rsid w:val="00F557A7"/>
    <w:rsid w:val="00F56B9D"/>
    <w:rsid w:val="00F56D2A"/>
    <w:rsid w:val="00F6012B"/>
    <w:rsid w:val="00F60D48"/>
    <w:rsid w:val="00F65150"/>
    <w:rsid w:val="00F679A5"/>
    <w:rsid w:val="00F71B81"/>
    <w:rsid w:val="00F71E0F"/>
    <w:rsid w:val="00F75F01"/>
    <w:rsid w:val="00F804C5"/>
    <w:rsid w:val="00F92F06"/>
    <w:rsid w:val="00F9414E"/>
    <w:rsid w:val="00F958DA"/>
    <w:rsid w:val="00F966A7"/>
    <w:rsid w:val="00F97343"/>
    <w:rsid w:val="00FA4B0E"/>
    <w:rsid w:val="00FA6408"/>
    <w:rsid w:val="00FB0B57"/>
    <w:rsid w:val="00FB37DD"/>
    <w:rsid w:val="00FB5B6C"/>
    <w:rsid w:val="00FC42A8"/>
    <w:rsid w:val="00FC6AA9"/>
    <w:rsid w:val="00FC7160"/>
    <w:rsid w:val="00FD4395"/>
    <w:rsid w:val="00FD6582"/>
    <w:rsid w:val="00FD77AB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07BB"/>
  <w15:docId w15:val="{2FEE4A3B-AD1D-4291-BC5E-6384E9F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3">
    <w:name w:val="heading 3"/>
    <w:basedOn w:val="prastasis"/>
    <w:next w:val="prastasis"/>
    <w:link w:val="Antrat3Diagrama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846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styleId="Hipersaitas">
    <w:name w:val="Hyperlink"/>
    <w:rsid w:val="007846C2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46C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rsid w:val="001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293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66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12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12E5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DE12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12E5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3029</Words>
  <Characters>1728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m. sav. administracija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Petrauskaite</dc:creator>
  <cp:lastModifiedBy>Virginija Palaimiene</cp:lastModifiedBy>
  <cp:revision>2</cp:revision>
  <cp:lastPrinted>2016-03-17T07:12:00Z</cp:lastPrinted>
  <dcterms:created xsi:type="dcterms:W3CDTF">2019-09-12T07:23:00Z</dcterms:created>
  <dcterms:modified xsi:type="dcterms:W3CDTF">2019-09-12T07:23:00Z</dcterms:modified>
</cp:coreProperties>
</file>