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C0575" w14:textId="77777777" w:rsidR="00682D2D" w:rsidRPr="00570BC1" w:rsidRDefault="00682D2D" w:rsidP="00682D2D">
      <w:pPr>
        <w:tabs>
          <w:tab w:val="left" w:pos="900"/>
        </w:tabs>
        <w:jc w:val="center"/>
        <w:rPr>
          <w:b/>
          <w:caps/>
        </w:rPr>
      </w:pPr>
      <w:bookmarkStart w:id="0" w:name="_GoBack"/>
      <w:bookmarkEnd w:id="0"/>
      <w:r w:rsidRPr="00570BC1">
        <w:rPr>
          <w:b/>
          <w:caps/>
        </w:rPr>
        <w:t>Aiškinamasis raštas</w:t>
      </w:r>
    </w:p>
    <w:p w14:paraId="054C0576" w14:textId="77777777" w:rsidR="00682D2D" w:rsidRPr="00570BC1" w:rsidRDefault="00682D2D" w:rsidP="008173C7">
      <w:pPr>
        <w:pStyle w:val="Pagrindinistekstas"/>
        <w:jc w:val="center"/>
        <w:rPr>
          <w:b/>
        </w:rPr>
      </w:pPr>
      <w:r w:rsidRPr="00570BC1">
        <w:rPr>
          <w:b/>
        </w:rPr>
        <w:t xml:space="preserve">DĖL PRITARIMO PROJEKTO </w:t>
      </w:r>
      <w:r w:rsidR="008173C7" w:rsidRPr="00570BC1">
        <w:rPr>
          <w:b/>
        </w:rPr>
        <w:t>„</w:t>
      </w:r>
      <w:r w:rsidR="00026766" w:rsidRPr="00570BC1">
        <w:rPr>
          <w:b/>
        </w:rPr>
        <w:t>KLAIPĖDOS VAIKŲ GLOBOS NAMŲ „SMILTELĖ“ PATALPŲ IR INFRSTRUKTŪROS PRITAIKYMAS VAIKŲ DIENOS CENTRO VEIKLAI</w:t>
      </w:r>
      <w:r w:rsidR="008173C7" w:rsidRPr="00570BC1">
        <w:rPr>
          <w:b/>
        </w:rPr>
        <w:t xml:space="preserve">“ </w:t>
      </w:r>
      <w:r w:rsidRPr="00570BC1">
        <w:rPr>
          <w:b/>
        </w:rPr>
        <w:t>ĮGYVENDINIMUI</w:t>
      </w:r>
    </w:p>
    <w:p w14:paraId="054C0577" w14:textId="77777777" w:rsidR="00682D2D" w:rsidRPr="00570BC1" w:rsidRDefault="00682D2D" w:rsidP="00682D2D">
      <w:pPr>
        <w:jc w:val="center"/>
      </w:pPr>
    </w:p>
    <w:p w14:paraId="054C0578" w14:textId="77777777" w:rsidR="00682D2D" w:rsidRPr="00570BC1" w:rsidRDefault="00682D2D" w:rsidP="00682D2D">
      <w:pPr>
        <w:numPr>
          <w:ilvl w:val="0"/>
          <w:numId w:val="1"/>
        </w:numPr>
        <w:tabs>
          <w:tab w:val="clear" w:pos="1211"/>
          <w:tab w:val="num" w:pos="993"/>
        </w:tabs>
        <w:ind w:hanging="491"/>
        <w:jc w:val="both"/>
      </w:pPr>
      <w:r w:rsidRPr="00570BC1">
        <w:rPr>
          <w:b/>
        </w:rPr>
        <w:t>Sprendimo projekto esmė, tikslai ir uždaviniai</w:t>
      </w:r>
      <w:r w:rsidRPr="00570BC1">
        <w:t xml:space="preserve"> </w:t>
      </w:r>
    </w:p>
    <w:p w14:paraId="054C0579" w14:textId="77777777" w:rsidR="00682D2D" w:rsidRPr="00570BC1" w:rsidRDefault="00682D2D" w:rsidP="00682D2D">
      <w:pPr>
        <w:pStyle w:val="a"/>
        <w:tabs>
          <w:tab w:val="left" w:pos="720"/>
          <w:tab w:val="left" w:pos="2925"/>
        </w:tabs>
        <w:spacing w:line="225" w:lineRule="atLeast"/>
        <w:jc w:val="both"/>
        <w:rPr>
          <w:lang w:val="lt-LT"/>
        </w:rPr>
      </w:pPr>
      <w:r w:rsidRPr="00570BC1">
        <w:rPr>
          <w:lang w:val="lt-LT"/>
        </w:rPr>
        <w:tab/>
        <w:t>Teikiamu tarybos sprendimu prašoma pritarti projekto</w:t>
      </w:r>
      <w:r w:rsidR="008173C7" w:rsidRPr="00570BC1">
        <w:rPr>
          <w:lang w:val="lt-LT"/>
        </w:rPr>
        <w:t xml:space="preserve"> „</w:t>
      </w:r>
      <w:r w:rsidR="00026766" w:rsidRPr="00570BC1">
        <w:rPr>
          <w:lang w:val="lt-LT" w:eastAsia="lt-LT"/>
        </w:rPr>
        <w:t>Klaipėdos vaikų globos namų „Smiltelė “ patalpų ir infrastruktūros pritaikymas vaikų dienos centro veiklai“</w:t>
      </w:r>
      <w:r w:rsidRPr="00570BC1">
        <w:rPr>
          <w:lang w:val="lt-LT"/>
        </w:rPr>
        <w:t xml:space="preserve"> </w:t>
      </w:r>
      <w:r w:rsidR="008173C7" w:rsidRPr="00570BC1">
        <w:rPr>
          <w:lang w:val="lt-LT"/>
        </w:rPr>
        <w:t xml:space="preserve"> </w:t>
      </w:r>
      <w:r w:rsidRPr="00570BC1">
        <w:rPr>
          <w:lang w:val="lt-LT"/>
        </w:rPr>
        <w:t xml:space="preserve">(toliau - Projektas)  paraiškos teikimui </w:t>
      </w:r>
      <w:r w:rsidR="00C13FC5" w:rsidRPr="00570BC1">
        <w:rPr>
          <w:lang w:val="lt-LT"/>
        </w:rPr>
        <w:t xml:space="preserve">ir </w:t>
      </w:r>
      <w:r w:rsidRPr="00570BC1">
        <w:rPr>
          <w:lang w:val="lt-LT"/>
        </w:rPr>
        <w:t>finansavim</w:t>
      </w:r>
      <w:r w:rsidR="00D90F5D" w:rsidRPr="00570BC1">
        <w:rPr>
          <w:lang w:val="lt-LT"/>
        </w:rPr>
        <w:t>ui</w:t>
      </w:r>
      <w:r w:rsidRPr="00570BC1">
        <w:rPr>
          <w:lang w:val="lt-LT"/>
        </w:rPr>
        <w:t xml:space="preserve"> gauti pagal </w:t>
      </w:r>
      <w:r w:rsidR="00026766" w:rsidRPr="00570BC1">
        <w:rPr>
          <w:lang w:val="lt-LT"/>
        </w:rPr>
        <w:t>2014 – 2020 metų Europos Sąjungos fondų investicijų veiksmų programos 8 prioriteto „Socialinės įtraukties didinimas ir kova su skurdu“ įgyvendinimo priemonę Nr.08.1.1-CPVA-V-427 „Institucinės globos pertvarka: investicijos į infrastruktūrą“.</w:t>
      </w:r>
      <w:r w:rsidR="00C13FC5" w:rsidRPr="00570BC1">
        <w:rPr>
          <w:lang w:val="lt-LT"/>
        </w:rPr>
        <w:t xml:space="preserve"> </w:t>
      </w:r>
    </w:p>
    <w:p w14:paraId="054C057A" w14:textId="77777777" w:rsidR="00682D2D" w:rsidRPr="00570BC1" w:rsidRDefault="00167FE3" w:rsidP="00167FE3">
      <w:pPr>
        <w:pStyle w:val="Pagrindinistekstas"/>
        <w:tabs>
          <w:tab w:val="left" w:pos="720"/>
          <w:tab w:val="left" w:pos="9639"/>
        </w:tabs>
        <w:spacing w:after="0"/>
        <w:jc w:val="both"/>
        <w:rPr>
          <w:b/>
        </w:rPr>
      </w:pPr>
      <w:r w:rsidRPr="00570BC1">
        <w:tab/>
      </w:r>
    </w:p>
    <w:p w14:paraId="054C057B" w14:textId="77777777" w:rsidR="00682D2D" w:rsidRPr="00570BC1" w:rsidRDefault="00682D2D" w:rsidP="00682D2D">
      <w:pPr>
        <w:pStyle w:val="Pagrindinistekstas"/>
        <w:numPr>
          <w:ilvl w:val="0"/>
          <w:numId w:val="1"/>
        </w:numPr>
        <w:tabs>
          <w:tab w:val="clear" w:pos="1211"/>
          <w:tab w:val="num" w:pos="993"/>
          <w:tab w:val="left" w:pos="9639"/>
        </w:tabs>
        <w:spacing w:after="0"/>
        <w:ind w:hanging="502"/>
        <w:jc w:val="both"/>
        <w:rPr>
          <w:b/>
        </w:rPr>
      </w:pPr>
      <w:r w:rsidRPr="00570BC1">
        <w:rPr>
          <w:b/>
        </w:rPr>
        <w:t>Projekto rengimo priežastys ir kuo remiantis parengtas sprendimo projektas</w:t>
      </w:r>
    </w:p>
    <w:p w14:paraId="054C057C" w14:textId="77777777" w:rsidR="008F32DC" w:rsidRPr="00570BC1" w:rsidRDefault="00682D2D" w:rsidP="006F341B">
      <w:pPr>
        <w:pStyle w:val="a"/>
        <w:tabs>
          <w:tab w:val="left" w:pos="720"/>
          <w:tab w:val="left" w:pos="2925"/>
        </w:tabs>
        <w:spacing w:line="225" w:lineRule="atLeast"/>
        <w:jc w:val="both"/>
        <w:rPr>
          <w:lang w:val="lt-LT"/>
        </w:rPr>
      </w:pPr>
      <w:r w:rsidRPr="00570BC1">
        <w:rPr>
          <w:lang w:val="lt-LT"/>
        </w:rPr>
        <w:tab/>
      </w:r>
      <w:r w:rsidR="008F32DC" w:rsidRPr="00570BC1">
        <w:rPr>
          <w:lang w:val="lt-LT"/>
        </w:rPr>
        <w:t>Klaipėdos mieste pagrindinė socialinių paslaugų organizatorė yra savivaldybė, o socialines paslaugas teikia biudžetinės ir viešosios įstaigos, nevyriausybinės organizacijos. Vaikų dienos centro (toliau – VDC) veiklą organizuoja BĮ Klaipėdos miesto šeimos ir vaiko gerovės centras, Klaipėdos maltiečių vaikų dienos centras, Klaipėdos samariečių bendrijos vaikų dienos centras „Jaunasis samarietis“ ir viešoji įstaiga „Liberi“.</w:t>
      </w:r>
    </w:p>
    <w:p w14:paraId="054C057D" w14:textId="77777777" w:rsidR="008334BE" w:rsidRPr="00B02090" w:rsidRDefault="008F32DC" w:rsidP="00B02090">
      <w:pPr>
        <w:pStyle w:val="a"/>
        <w:tabs>
          <w:tab w:val="left" w:pos="720"/>
          <w:tab w:val="left" w:pos="2925"/>
        </w:tabs>
        <w:spacing w:line="225" w:lineRule="atLeast"/>
        <w:jc w:val="both"/>
        <w:rPr>
          <w:lang w:val="lt-LT"/>
        </w:rPr>
      </w:pPr>
      <w:r w:rsidRPr="00570BC1">
        <w:rPr>
          <w:lang w:val="lt-LT" w:eastAsia="lt-LT"/>
        </w:rPr>
        <w:tab/>
      </w:r>
      <w:r w:rsidR="008334BE" w:rsidRPr="00B02090">
        <w:rPr>
          <w:lang w:val="lt-LT"/>
        </w:rPr>
        <w:t>Įvertinus, kad Klaipėdos mieste per mėnesį socialinės paslaugos teikiamos 370 socialinės rizikos šeimoms, kuriose auginami apie 600 vaikų, tai metiniai vaikų dienos centro paslaugas gaunančių lankytojų rodikliai yra labai maži ir siekiant plėtoti VDC veiklą yra siekiama įkurti dar vieną VDC.</w:t>
      </w:r>
    </w:p>
    <w:p w14:paraId="054C057E" w14:textId="77777777" w:rsidR="008334BE" w:rsidRPr="004411CD" w:rsidRDefault="004644AF" w:rsidP="008334BE">
      <w:pPr>
        <w:tabs>
          <w:tab w:val="left" w:pos="916"/>
        </w:tabs>
        <w:jc w:val="both"/>
      </w:pPr>
      <w:r>
        <w:t xml:space="preserve">            </w:t>
      </w:r>
      <w:r w:rsidR="008334BE" w:rsidRPr="004411CD">
        <w:t>Įvertinus Klaipėdos miesto savivaldybėje 2018 metais teikiamas socialines paslaugas pagal Lietuvos Respublikos socialinės apsaugos ir darbo ministro 2014 m.  sausio 20 d. įsakymu Nr. A1-23 (2016 m. spalio 25 d. įsakymo Nr. A1-578 redakcija) patvirtintus Socialinių paslaugų išvystymo normatyvus, nustatyta, kad miesto gyventojams (149 015 gyventojų) tenkantis vietų/paslaugų gavėjų skaičius socialinės priežiūros centruose (dienos centre, socialinių paslaugų centre, vaikų dienos centre, paramos šeimai centre) yra žymiai mažesn</w:t>
      </w:r>
      <w:r w:rsidR="008334BE">
        <w:t>is nei nustatytas normatyvas : v</w:t>
      </w:r>
      <w:r w:rsidR="008334BE" w:rsidRPr="004411CD">
        <w:t>aikams patvirtintas normatyvas 10 000 miesto gyventojų yra 30, Klaipėdoje tenka tik 19, atitinkamai  normatyvinis vietų (paslaugų gavėjų) skaičius Klaipėdos miesto gyventojams yra 447, tenka 285 vietos.</w:t>
      </w:r>
    </w:p>
    <w:p w14:paraId="054C057F" w14:textId="77777777" w:rsidR="008334BE" w:rsidRPr="004411CD" w:rsidRDefault="007C2588" w:rsidP="008334BE">
      <w:pPr>
        <w:pStyle w:val="HTMLiankstoformatuotas"/>
        <w:spacing w:line="240" w:lineRule="auto"/>
        <w:rPr>
          <w:rFonts w:ascii="Times New Roman" w:hAnsi="Times New Roman"/>
          <w:sz w:val="24"/>
          <w:szCs w:val="24"/>
          <w:lang w:val="lt-LT" w:eastAsia="lt-LT"/>
        </w:rPr>
      </w:pPr>
      <w:r>
        <w:rPr>
          <w:rFonts w:ascii="Times New Roman" w:hAnsi="Times New Roman"/>
          <w:color w:val="000000"/>
          <w:sz w:val="24"/>
          <w:szCs w:val="24"/>
          <w:lang w:val="lt-LT" w:eastAsia="lt-LT"/>
        </w:rPr>
        <w:t xml:space="preserve">           </w:t>
      </w:r>
      <w:r w:rsidR="008334BE" w:rsidRPr="004411CD">
        <w:rPr>
          <w:rFonts w:ascii="Times New Roman" w:hAnsi="Times New Roman"/>
          <w:color w:val="000000"/>
          <w:sz w:val="24"/>
          <w:szCs w:val="24"/>
          <w:lang w:val="lt-LT" w:eastAsia="lt-LT"/>
        </w:rPr>
        <w:t xml:space="preserve">Palaipsniui pereinant nuo institucinės globos prie šeimoje ir bendruomenėje teikiamų paslaugų šeimai ir vaikui </w:t>
      </w:r>
      <w:r w:rsidR="008334BE" w:rsidRPr="004411CD">
        <w:rPr>
          <w:rFonts w:ascii="Times New Roman" w:hAnsi="Times New Roman"/>
          <w:sz w:val="24"/>
          <w:szCs w:val="24"/>
          <w:lang w:val="lt-LT" w:eastAsia="lt-LT"/>
        </w:rPr>
        <w:t>Klaipėdos miesto savivaldybės socialinių paslaugų 2019 metų plane</w:t>
      </w:r>
      <w:r w:rsidR="008334BE">
        <w:rPr>
          <w:rFonts w:ascii="Times New Roman" w:hAnsi="Times New Roman"/>
          <w:sz w:val="24"/>
          <w:szCs w:val="24"/>
          <w:lang w:val="lt-LT" w:eastAsia="lt-LT"/>
        </w:rPr>
        <w:t xml:space="preserve"> (toliau – Planas)</w:t>
      </w:r>
      <w:r w:rsidR="008334BE" w:rsidRPr="004411CD">
        <w:rPr>
          <w:rFonts w:ascii="Times New Roman" w:hAnsi="Times New Roman"/>
          <w:sz w:val="24"/>
          <w:szCs w:val="24"/>
          <w:lang w:val="lt-LT" w:eastAsia="lt-LT"/>
        </w:rPr>
        <w:t xml:space="preserve"> (parengtas  atsižvelgiant į Klaipėdos miesto savivaldybės 2013–2020 metų strateginį plėtros planą ir  savivaldybės 2019–2021 metų veiklos programas)</w:t>
      </w:r>
      <w:r w:rsidR="008334BE" w:rsidRPr="004411CD">
        <w:rPr>
          <w:rFonts w:ascii="Times New Roman" w:hAnsi="Times New Roman"/>
          <w:color w:val="000000"/>
          <w:sz w:val="24"/>
          <w:szCs w:val="24"/>
          <w:lang w:val="lt-LT" w:eastAsia="lt-LT"/>
        </w:rPr>
        <w:t xml:space="preserve"> numatyta per ate</w:t>
      </w:r>
      <w:r w:rsidR="008334BE" w:rsidRPr="004411CD">
        <w:rPr>
          <w:rFonts w:ascii="Times New Roman" w:hAnsi="Times New Roman"/>
          <w:sz w:val="24"/>
          <w:szCs w:val="24"/>
          <w:lang w:val="lt-LT" w:eastAsia="lt-LT"/>
        </w:rPr>
        <w:t xml:space="preserve">inančius 3 metus plėsti socialinių įgūdžių ugdymo ir palaikymo paslaugos teikimą vaikų dienos centruose, </w:t>
      </w:r>
      <w:r w:rsidR="008334BE">
        <w:rPr>
          <w:rFonts w:ascii="Times New Roman" w:hAnsi="Times New Roman"/>
          <w:sz w:val="24"/>
          <w:szCs w:val="24"/>
          <w:lang w:val="lt-LT" w:eastAsia="lt-LT"/>
        </w:rPr>
        <w:t xml:space="preserve">vaikams </w:t>
      </w:r>
      <w:r w:rsidR="008334BE" w:rsidRPr="004411CD">
        <w:rPr>
          <w:rFonts w:ascii="Times New Roman" w:hAnsi="Times New Roman"/>
          <w:sz w:val="24"/>
          <w:szCs w:val="24"/>
          <w:lang w:val="lt-LT" w:eastAsia="lt-LT"/>
        </w:rPr>
        <w:t>turintiems elgesio sutrikimų ir socializacijos visuomenėje problemų.</w:t>
      </w:r>
    </w:p>
    <w:p w14:paraId="054C0580" w14:textId="77777777" w:rsidR="00B02090" w:rsidRPr="00570BC1" w:rsidRDefault="007C2588" w:rsidP="00B02090">
      <w:pPr>
        <w:pStyle w:val="a"/>
        <w:tabs>
          <w:tab w:val="left" w:pos="720"/>
          <w:tab w:val="left" w:pos="2925"/>
        </w:tabs>
        <w:spacing w:line="225" w:lineRule="atLeast"/>
        <w:jc w:val="both"/>
        <w:rPr>
          <w:lang w:val="lt-LT"/>
        </w:rPr>
      </w:pPr>
      <w:r>
        <w:rPr>
          <w:lang w:val="lt-LT"/>
        </w:rPr>
        <w:t xml:space="preserve">            Tuo tikslu </w:t>
      </w:r>
      <w:r w:rsidR="00B02090" w:rsidRPr="00570BC1">
        <w:rPr>
          <w:lang w:val="lt-LT" w:eastAsia="lt-LT"/>
        </w:rPr>
        <w:t xml:space="preserve">buvo išanalizuotos turimos Savivaldybės patalpos ir  atrinktos Klaipėdos vaikų globos namų „Smiltelė“ dalis patalpų, kurias būtų galima pritaikyti vaikų dienos centrui (toliau – VDC).  </w:t>
      </w:r>
      <w:r w:rsidR="00B02090" w:rsidRPr="00570BC1">
        <w:rPr>
          <w:lang w:val="lt-LT"/>
        </w:rPr>
        <w:t>Projekto metu siekiama atlikti Klaipėdos vaikų globos namų „Smiltelė“ dalies, 1 ir 2 aukšto patalpų, adresu Smiltelės g. 14, Klaipėda,  rekonstrukciją. Rekonstruojamas plotas – 603</w:t>
      </w:r>
      <w:r w:rsidR="00B02090" w:rsidRPr="00570BC1">
        <w:rPr>
          <w:color w:val="FF0000"/>
          <w:lang w:val="lt-LT"/>
        </w:rPr>
        <w:t xml:space="preserve"> </w:t>
      </w:r>
      <w:r w:rsidR="00B02090" w:rsidRPr="00570BC1">
        <w:rPr>
          <w:lang w:val="lt-LT"/>
        </w:rPr>
        <w:t>kv/m.</w:t>
      </w:r>
      <w:r w:rsidR="00B02090" w:rsidRPr="00570BC1">
        <w:rPr>
          <w:lang w:val="lt-LT" w:eastAsia="lt-LT"/>
        </w:rPr>
        <w:t xml:space="preserve"> </w:t>
      </w:r>
      <w:r w:rsidR="00B02090" w:rsidRPr="00570BC1">
        <w:rPr>
          <w:lang w:val="lt-LT"/>
        </w:rPr>
        <w:t>Rekonstrukcijos/remonto darbai bus pritaikyti žmonėms, turintiems negalią (bus įrengtas keltuvas). Rekonstruotose patalpose VDC užimtumo veiklų vykdymui ir VDC lankytojų poreikių tenkinimui numatoma įsigyti būtinus baldus ir įrangą.</w:t>
      </w:r>
    </w:p>
    <w:p w14:paraId="054C0581" w14:textId="77777777" w:rsidR="00881C4D" w:rsidRPr="00570BC1" w:rsidRDefault="007C2588" w:rsidP="00E769E5">
      <w:pPr>
        <w:pStyle w:val="prastasiniatinklio"/>
        <w:jc w:val="both"/>
      </w:pPr>
      <w:r>
        <w:t xml:space="preserve">             </w:t>
      </w:r>
      <w:r w:rsidR="00163292" w:rsidRPr="00570BC1">
        <w:t xml:space="preserve">Projektas bus įgyvendinamas </w:t>
      </w:r>
      <w:r w:rsidR="00881C4D" w:rsidRPr="00570BC1">
        <w:t xml:space="preserve">vadovaujantis </w:t>
      </w:r>
      <w:r w:rsidR="0078606A" w:rsidRPr="00570BC1">
        <w:t>2014-2020 metų Europos Sąjungos fondų investicijų veiksmų  programos 8 prioriteto „Socialinės įraukties didinimas ir kova su skurdu“ įgyvendinimo priemonės  Nr. 08.1.1-CPVA-V-427 „Institucinės globos pertvarka: investicijos į infrastruktūrą“</w:t>
      </w:r>
      <w:r w:rsidR="001A018B" w:rsidRPr="00570BC1">
        <w:t xml:space="preserve"> </w:t>
      </w:r>
      <w:r w:rsidR="0078606A" w:rsidRPr="00570BC1">
        <w:t xml:space="preserve">projektų finansavimo sąlygų aprašu (toliau – Aprašas), patvirtintu </w:t>
      </w:r>
      <w:r w:rsidR="00881C4D" w:rsidRPr="00570BC1">
        <w:t xml:space="preserve">Lietuvos Respublikos socialinės apsaugos ir darbo ministro  </w:t>
      </w:r>
      <w:r w:rsidR="00163292" w:rsidRPr="00570BC1">
        <w:t xml:space="preserve">2018 m. rugpjūčio 31 d. </w:t>
      </w:r>
      <w:r w:rsidR="00881C4D" w:rsidRPr="00570BC1">
        <w:t>įsakymu Nr.</w:t>
      </w:r>
      <w:r w:rsidR="00163292" w:rsidRPr="00570BC1">
        <w:t>A1-457</w:t>
      </w:r>
      <w:r w:rsidR="0078606A" w:rsidRPr="00570BC1">
        <w:t>.</w:t>
      </w:r>
      <w:r w:rsidR="00881C4D" w:rsidRPr="00570BC1">
        <w:t xml:space="preserve"> </w:t>
      </w:r>
    </w:p>
    <w:p w14:paraId="054C0582" w14:textId="77777777" w:rsidR="00075935" w:rsidRPr="00570BC1" w:rsidRDefault="00163292" w:rsidP="00075935">
      <w:pPr>
        <w:pStyle w:val="HTMLiankstoformatuotas"/>
        <w:spacing w:line="240" w:lineRule="auto"/>
        <w:rPr>
          <w:rFonts w:ascii="Times New Roman" w:hAnsi="Times New Roman"/>
          <w:sz w:val="24"/>
          <w:szCs w:val="24"/>
          <w:lang w:val="lt-LT" w:eastAsia="lt-LT"/>
        </w:rPr>
      </w:pPr>
      <w:r w:rsidRPr="00570BC1">
        <w:rPr>
          <w:rFonts w:ascii="Times New Roman" w:hAnsi="Times New Roman"/>
          <w:sz w:val="24"/>
          <w:szCs w:val="24"/>
        </w:rPr>
        <w:t xml:space="preserve">  </w:t>
      </w:r>
      <w:r w:rsidR="00345829" w:rsidRPr="00570BC1">
        <w:rPr>
          <w:rFonts w:ascii="Times New Roman" w:hAnsi="Times New Roman"/>
          <w:sz w:val="24"/>
          <w:szCs w:val="24"/>
        </w:rPr>
        <w:tab/>
      </w:r>
      <w:r w:rsidR="0078606A" w:rsidRPr="00570BC1">
        <w:rPr>
          <w:rFonts w:ascii="Times New Roman" w:hAnsi="Times New Roman"/>
          <w:sz w:val="24"/>
          <w:szCs w:val="24"/>
        </w:rPr>
        <w:t>Pagal Aprašą galimi pareiškėjai yra savivaldybių administracijos.</w:t>
      </w:r>
      <w:r w:rsidR="00075935" w:rsidRPr="00570BC1">
        <w:rPr>
          <w:rFonts w:ascii="Times New Roman" w:hAnsi="Times New Roman"/>
          <w:sz w:val="24"/>
          <w:szCs w:val="24"/>
          <w:lang w:val="lt-LT"/>
        </w:rPr>
        <w:t xml:space="preserve"> Viena</w:t>
      </w:r>
      <w:r w:rsidR="003F0F66" w:rsidRPr="00570BC1">
        <w:rPr>
          <w:rFonts w:ascii="Times New Roman" w:hAnsi="Times New Roman"/>
          <w:sz w:val="24"/>
          <w:szCs w:val="24"/>
          <w:lang w:val="lt-LT"/>
        </w:rPr>
        <w:t>s</w:t>
      </w:r>
      <w:r w:rsidR="00075935" w:rsidRPr="00570BC1">
        <w:rPr>
          <w:rFonts w:ascii="Times New Roman" w:hAnsi="Times New Roman"/>
          <w:sz w:val="24"/>
          <w:szCs w:val="24"/>
          <w:lang w:val="lt-LT"/>
        </w:rPr>
        <w:t xml:space="preserve"> iš projekt</w:t>
      </w:r>
      <w:r w:rsidR="003F0F66" w:rsidRPr="00570BC1">
        <w:rPr>
          <w:rFonts w:ascii="Times New Roman" w:hAnsi="Times New Roman"/>
          <w:sz w:val="24"/>
          <w:szCs w:val="24"/>
          <w:lang w:val="lt-LT"/>
        </w:rPr>
        <w:t>o</w:t>
      </w:r>
      <w:r w:rsidR="00075935" w:rsidRPr="00570BC1">
        <w:rPr>
          <w:rFonts w:ascii="Times New Roman" w:hAnsi="Times New Roman"/>
          <w:sz w:val="24"/>
          <w:szCs w:val="24"/>
          <w:lang w:val="lt-LT"/>
        </w:rPr>
        <w:t xml:space="preserve"> įgyvendinimo </w:t>
      </w:r>
      <w:r w:rsidR="003F0F66" w:rsidRPr="00570BC1">
        <w:rPr>
          <w:rFonts w:ascii="Times New Roman" w:hAnsi="Times New Roman"/>
          <w:sz w:val="24"/>
          <w:szCs w:val="24"/>
          <w:lang w:val="lt-LT"/>
        </w:rPr>
        <w:t xml:space="preserve">reikalavimų </w:t>
      </w:r>
      <w:r w:rsidR="00075935" w:rsidRPr="00570BC1">
        <w:rPr>
          <w:rFonts w:ascii="Times New Roman" w:hAnsi="Times New Roman"/>
          <w:sz w:val="24"/>
          <w:szCs w:val="24"/>
          <w:lang w:val="lt-LT"/>
        </w:rPr>
        <w:t>–</w:t>
      </w:r>
      <w:r w:rsidR="003F0F66" w:rsidRPr="00570BC1">
        <w:rPr>
          <w:rFonts w:ascii="Times New Roman" w:hAnsi="Times New Roman"/>
          <w:sz w:val="24"/>
          <w:szCs w:val="24"/>
          <w:lang w:val="lt-LT"/>
        </w:rPr>
        <w:t xml:space="preserve"> </w:t>
      </w:r>
      <w:r w:rsidR="00075935" w:rsidRPr="00570BC1">
        <w:rPr>
          <w:rFonts w:ascii="Times New Roman" w:hAnsi="Times New Roman"/>
          <w:sz w:val="24"/>
          <w:szCs w:val="24"/>
          <w:lang w:val="lt-LT"/>
        </w:rPr>
        <w:t>p</w:t>
      </w:r>
      <w:r w:rsidR="0078606A" w:rsidRPr="00570BC1">
        <w:rPr>
          <w:rFonts w:ascii="Times New Roman" w:hAnsi="Times New Roman"/>
          <w:sz w:val="24"/>
          <w:szCs w:val="24"/>
        </w:rPr>
        <w:t xml:space="preserve">rojektas </w:t>
      </w:r>
      <w:r w:rsidR="00075935" w:rsidRPr="00570BC1">
        <w:rPr>
          <w:rFonts w:ascii="Times New Roman" w:hAnsi="Times New Roman"/>
          <w:sz w:val="24"/>
          <w:szCs w:val="24"/>
          <w:lang w:val="lt-LT"/>
        </w:rPr>
        <w:t xml:space="preserve">turi būti </w:t>
      </w:r>
      <w:r w:rsidR="00075935" w:rsidRPr="00570BC1">
        <w:rPr>
          <w:rFonts w:ascii="Times New Roman" w:hAnsi="Times New Roman"/>
          <w:sz w:val="24"/>
          <w:szCs w:val="24"/>
        </w:rPr>
        <w:t xml:space="preserve">įgyvendinamas </w:t>
      </w:r>
      <w:r w:rsidR="0078606A" w:rsidRPr="00570BC1">
        <w:rPr>
          <w:rFonts w:ascii="Times New Roman" w:hAnsi="Times New Roman"/>
          <w:sz w:val="24"/>
          <w:szCs w:val="24"/>
        </w:rPr>
        <w:t>kartu su partneriu</w:t>
      </w:r>
      <w:r w:rsidR="00075935" w:rsidRPr="00570BC1">
        <w:rPr>
          <w:rFonts w:ascii="Times New Roman" w:hAnsi="Times New Roman"/>
          <w:sz w:val="24"/>
          <w:szCs w:val="24"/>
          <w:lang w:val="lt-LT"/>
        </w:rPr>
        <w:t xml:space="preserve">. Todėl </w:t>
      </w:r>
      <w:r w:rsidR="00075935" w:rsidRPr="00570BC1">
        <w:rPr>
          <w:rFonts w:ascii="Times New Roman" w:hAnsi="Times New Roman"/>
          <w:sz w:val="24"/>
          <w:szCs w:val="24"/>
        </w:rPr>
        <w:t xml:space="preserve"> </w:t>
      </w:r>
      <w:r w:rsidR="00075935" w:rsidRPr="00570BC1">
        <w:rPr>
          <w:rFonts w:ascii="Times New Roman" w:hAnsi="Times New Roman"/>
          <w:sz w:val="24"/>
          <w:szCs w:val="24"/>
          <w:lang w:val="lt-LT"/>
        </w:rPr>
        <w:lastRenderedPageBreak/>
        <w:t>v</w:t>
      </w:r>
      <w:r w:rsidR="00075935" w:rsidRPr="00570BC1">
        <w:rPr>
          <w:rFonts w:ascii="Times New Roman" w:hAnsi="Times New Roman"/>
          <w:color w:val="000000"/>
          <w:sz w:val="24"/>
          <w:szCs w:val="24"/>
          <w:lang w:val="lt-LT" w:eastAsia="lt-LT"/>
        </w:rPr>
        <w:t xml:space="preserve">adovaujantis 2018 m. lapkričio 29 d.  Klaipėdos miesto savivaldybės administracijos (toliau – Savivaldybės) direktoriaus įsakymu Nr.AD1-2803 „Dėl Klaipėdos miesto savivaldybės  administracijos projekto partnerių atrankos tvarkos aprašo patvirtinimo“ ir 2019 m. vasario 4 d. Savivaldybės direktoriaus įsakymu Nr. AD1-230 „Dėl Klaipėdos miesto savivaldybės administracijos projekto partnerio patvirtinimo“ </w:t>
      </w:r>
      <w:r w:rsidR="00075935" w:rsidRPr="00544327">
        <w:rPr>
          <w:rFonts w:ascii="Times New Roman" w:hAnsi="Times New Roman"/>
          <w:color w:val="000000"/>
          <w:sz w:val="24"/>
          <w:szCs w:val="24"/>
          <w:u w:val="single"/>
          <w:lang w:val="lt-LT" w:eastAsia="lt-LT"/>
        </w:rPr>
        <w:t>patvirtintas projekto partneris viešoji įstaiga „Liberi</w:t>
      </w:r>
      <w:r w:rsidR="00075935" w:rsidRPr="00570BC1">
        <w:rPr>
          <w:rFonts w:ascii="Times New Roman" w:hAnsi="Times New Roman"/>
          <w:color w:val="000000"/>
          <w:sz w:val="24"/>
          <w:szCs w:val="24"/>
          <w:lang w:val="lt-LT" w:eastAsia="lt-LT"/>
        </w:rPr>
        <w:t xml:space="preserve">“, </w:t>
      </w:r>
      <w:r w:rsidR="00075935" w:rsidRPr="00570BC1">
        <w:rPr>
          <w:rFonts w:ascii="Times New Roman" w:hAnsi="Times New Roman"/>
          <w:sz w:val="24"/>
          <w:szCs w:val="24"/>
          <w:lang w:eastAsia="lt-LT"/>
        </w:rPr>
        <w:t>teikian</w:t>
      </w:r>
      <w:r w:rsidR="00075935" w:rsidRPr="00570BC1">
        <w:rPr>
          <w:rFonts w:ascii="Times New Roman" w:hAnsi="Times New Roman"/>
          <w:sz w:val="24"/>
          <w:szCs w:val="24"/>
          <w:lang w:val="lt-LT" w:eastAsia="lt-LT"/>
        </w:rPr>
        <w:t>ti</w:t>
      </w:r>
      <w:r w:rsidR="00075935" w:rsidRPr="00570BC1">
        <w:rPr>
          <w:rFonts w:ascii="Times New Roman" w:hAnsi="Times New Roman"/>
          <w:sz w:val="24"/>
          <w:szCs w:val="24"/>
          <w:lang w:eastAsia="lt-LT"/>
        </w:rPr>
        <w:t xml:space="preserve"> vaikų dienos centro paslaugas</w:t>
      </w:r>
      <w:r w:rsidR="00075935" w:rsidRPr="00570BC1">
        <w:rPr>
          <w:rFonts w:ascii="Times New Roman" w:hAnsi="Times New Roman"/>
          <w:sz w:val="24"/>
          <w:szCs w:val="24"/>
          <w:lang w:val="lt-LT" w:eastAsia="lt-LT"/>
        </w:rPr>
        <w:t>.</w:t>
      </w:r>
    </w:p>
    <w:p w14:paraId="054C0583" w14:textId="77777777" w:rsidR="003F0F66" w:rsidRPr="00570BC1" w:rsidRDefault="002C4BEA" w:rsidP="003F0F66">
      <w:pPr>
        <w:pStyle w:val="HTMLiankstoformatuotas"/>
        <w:spacing w:line="240" w:lineRule="auto"/>
        <w:rPr>
          <w:rFonts w:ascii="Times New Roman" w:hAnsi="Times New Roman"/>
          <w:color w:val="000000"/>
          <w:sz w:val="24"/>
          <w:szCs w:val="24"/>
          <w:lang w:val="lt-LT" w:eastAsia="lt-LT"/>
        </w:rPr>
      </w:pPr>
      <w:r w:rsidRPr="00570BC1">
        <w:rPr>
          <w:rFonts w:ascii="Times New Roman" w:hAnsi="Times New Roman"/>
          <w:sz w:val="24"/>
          <w:szCs w:val="24"/>
          <w:lang w:val="lt-LT" w:eastAsia="lt-LT"/>
        </w:rPr>
        <w:t xml:space="preserve">              </w:t>
      </w:r>
      <w:r w:rsidR="003F0F66" w:rsidRPr="00570BC1">
        <w:rPr>
          <w:rFonts w:ascii="Times New Roman" w:hAnsi="Times New Roman"/>
          <w:sz w:val="24"/>
          <w:szCs w:val="24"/>
          <w:lang w:val="lt-LT" w:eastAsia="lt-LT"/>
        </w:rPr>
        <w:t xml:space="preserve">Priemonės įgyvendinimą administruoja Lietuvos Respublikos socialinės apsaugos ir darbo ministerija (toliau – Ministerija) ir viešoji įstaiga Centrinė projektų valdymo agentūra (toliau – įgyvendinančioji institucija).     </w:t>
      </w:r>
    </w:p>
    <w:p w14:paraId="054C0584" w14:textId="77777777" w:rsidR="001E1D25" w:rsidRPr="00570BC1" w:rsidRDefault="003F0F66" w:rsidP="003F0F66">
      <w:pPr>
        <w:pStyle w:val="HTMLiankstoformatuotas"/>
        <w:spacing w:line="240" w:lineRule="auto"/>
        <w:rPr>
          <w:rFonts w:ascii="Times New Roman" w:hAnsi="Times New Roman"/>
          <w:sz w:val="24"/>
          <w:szCs w:val="24"/>
          <w:lang w:val="lt-LT" w:eastAsia="lt-LT"/>
        </w:rPr>
      </w:pPr>
      <w:r w:rsidRPr="00570BC1">
        <w:rPr>
          <w:rFonts w:ascii="Times New Roman" w:hAnsi="Times New Roman"/>
          <w:sz w:val="24"/>
          <w:szCs w:val="24"/>
        </w:rPr>
        <w:t xml:space="preserve">  </w:t>
      </w:r>
      <w:r w:rsidRPr="00570BC1">
        <w:rPr>
          <w:rFonts w:ascii="Times New Roman" w:hAnsi="Times New Roman"/>
          <w:sz w:val="24"/>
          <w:szCs w:val="24"/>
          <w:lang w:val="lt-LT" w:eastAsia="lt-LT"/>
        </w:rPr>
        <w:tab/>
      </w:r>
      <w:r w:rsidR="005C4DA9" w:rsidRPr="00570BC1">
        <w:rPr>
          <w:rFonts w:ascii="Times New Roman" w:hAnsi="Times New Roman"/>
          <w:sz w:val="24"/>
          <w:szCs w:val="24"/>
          <w:lang w:val="lt-LT" w:eastAsia="lt-LT"/>
        </w:rPr>
        <w:t xml:space="preserve">Š. m. spalio pabaigoje savivaldybės administracija pateikė projektinį pasiūlymą </w:t>
      </w:r>
      <w:r w:rsidRPr="00570BC1">
        <w:rPr>
          <w:rFonts w:ascii="Times New Roman" w:hAnsi="Times New Roman"/>
          <w:sz w:val="24"/>
          <w:szCs w:val="24"/>
          <w:lang w:val="lt-LT" w:eastAsia="lt-LT"/>
        </w:rPr>
        <w:t xml:space="preserve">Ministerijai dėl valstybės projektų sąrašo sudarymo. Ministerijai įvertinus Projektą ir įtraukus į valstybės projektų sąrašą, savivaldybė įgys teisę teikti paraišką  įgyvendinančiajai  institucijai. </w:t>
      </w:r>
    </w:p>
    <w:p w14:paraId="054C0585" w14:textId="77777777" w:rsidR="005C4DA9" w:rsidRPr="00570BC1" w:rsidRDefault="001E1D25" w:rsidP="003F0F66">
      <w:pPr>
        <w:pStyle w:val="HTMLiankstoformatuotas"/>
        <w:spacing w:line="240" w:lineRule="auto"/>
        <w:rPr>
          <w:rFonts w:ascii="Times New Roman" w:hAnsi="Times New Roman"/>
          <w:color w:val="000000"/>
          <w:sz w:val="24"/>
          <w:szCs w:val="24"/>
          <w:lang w:val="lt-LT" w:eastAsia="lt-LT"/>
        </w:rPr>
      </w:pPr>
      <w:r w:rsidRPr="00570BC1">
        <w:rPr>
          <w:rFonts w:ascii="Times New Roman" w:hAnsi="Times New Roman"/>
          <w:sz w:val="24"/>
          <w:szCs w:val="24"/>
          <w:lang w:val="lt-LT" w:eastAsia="lt-LT"/>
        </w:rPr>
        <w:tab/>
        <w:t>Preliminarus paraiškos pateikimo terminas – 2020 m. vasario</w:t>
      </w:r>
      <w:r w:rsidR="00286CA4" w:rsidRPr="00570BC1">
        <w:rPr>
          <w:rFonts w:ascii="Times New Roman" w:hAnsi="Times New Roman"/>
          <w:sz w:val="24"/>
          <w:szCs w:val="24"/>
          <w:lang w:val="lt-LT" w:eastAsia="lt-LT"/>
        </w:rPr>
        <w:t xml:space="preserve"> - kovo</w:t>
      </w:r>
      <w:r w:rsidRPr="00570BC1">
        <w:rPr>
          <w:rFonts w:ascii="Times New Roman" w:hAnsi="Times New Roman"/>
          <w:sz w:val="24"/>
          <w:szCs w:val="24"/>
          <w:lang w:val="lt-LT" w:eastAsia="lt-LT"/>
        </w:rPr>
        <w:t xml:space="preserve"> mėn. </w:t>
      </w:r>
      <w:r w:rsidR="003F0F66" w:rsidRPr="00570BC1">
        <w:rPr>
          <w:rFonts w:ascii="Times New Roman" w:hAnsi="Times New Roman"/>
          <w:sz w:val="24"/>
          <w:szCs w:val="24"/>
          <w:lang w:val="lt-LT" w:eastAsia="lt-LT"/>
        </w:rPr>
        <w:t xml:space="preserve">   </w:t>
      </w:r>
    </w:p>
    <w:p w14:paraId="054C0586" w14:textId="77777777" w:rsidR="000F151C" w:rsidRPr="00570BC1" w:rsidRDefault="00345829" w:rsidP="0090330E">
      <w:pPr>
        <w:pStyle w:val="Pagrindinistekstas"/>
        <w:tabs>
          <w:tab w:val="left" w:pos="720"/>
          <w:tab w:val="left" w:pos="9639"/>
        </w:tabs>
        <w:spacing w:after="0"/>
        <w:jc w:val="both"/>
      </w:pPr>
      <w:r w:rsidRPr="00570BC1">
        <w:t xml:space="preserve">  </w:t>
      </w:r>
      <w:r w:rsidR="002203C5" w:rsidRPr="00570BC1">
        <w:tab/>
      </w:r>
    </w:p>
    <w:p w14:paraId="054C0587" w14:textId="77777777" w:rsidR="00682D2D" w:rsidRPr="00570BC1" w:rsidRDefault="000F151C" w:rsidP="00682D2D">
      <w:pPr>
        <w:pStyle w:val="Pagrindinistekstas"/>
        <w:tabs>
          <w:tab w:val="left" w:pos="709"/>
          <w:tab w:val="left" w:pos="9639"/>
        </w:tabs>
        <w:spacing w:after="0"/>
        <w:jc w:val="both"/>
        <w:rPr>
          <w:b/>
          <w:bCs/>
        </w:rPr>
      </w:pPr>
      <w:r w:rsidRPr="00570BC1">
        <w:tab/>
      </w:r>
      <w:r w:rsidR="0090330E" w:rsidRPr="00570BC1">
        <w:t xml:space="preserve"> </w:t>
      </w:r>
      <w:r w:rsidR="00682D2D" w:rsidRPr="00570BC1">
        <w:rPr>
          <w:b/>
          <w:bCs/>
        </w:rPr>
        <w:t xml:space="preserve"> 3. Kokių rezultatų laukiama</w:t>
      </w:r>
    </w:p>
    <w:p w14:paraId="054C0588" w14:textId="77777777" w:rsidR="00974185" w:rsidRPr="00570BC1" w:rsidRDefault="002C4BEA" w:rsidP="00974185">
      <w:pPr>
        <w:pStyle w:val="HTMLiankstoformatuotas"/>
        <w:spacing w:line="240" w:lineRule="auto"/>
        <w:rPr>
          <w:rFonts w:ascii="Times New Roman" w:hAnsi="Times New Roman"/>
          <w:sz w:val="24"/>
          <w:szCs w:val="24"/>
        </w:rPr>
      </w:pPr>
      <w:r w:rsidRPr="00570BC1">
        <w:rPr>
          <w:rFonts w:ascii="Times New Roman" w:hAnsi="Times New Roman"/>
          <w:sz w:val="24"/>
          <w:szCs w:val="24"/>
        </w:rPr>
        <w:t xml:space="preserve">      </w:t>
      </w:r>
      <w:r w:rsidR="007C2588">
        <w:rPr>
          <w:rFonts w:ascii="Times New Roman" w:hAnsi="Times New Roman"/>
          <w:sz w:val="24"/>
          <w:szCs w:val="24"/>
          <w:lang w:val="lt-LT"/>
        </w:rPr>
        <w:t xml:space="preserve">        </w:t>
      </w:r>
      <w:r w:rsidR="00EC3979">
        <w:rPr>
          <w:rFonts w:ascii="Times New Roman" w:hAnsi="Times New Roman"/>
          <w:sz w:val="24"/>
          <w:szCs w:val="24"/>
        </w:rPr>
        <w:t xml:space="preserve">Projekto metu </w:t>
      </w:r>
      <w:r w:rsidR="00EC3979">
        <w:rPr>
          <w:rFonts w:ascii="Times New Roman" w:hAnsi="Times New Roman"/>
          <w:sz w:val="24"/>
          <w:szCs w:val="24"/>
          <w:lang w:val="lt-LT"/>
        </w:rPr>
        <w:t>bus atliktas</w:t>
      </w:r>
      <w:r w:rsidR="00EC3979">
        <w:rPr>
          <w:rFonts w:ascii="Times New Roman" w:hAnsi="Times New Roman"/>
          <w:sz w:val="24"/>
          <w:szCs w:val="24"/>
        </w:rPr>
        <w:t xml:space="preserve"> Klaipėdos vaikų globos namų „Smiltelė“ dalies, 1 ir 2 aukšto patalpų</w:t>
      </w:r>
      <w:r w:rsidR="00EC3979">
        <w:rPr>
          <w:rFonts w:ascii="Times New Roman" w:hAnsi="Times New Roman"/>
          <w:sz w:val="24"/>
          <w:szCs w:val="24"/>
          <w:lang w:val="lt-LT"/>
        </w:rPr>
        <w:t xml:space="preserve"> (603 kv/m),</w:t>
      </w:r>
      <w:r w:rsidR="00EC3979">
        <w:rPr>
          <w:rFonts w:ascii="Times New Roman" w:hAnsi="Times New Roman"/>
          <w:sz w:val="24"/>
          <w:szCs w:val="24"/>
        </w:rPr>
        <w:t xml:space="preserve"> adresu Smiltelės g. 14, Klaipėda,  rekonstrukciją</w:t>
      </w:r>
      <w:r w:rsidR="00770A05">
        <w:rPr>
          <w:rFonts w:ascii="Times New Roman" w:hAnsi="Times New Roman"/>
          <w:sz w:val="24"/>
          <w:szCs w:val="24"/>
          <w:lang w:val="lt-LT"/>
        </w:rPr>
        <w:t>. Projektas įgyvendinamas</w:t>
      </w:r>
      <w:r w:rsidR="00EC3979">
        <w:rPr>
          <w:rFonts w:ascii="Times New Roman" w:hAnsi="Times New Roman"/>
          <w:sz w:val="24"/>
          <w:szCs w:val="24"/>
          <w:lang w:val="lt-LT"/>
        </w:rPr>
        <w:t xml:space="preserve"> tikslu išplėsti </w:t>
      </w:r>
      <w:r w:rsidR="00EC3979">
        <w:rPr>
          <w:rFonts w:ascii="Times New Roman" w:hAnsi="Times New Roman"/>
          <w:sz w:val="24"/>
          <w:szCs w:val="24"/>
        </w:rPr>
        <w:t xml:space="preserve"> </w:t>
      </w:r>
      <w:r w:rsidR="00EC3979" w:rsidRPr="00570BC1">
        <w:rPr>
          <w:rFonts w:ascii="Times New Roman" w:hAnsi="Times New Roman"/>
          <w:sz w:val="24"/>
          <w:szCs w:val="24"/>
          <w:lang w:val="lt-LT" w:eastAsia="lt-LT"/>
        </w:rPr>
        <w:t>esamų vaikų dienos centrų veiklą</w:t>
      </w:r>
      <w:r w:rsidR="00EC3979">
        <w:rPr>
          <w:rFonts w:ascii="Times New Roman" w:hAnsi="Times New Roman"/>
          <w:sz w:val="24"/>
          <w:szCs w:val="24"/>
          <w:lang w:val="lt-LT" w:eastAsia="lt-LT"/>
        </w:rPr>
        <w:t>, di</w:t>
      </w:r>
      <w:r w:rsidRPr="00570BC1">
        <w:rPr>
          <w:rFonts w:ascii="Times New Roman" w:hAnsi="Times New Roman"/>
          <w:sz w:val="24"/>
          <w:szCs w:val="24"/>
          <w:lang w:val="lt-LT" w:eastAsia="lt-LT"/>
        </w:rPr>
        <w:t xml:space="preserve">dinant gaunančių bendruomenines paslaugas vaikų skaičių, tame tarpe </w:t>
      </w:r>
      <w:r w:rsidRPr="00570BC1">
        <w:rPr>
          <w:rFonts w:ascii="Times New Roman" w:hAnsi="Times New Roman"/>
          <w:color w:val="000000"/>
          <w:sz w:val="24"/>
          <w:szCs w:val="24"/>
          <w:lang w:val="lt-LT" w:eastAsia="lt-LT"/>
        </w:rPr>
        <w:t>vaikams ir jaunimui, turintiems elgesio, psichologinių, socializacijos problemų.</w:t>
      </w:r>
      <w:r w:rsidR="00974185" w:rsidRPr="00570BC1">
        <w:rPr>
          <w:rFonts w:ascii="Times New Roman" w:hAnsi="Times New Roman"/>
          <w:sz w:val="24"/>
          <w:szCs w:val="24"/>
        </w:rPr>
        <w:t xml:space="preserve"> </w:t>
      </w:r>
      <w:r w:rsidR="00974185" w:rsidRPr="00570BC1">
        <w:rPr>
          <w:rFonts w:ascii="Times New Roman" w:hAnsi="Times New Roman"/>
          <w:sz w:val="24"/>
          <w:szCs w:val="24"/>
          <w:lang w:val="lt-LT"/>
        </w:rPr>
        <w:t xml:space="preserve">VDC veikla bus susijusi  su </w:t>
      </w:r>
      <w:r w:rsidR="00974185" w:rsidRPr="00570BC1">
        <w:rPr>
          <w:rFonts w:ascii="Times New Roman" w:hAnsi="Times New Roman"/>
          <w:sz w:val="24"/>
          <w:szCs w:val="24"/>
        </w:rPr>
        <w:t>socialinių ir gyvenimo įgūdžių ugdym</w:t>
      </w:r>
      <w:r w:rsidR="00974185" w:rsidRPr="00570BC1">
        <w:rPr>
          <w:rFonts w:ascii="Times New Roman" w:hAnsi="Times New Roman"/>
          <w:sz w:val="24"/>
          <w:szCs w:val="24"/>
          <w:lang w:val="lt-LT"/>
        </w:rPr>
        <w:t>u</w:t>
      </w:r>
      <w:r w:rsidR="00974185" w:rsidRPr="00570BC1">
        <w:rPr>
          <w:rFonts w:ascii="Times New Roman" w:hAnsi="Times New Roman"/>
          <w:sz w:val="24"/>
          <w:szCs w:val="24"/>
        </w:rPr>
        <w:t>, sociokultūrin</w:t>
      </w:r>
      <w:r w:rsidR="00974185" w:rsidRPr="00570BC1">
        <w:rPr>
          <w:rFonts w:ascii="Times New Roman" w:hAnsi="Times New Roman"/>
          <w:sz w:val="24"/>
          <w:szCs w:val="24"/>
          <w:lang w:val="lt-LT"/>
        </w:rPr>
        <w:t>ėmis</w:t>
      </w:r>
      <w:r w:rsidR="00974185" w:rsidRPr="00570BC1">
        <w:rPr>
          <w:rFonts w:ascii="Times New Roman" w:hAnsi="Times New Roman"/>
          <w:sz w:val="24"/>
          <w:szCs w:val="24"/>
        </w:rPr>
        <w:t xml:space="preserve"> ir kit</w:t>
      </w:r>
      <w:r w:rsidR="00974185" w:rsidRPr="00570BC1">
        <w:rPr>
          <w:rFonts w:ascii="Times New Roman" w:hAnsi="Times New Roman"/>
          <w:sz w:val="24"/>
          <w:szCs w:val="24"/>
          <w:lang w:val="lt-LT"/>
        </w:rPr>
        <w:t>omis</w:t>
      </w:r>
      <w:r w:rsidR="00974185" w:rsidRPr="00570BC1">
        <w:rPr>
          <w:rFonts w:ascii="Times New Roman" w:hAnsi="Times New Roman"/>
          <w:sz w:val="24"/>
          <w:szCs w:val="24"/>
        </w:rPr>
        <w:t xml:space="preserve"> su vaiko ugdymu, jo teisių apsauga, integracija į šeimą, visuomenę susijusi</w:t>
      </w:r>
      <w:r w:rsidR="00974185" w:rsidRPr="00570BC1">
        <w:rPr>
          <w:rFonts w:ascii="Times New Roman" w:hAnsi="Times New Roman"/>
          <w:sz w:val="24"/>
          <w:szCs w:val="24"/>
          <w:lang w:val="lt-LT"/>
        </w:rPr>
        <w:t>omis</w:t>
      </w:r>
      <w:r w:rsidR="00974185" w:rsidRPr="00570BC1">
        <w:rPr>
          <w:rFonts w:ascii="Times New Roman" w:hAnsi="Times New Roman"/>
          <w:sz w:val="24"/>
          <w:szCs w:val="24"/>
        </w:rPr>
        <w:t xml:space="preserve"> paslaug</w:t>
      </w:r>
      <w:r w:rsidR="00974185" w:rsidRPr="00570BC1">
        <w:rPr>
          <w:rFonts w:ascii="Times New Roman" w:hAnsi="Times New Roman"/>
          <w:sz w:val="24"/>
          <w:szCs w:val="24"/>
          <w:lang w:val="lt-LT"/>
        </w:rPr>
        <w:t>omis</w:t>
      </w:r>
      <w:r w:rsidR="00974185" w:rsidRPr="00570BC1">
        <w:rPr>
          <w:rFonts w:ascii="Times New Roman" w:hAnsi="Times New Roman"/>
          <w:sz w:val="24"/>
          <w:szCs w:val="24"/>
        </w:rPr>
        <w:t xml:space="preserve"> (socialinių, higienos įpročių formavimas, pagalba ruošiant pamokas ir kt.)</w:t>
      </w:r>
    </w:p>
    <w:p w14:paraId="054C0589" w14:textId="77777777" w:rsidR="005B0C54" w:rsidRPr="00570BC1" w:rsidRDefault="002C4BEA" w:rsidP="001C15F7">
      <w:pPr>
        <w:pStyle w:val="HTMLiankstoformatuotas"/>
        <w:spacing w:line="240" w:lineRule="auto"/>
        <w:rPr>
          <w:rFonts w:ascii="Times New Roman" w:hAnsi="Times New Roman"/>
          <w:b/>
          <w:sz w:val="24"/>
          <w:szCs w:val="24"/>
        </w:rPr>
      </w:pPr>
      <w:r w:rsidRPr="00570BC1">
        <w:rPr>
          <w:rFonts w:ascii="Times New Roman" w:hAnsi="Times New Roman"/>
          <w:sz w:val="24"/>
          <w:szCs w:val="24"/>
          <w:lang w:val="lt-LT"/>
        </w:rPr>
        <w:tab/>
      </w:r>
      <w:r w:rsidR="00917974" w:rsidRPr="00570BC1">
        <w:rPr>
          <w:rFonts w:ascii="Times New Roman" w:hAnsi="Times New Roman"/>
          <w:sz w:val="24"/>
          <w:szCs w:val="24"/>
        </w:rPr>
        <w:t>Planuojamas paslaugas gausiančių nuolatinių lankytojų skaičius 50-150 asmenų viso projekto vykdymo laikotarpiu.</w:t>
      </w:r>
    </w:p>
    <w:p w14:paraId="054C058A" w14:textId="77777777" w:rsidR="007C2588" w:rsidRDefault="007C2588" w:rsidP="00682D2D">
      <w:pPr>
        <w:pStyle w:val="Pagrindinistekstas"/>
        <w:tabs>
          <w:tab w:val="left" w:pos="709"/>
          <w:tab w:val="left" w:pos="9639"/>
        </w:tabs>
        <w:spacing w:after="0"/>
        <w:ind w:firstLine="709"/>
        <w:jc w:val="both"/>
        <w:rPr>
          <w:b/>
        </w:rPr>
      </w:pPr>
      <w:r>
        <w:rPr>
          <w:b/>
        </w:rPr>
        <w:t xml:space="preserve">  </w:t>
      </w:r>
    </w:p>
    <w:p w14:paraId="054C058B" w14:textId="77777777" w:rsidR="00682D2D" w:rsidRPr="00570BC1" w:rsidRDefault="007C2588" w:rsidP="00682D2D">
      <w:pPr>
        <w:pStyle w:val="Pagrindinistekstas"/>
        <w:tabs>
          <w:tab w:val="left" w:pos="709"/>
          <w:tab w:val="left" w:pos="9639"/>
        </w:tabs>
        <w:spacing w:after="0"/>
        <w:ind w:firstLine="709"/>
        <w:jc w:val="both"/>
        <w:rPr>
          <w:b/>
        </w:rPr>
      </w:pPr>
      <w:r>
        <w:rPr>
          <w:b/>
        </w:rPr>
        <w:t xml:space="preserve">  </w:t>
      </w:r>
      <w:r w:rsidR="00682D2D" w:rsidRPr="00570BC1">
        <w:rPr>
          <w:b/>
        </w:rPr>
        <w:t xml:space="preserve">4. Sprendimo projekto metu gauti specialistų vertinimai </w:t>
      </w:r>
    </w:p>
    <w:p w14:paraId="054C058C" w14:textId="77777777" w:rsidR="00682D2D" w:rsidRPr="00570BC1" w:rsidRDefault="00682D2D" w:rsidP="00682D2D">
      <w:pPr>
        <w:jc w:val="both"/>
      </w:pPr>
      <w:r w:rsidRPr="00570BC1">
        <w:t xml:space="preserve">             </w:t>
      </w:r>
      <w:r w:rsidR="007C2588">
        <w:t xml:space="preserve"> </w:t>
      </w:r>
      <w:r w:rsidRPr="00570BC1">
        <w:t>Sprendimo projektas derintas su Dokumentų valdymo specialistu, Teisės skyriaus specialistu,  Investicijų ir ekonomikos, Finansų ir turto</w:t>
      </w:r>
      <w:r w:rsidR="0056128D" w:rsidRPr="00570BC1">
        <w:t xml:space="preserve">, </w:t>
      </w:r>
      <w:r w:rsidR="001C15F7" w:rsidRPr="00570BC1">
        <w:t>Socialinių reikalų departamentais,</w:t>
      </w:r>
      <w:r w:rsidRPr="00570BC1">
        <w:t xml:space="preserve"> Savivaldybės administracijos direktoriaus pavaduotoj</w:t>
      </w:r>
      <w:r w:rsidR="00F10CD0" w:rsidRPr="00570BC1">
        <w:t xml:space="preserve">u, </w:t>
      </w:r>
      <w:r w:rsidR="005E5EDD" w:rsidRPr="00570BC1">
        <w:t>vicemeru.</w:t>
      </w:r>
    </w:p>
    <w:p w14:paraId="054C058D" w14:textId="77777777" w:rsidR="00682D2D" w:rsidRPr="00570BC1" w:rsidRDefault="00682D2D" w:rsidP="00682D2D">
      <w:pPr>
        <w:jc w:val="both"/>
      </w:pPr>
    </w:p>
    <w:p w14:paraId="054C058E" w14:textId="77777777" w:rsidR="00682D2D" w:rsidRPr="00570BC1" w:rsidRDefault="00682D2D" w:rsidP="00536ACC">
      <w:pPr>
        <w:pStyle w:val="Pagrindinistekstas"/>
        <w:tabs>
          <w:tab w:val="left" w:pos="9639"/>
        </w:tabs>
        <w:spacing w:after="0"/>
        <w:jc w:val="both"/>
        <w:rPr>
          <w:b/>
          <w:bCs/>
        </w:rPr>
      </w:pPr>
      <w:r w:rsidRPr="00570BC1">
        <w:rPr>
          <w:b/>
          <w:bCs/>
        </w:rPr>
        <w:t xml:space="preserve">            5. Išlaidų sąmatos, skaičiavimai, reikalingi pagrindimai ir paaiškinimai </w:t>
      </w:r>
    </w:p>
    <w:p w14:paraId="054C058F" w14:textId="77777777" w:rsidR="00BC3A00" w:rsidRPr="00570BC1" w:rsidRDefault="00682D2D" w:rsidP="00682D2D">
      <w:pPr>
        <w:pStyle w:val="Pagrindinistekstas"/>
        <w:tabs>
          <w:tab w:val="left" w:pos="9639"/>
        </w:tabs>
        <w:spacing w:after="0"/>
        <w:jc w:val="both"/>
      </w:pPr>
      <w:r w:rsidRPr="00570BC1">
        <w:t xml:space="preserve">            </w:t>
      </w:r>
    </w:p>
    <w:p w14:paraId="054C0590" w14:textId="77777777" w:rsidR="00682D2D" w:rsidRPr="00570BC1" w:rsidRDefault="00682D2D" w:rsidP="00682D2D">
      <w:pPr>
        <w:pStyle w:val="Pagrindinistekstas"/>
        <w:tabs>
          <w:tab w:val="left" w:pos="851"/>
          <w:tab w:val="left" w:pos="9639"/>
        </w:tabs>
        <w:spacing w:after="0"/>
        <w:jc w:val="both"/>
        <w:rPr>
          <w:b/>
        </w:rPr>
      </w:pPr>
      <w:r w:rsidRPr="00570BC1">
        <w:rPr>
          <w:b/>
        </w:rPr>
        <w:t xml:space="preserve">            6. Lėšų poreikis sprendimo įgyvendinimui</w:t>
      </w:r>
    </w:p>
    <w:p w14:paraId="054C0591" w14:textId="77777777" w:rsidR="00FE05D9" w:rsidRPr="00570BC1" w:rsidRDefault="00682D2D" w:rsidP="00463FCE">
      <w:pPr>
        <w:pStyle w:val="Pagrindinistekstas"/>
        <w:tabs>
          <w:tab w:val="left" w:pos="9639"/>
        </w:tabs>
        <w:spacing w:after="0"/>
        <w:jc w:val="both"/>
      </w:pPr>
      <w:r w:rsidRPr="00570BC1">
        <w:t xml:space="preserve">             </w:t>
      </w:r>
      <w:r w:rsidR="008339E2" w:rsidRPr="00570BC1">
        <w:t xml:space="preserve">Projekto finansavimas sudarys 100 proc. tinkamų finansuoti projekto išlaidų. </w:t>
      </w:r>
    </w:p>
    <w:p w14:paraId="054C0592" w14:textId="77777777" w:rsidR="00463FCE" w:rsidRPr="00570BC1" w:rsidRDefault="00FE05D9" w:rsidP="00463FCE">
      <w:pPr>
        <w:pStyle w:val="Pagrindinistekstas"/>
        <w:tabs>
          <w:tab w:val="left" w:pos="9639"/>
        </w:tabs>
        <w:spacing w:after="0"/>
        <w:jc w:val="both"/>
      </w:pPr>
      <w:r w:rsidRPr="00570BC1">
        <w:t xml:space="preserve">             </w:t>
      </w:r>
      <w:r w:rsidR="00CE541E" w:rsidRPr="00570BC1">
        <w:t>Pr</w:t>
      </w:r>
      <w:r w:rsidR="008339E2" w:rsidRPr="00570BC1">
        <w:t>ojekto</w:t>
      </w:r>
      <w:r w:rsidR="00CE541E" w:rsidRPr="00570BC1">
        <w:t xml:space="preserve"> vertė – </w:t>
      </w:r>
      <w:r w:rsidR="008339E2" w:rsidRPr="00570BC1">
        <w:t xml:space="preserve">363 </w:t>
      </w:r>
      <w:r w:rsidR="00CE541E" w:rsidRPr="00570BC1">
        <w:t xml:space="preserve">000, 00 Eur. </w:t>
      </w:r>
    </w:p>
    <w:p w14:paraId="054C0593" w14:textId="77777777" w:rsidR="00463FCE" w:rsidRPr="00570BC1" w:rsidRDefault="00463FCE" w:rsidP="00682D2D">
      <w:pPr>
        <w:pStyle w:val="Pagrindinistekstas"/>
        <w:tabs>
          <w:tab w:val="left" w:pos="9639"/>
        </w:tabs>
        <w:spacing w:after="0"/>
        <w:jc w:val="both"/>
      </w:pPr>
      <w:r w:rsidRPr="00570BC1">
        <w:tab/>
      </w:r>
    </w:p>
    <w:p w14:paraId="054C0594" w14:textId="77777777" w:rsidR="00682D2D" w:rsidRPr="00570BC1" w:rsidRDefault="00682D2D" w:rsidP="00682D2D">
      <w:pPr>
        <w:pStyle w:val="Pagrindinistekstas"/>
        <w:tabs>
          <w:tab w:val="left" w:pos="709"/>
          <w:tab w:val="left" w:pos="9639"/>
        </w:tabs>
        <w:spacing w:after="0"/>
        <w:jc w:val="both"/>
        <w:rPr>
          <w:b/>
        </w:rPr>
      </w:pPr>
      <w:r w:rsidRPr="00570BC1">
        <w:t xml:space="preserve">            </w:t>
      </w:r>
      <w:r w:rsidRPr="00570BC1">
        <w:rPr>
          <w:b/>
        </w:rPr>
        <w:t>7. Galimos teigiamos ar neigiamos sprendimo priėmimo pasekmės.</w:t>
      </w:r>
    </w:p>
    <w:p w14:paraId="054C0595" w14:textId="77777777" w:rsidR="00682D2D" w:rsidRPr="00570BC1" w:rsidRDefault="00682D2D" w:rsidP="00682D2D">
      <w:pPr>
        <w:pStyle w:val="Pagrindinistekstas"/>
        <w:tabs>
          <w:tab w:val="left" w:pos="9639"/>
        </w:tabs>
        <w:spacing w:after="0"/>
        <w:jc w:val="both"/>
        <w:rPr>
          <w:b/>
        </w:rPr>
      </w:pPr>
      <w:r w:rsidRPr="00570BC1">
        <w:t xml:space="preserve">            Neigiamų sprendimo priėmimo pasekmių nenumatoma.</w:t>
      </w:r>
    </w:p>
    <w:p w14:paraId="054C0596" w14:textId="77777777" w:rsidR="00682D2D" w:rsidRPr="00570BC1" w:rsidRDefault="00682D2D" w:rsidP="00682D2D">
      <w:pPr>
        <w:tabs>
          <w:tab w:val="left" w:pos="720"/>
        </w:tabs>
        <w:jc w:val="both"/>
      </w:pPr>
    </w:p>
    <w:p w14:paraId="054C0597" w14:textId="77777777" w:rsidR="00682D2D" w:rsidRPr="00570BC1" w:rsidRDefault="00682D2D" w:rsidP="00682D2D">
      <w:pPr>
        <w:tabs>
          <w:tab w:val="left" w:pos="720"/>
        </w:tabs>
        <w:jc w:val="both"/>
      </w:pPr>
    </w:p>
    <w:p w14:paraId="054C0598" w14:textId="77777777" w:rsidR="00682D2D" w:rsidRPr="00570BC1" w:rsidRDefault="00682D2D" w:rsidP="00682D2D">
      <w:pPr>
        <w:tabs>
          <w:tab w:val="left" w:pos="720"/>
        </w:tabs>
        <w:jc w:val="both"/>
      </w:pPr>
      <w:r w:rsidRPr="00570BC1">
        <w:t xml:space="preserve">Projektų skyriaus vedėja                                       </w:t>
      </w:r>
      <w:r w:rsidRPr="00570BC1">
        <w:tab/>
      </w:r>
      <w:r w:rsidRPr="00570BC1">
        <w:tab/>
        <w:t xml:space="preserve">                 Elona Jurkevičienė</w:t>
      </w:r>
    </w:p>
    <w:p w14:paraId="054C0599" w14:textId="77777777" w:rsidR="00682D2D" w:rsidRPr="00570BC1" w:rsidRDefault="00682D2D" w:rsidP="00682D2D">
      <w:pPr>
        <w:tabs>
          <w:tab w:val="left" w:pos="720"/>
        </w:tabs>
        <w:jc w:val="both"/>
      </w:pPr>
    </w:p>
    <w:p w14:paraId="054C059A" w14:textId="77777777" w:rsidR="00682D2D" w:rsidRPr="00570BC1" w:rsidRDefault="00682D2D" w:rsidP="00682D2D">
      <w:pPr>
        <w:pStyle w:val="Pagrindinistekstas"/>
        <w:tabs>
          <w:tab w:val="left" w:pos="9639"/>
        </w:tabs>
        <w:jc w:val="both"/>
      </w:pPr>
    </w:p>
    <w:p w14:paraId="054C059B" w14:textId="77777777" w:rsidR="00961CEF" w:rsidRPr="00570BC1" w:rsidRDefault="00961CEF"/>
    <w:sectPr w:rsidR="00961CEF" w:rsidRPr="00570BC1" w:rsidSect="003878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41F77"/>
    <w:multiLevelType w:val="hybridMultilevel"/>
    <w:tmpl w:val="98D2311E"/>
    <w:lvl w:ilvl="0" w:tplc="4A1CA0DC">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39DD1753"/>
    <w:multiLevelType w:val="hybridMultilevel"/>
    <w:tmpl w:val="BD3ADAAA"/>
    <w:lvl w:ilvl="0" w:tplc="1B144A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7A03D36"/>
    <w:multiLevelType w:val="hybridMultilevel"/>
    <w:tmpl w:val="176C096E"/>
    <w:lvl w:ilvl="0" w:tplc="68482D08">
      <w:start w:val="4"/>
      <w:numFmt w:val="bullet"/>
      <w:lvlText w:val="–"/>
      <w:lvlJc w:val="left"/>
      <w:pPr>
        <w:ind w:left="420" w:hanging="360"/>
      </w:pPr>
      <w:rPr>
        <w:rFonts w:ascii="Times New Roman" w:eastAsia="Times New Roman" w:hAnsi="Times New Roman"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67A73562"/>
    <w:multiLevelType w:val="hybridMultilevel"/>
    <w:tmpl w:val="A1F8533C"/>
    <w:lvl w:ilvl="0" w:tplc="8DCA161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D2D"/>
    <w:rsid w:val="00020549"/>
    <w:rsid w:val="00026766"/>
    <w:rsid w:val="00042AEA"/>
    <w:rsid w:val="00047385"/>
    <w:rsid w:val="00053DA8"/>
    <w:rsid w:val="000672E0"/>
    <w:rsid w:val="00075935"/>
    <w:rsid w:val="000A0CFA"/>
    <w:rsid w:val="000A64DF"/>
    <w:rsid w:val="000E6C34"/>
    <w:rsid w:val="000F151C"/>
    <w:rsid w:val="00132C7C"/>
    <w:rsid w:val="00142500"/>
    <w:rsid w:val="00147BC5"/>
    <w:rsid w:val="00155B90"/>
    <w:rsid w:val="00163292"/>
    <w:rsid w:val="00167FE3"/>
    <w:rsid w:val="0017617F"/>
    <w:rsid w:val="001A018B"/>
    <w:rsid w:val="001A7630"/>
    <w:rsid w:val="001C15F7"/>
    <w:rsid w:val="001E1D25"/>
    <w:rsid w:val="001F5E8A"/>
    <w:rsid w:val="002100CB"/>
    <w:rsid w:val="002203C5"/>
    <w:rsid w:val="0025342E"/>
    <w:rsid w:val="00267B6C"/>
    <w:rsid w:val="0027725C"/>
    <w:rsid w:val="00286CA4"/>
    <w:rsid w:val="002A6622"/>
    <w:rsid w:val="002C4BEA"/>
    <w:rsid w:val="002D5364"/>
    <w:rsid w:val="002E34C3"/>
    <w:rsid w:val="002F29C2"/>
    <w:rsid w:val="0030041D"/>
    <w:rsid w:val="00345829"/>
    <w:rsid w:val="003845D0"/>
    <w:rsid w:val="00384A69"/>
    <w:rsid w:val="003B6529"/>
    <w:rsid w:val="003E1B15"/>
    <w:rsid w:val="003E60BE"/>
    <w:rsid w:val="003F0F66"/>
    <w:rsid w:val="004028AC"/>
    <w:rsid w:val="00421698"/>
    <w:rsid w:val="00463FCE"/>
    <w:rsid w:val="004644AF"/>
    <w:rsid w:val="0047128E"/>
    <w:rsid w:val="0047156C"/>
    <w:rsid w:val="004A6ED9"/>
    <w:rsid w:val="004B2CBA"/>
    <w:rsid w:val="00504178"/>
    <w:rsid w:val="005254EF"/>
    <w:rsid w:val="00536ACC"/>
    <w:rsid w:val="00544327"/>
    <w:rsid w:val="00556B7D"/>
    <w:rsid w:val="0056128D"/>
    <w:rsid w:val="00567031"/>
    <w:rsid w:val="00570BC1"/>
    <w:rsid w:val="005B0C54"/>
    <w:rsid w:val="005B5FF8"/>
    <w:rsid w:val="005C3C70"/>
    <w:rsid w:val="005C4DA9"/>
    <w:rsid w:val="005E5EDD"/>
    <w:rsid w:val="005E7319"/>
    <w:rsid w:val="005F5C01"/>
    <w:rsid w:val="00650012"/>
    <w:rsid w:val="00676929"/>
    <w:rsid w:val="00682D2D"/>
    <w:rsid w:val="006A097E"/>
    <w:rsid w:val="006F341B"/>
    <w:rsid w:val="0072058B"/>
    <w:rsid w:val="00745A1E"/>
    <w:rsid w:val="00770A05"/>
    <w:rsid w:val="00770BDD"/>
    <w:rsid w:val="0078606A"/>
    <w:rsid w:val="007C2588"/>
    <w:rsid w:val="007E1171"/>
    <w:rsid w:val="007F603C"/>
    <w:rsid w:val="00815041"/>
    <w:rsid w:val="008173C7"/>
    <w:rsid w:val="008334BE"/>
    <w:rsid w:val="008339E2"/>
    <w:rsid w:val="0084067C"/>
    <w:rsid w:val="008535B0"/>
    <w:rsid w:val="00853EDB"/>
    <w:rsid w:val="00862791"/>
    <w:rsid w:val="00875170"/>
    <w:rsid w:val="00881C4D"/>
    <w:rsid w:val="00892D8F"/>
    <w:rsid w:val="008C43E3"/>
    <w:rsid w:val="008D1D33"/>
    <w:rsid w:val="008D37CB"/>
    <w:rsid w:val="008D7D6C"/>
    <w:rsid w:val="008D7FFB"/>
    <w:rsid w:val="008F32DC"/>
    <w:rsid w:val="008F3781"/>
    <w:rsid w:val="0090330E"/>
    <w:rsid w:val="00912BA2"/>
    <w:rsid w:val="00917974"/>
    <w:rsid w:val="0094353F"/>
    <w:rsid w:val="00950211"/>
    <w:rsid w:val="00951E7B"/>
    <w:rsid w:val="00961CEF"/>
    <w:rsid w:val="00974185"/>
    <w:rsid w:val="0097558D"/>
    <w:rsid w:val="009A0120"/>
    <w:rsid w:val="00A16CC0"/>
    <w:rsid w:val="00AA5586"/>
    <w:rsid w:val="00B02090"/>
    <w:rsid w:val="00B444D9"/>
    <w:rsid w:val="00B73FCB"/>
    <w:rsid w:val="00BB45FF"/>
    <w:rsid w:val="00BC3A00"/>
    <w:rsid w:val="00BD67DE"/>
    <w:rsid w:val="00C0005C"/>
    <w:rsid w:val="00C13FC5"/>
    <w:rsid w:val="00C41335"/>
    <w:rsid w:val="00C51AA4"/>
    <w:rsid w:val="00C860C8"/>
    <w:rsid w:val="00CC2F34"/>
    <w:rsid w:val="00CE541E"/>
    <w:rsid w:val="00CE65F4"/>
    <w:rsid w:val="00CF266E"/>
    <w:rsid w:val="00D21D18"/>
    <w:rsid w:val="00D713C9"/>
    <w:rsid w:val="00D90F5D"/>
    <w:rsid w:val="00D96CC3"/>
    <w:rsid w:val="00E769E5"/>
    <w:rsid w:val="00EA33F7"/>
    <w:rsid w:val="00EC3979"/>
    <w:rsid w:val="00ED7EB8"/>
    <w:rsid w:val="00F10CD0"/>
    <w:rsid w:val="00F208F7"/>
    <w:rsid w:val="00F35EF6"/>
    <w:rsid w:val="00F64F56"/>
    <w:rsid w:val="00F949F4"/>
    <w:rsid w:val="00FC6866"/>
    <w:rsid w:val="00FD1B7B"/>
    <w:rsid w:val="00FE0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C0575"/>
  <w15:chartTrackingRefBased/>
  <w15:docId w15:val="{48082CE3-4A95-4E17-BD8C-C9F95A98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2D2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82D2D"/>
    <w:pPr>
      <w:spacing w:after="120"/>
    </w:pPr>
  </w:style>
  <w:style w:type="character" w:customStyle="1" w:styleId="PagrindinistekstasDiagrama">
    <w:name w:val="Pagrindinis tekstas Diagrama"/>
    <w:basedOn w:val="Numatytasispastraiposriftas"/>
    <w:link w:val="Pagrindinistekstas"/>
    <w:rsid w:val="00682D2D"/>
    <w:rPr>
      <w:rFonts w:ascii="Times New Roman" w:eastAsia="Times New Roman" w:hAnsi="Times New Roman" w:cs="Times New Roman"/>
      <w:sz w:val="24"/>
      <w:szCs w:val="24"/>
      <w:lang w:eastAsia="lt-LT"/>
    </w:rPr>
  </w:style>
  <w:style w:type="paragraph" w:customStyle="1" w:styleId="a">
    <w:basedOn w:val="prastasis"/>
    <w:next w:val="prastasiniatinklio"/>
    <w:rsid w:val="00682D2D"/>
    <w:rPr>
      <w:lang w:val="en-US" w:eastAsia="en-US"/>
    </w:rPr>
  </w:style>
  <w:style w:type="paragraph" w:styleId="prastasiniatinklio">
    <w:name w:val="Normal (Web)"/>
    <w:basedOn w:val="prastasis"/>
    <w:uiPriority w:val="99"/>
    <w:unhideWhenUsed/>
    <w:rsid w:val="00682D2D"/>
  </w:style>
  <w:style w:type="paragraph" w:styleId="Sraopastraipa">
    <w:name w:val="List Paragraph"/>
    <w:aliases w:val="ERP-List Paragraph,List Paragraph11,Bullet EY,List Paragraph1,List Paragraph21,Numbering,List Paragraph2,Paragraph,Buletai,lp1,Use Case List Paragraph,List Paragraph111,List Paragraph Red,Sąrašo pastraipa1,Table of contents numbered"/>
    <w:basedOn w:val="prastasis"/>
    <w:link w:val="SraopastraipaDiagrama"/>
    <w:uiPriority w:val="34"/>
    <w:qFormat/>
    <w:rsid w:val="00053DA8"/>
    <w:pPr>
      <w:spacing w:after="80"/>
      <w:ind w:left="720"/>
      <w:contextualSpacing/>
    </w:pPr>
    <w:rPr>
      <w:szCs w:val="20"/>
      <w:lang w:eastAsia="en-US"/>
    </w:r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basedOn w:val="Numatytasispastraiposriftas"/>
    <w:link w:val="Sraopastraipa"/>
    <w:uiPriority w:val="34"/>
    <w:locked/>
    <w:rsid w:val="00053DA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B444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444D9"/>
    <w:rPr>
      <w:rFonts w:ascii="Segoe UI" w:eastAsia="Times New Roman" w:hAnsi="Segoe UI" w:cs="Segoe UI"/>
      <w:sz w:val="18"/>
      <w:szCs w:val="18"/>
      <w:lang w:eastAsia="lt-LT"/>
    </w:rPr>
  </w:style>
  <w:style w:type="character" w:styleId="Emfaz">
    <w:name w:val="Emphasis"/>
    <w:basedOn w:val="Numatytasispastraiposriftas"/>
    <w:uiPriority w:val="20"/>
    <w:qFormat/>
    <w:rsid w:val="00D713C9"/>
    <w:rPr>
      <w:i/>
      <w:iCs/>
    </w:rPr>
  </w:style>
  <w:style w:type="paragraph" w:styleId="HTMLiankstoformatuotas">
    <w:name w:val="HTML Preformatted"/>
    <w:basedOn w:val="prastasis"/>
    <w:link w:val="HTMLiankstoformatuotasDiagrama"/>
    <w:rsid w:val="000759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rsid w:val="00075935"/>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4361</Words>
  <Characters>2486</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Orentiene</dc:creator>
  <cp:lastModifiedBy>Virginija Palaimiene</cp:lastModifiedBy>
  <cp:revision>2</cp:revision>
  <cp:lastPrinted>2018-01-25T13:22:00Z</cp:lastPrinted>
  <dcterms:created xsi:type="dcterms:W3CDTF">2019-11-14T13:19:00Z</dcterms:created>
  <dcterms:modified xsi:type="dcterms:W3CDTF">2019-11-14T13:19:00Z</dcterms:modified>
</cp:coreProperties>
</file>