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7E8" w:rsidRDefault="003757DB" w:rsidP="00D637E8">
      <w:pPr>
        <w:jc w:val="center"/>
        <w:rPr>
          <w:b/>
        </w:rPr>
      </w:pPr>
      <w:bookmarkStart w:id="0" w:name="_GoBack"/>
      <w:bookmarkEnd w:id="0"/>
      <w:r w:rsidRPr="00EF7B79">
        <w:rPr>
          <w:b/>
        </w:rPr>
        <w:t>AIŠKINAMASIS RAŠTAS</w:t>
      </w:r>
    </w:p>
    <w:p w:rsidR="000B4526" w:rsidRPr="00866211" w:rsidRDefault="000B4526" w:rsidP="00D637E8">
      <w:pPr>
        <w:jc w:val="center"/>
        <w:rPr>
          <w:b/>
        </w:rPr>
      </w:pPr>
      <w:r w:rsidRPr="00EF1818">
        <w:rPr>
          <w:b/>
        </w:rPr>
        <w:t>PRIE SAVIVALDYBĖS TARYBOS SPRENDIMO „</w:t>
      </w:r>
      <w:r w:rsidR="00275FFE" w:rsidRPr="000C6CC1">
        <w:rPr>
          <w:b/>
        </w:rPr>
        <w:t>DĖL UAB</w:t>
      </w:r>
      <w:r w:rsidR="00275FFE" w:rsidRPr="000C6CC1">
        <w:rPr>
          <w:b/>
          <w:szCs w:val="20"/>
        </w:rPr>
        <w:t xml:space="preserve"> „KLAIPĖDOS ARENA“</w:t>
      </w:r>
      <w:r w:rsidR="00275FFE">
        <w:rPr>
          <w:szCs w:val="20"/>
        </w:rPr>
        <w:t xml:space="preserve"> </w:t>
      </w:r>
      <w:r w:rsidR="00275FFE">
        <w:rPr>
          <w:b/>
          <w:caps/>
        </w:rPr>
        <w:t>atleidimo nuo žemės nuomos mokesčio mokėjimo</w:t>
      </w:r>
      <w:r w:rsidRPr="00266737">
        <w:rPr>
          <w:b/>
        </w:rPr>
        <w:t>“</w:t>
      </w:r>
      <w:r w:rsidR="00D637E8">
        <w:rPr>
          <w:b/>
        </w:rPr>
        <w:t xml:space="preserve"> </w:t>
      </w:r>
      <w:r w:rsidR="00D637E8" w:rsidRPr="00EF7B79">
        <w:rPr>
          <w:b/>
        </w:rPr>
        <w:t>PROJEKTO</w:t>
      </w:r>
    </w:p>
    <w:p w:rsidR="003757DB" w:rsidRDefault="003757DB" w:rsidP="003757DB">
      <w:pPr>
        <w:ind w:left="360"/>
        <w:jc w:val="both"/>
        <w:rPr>
          <w:b/>
        </w:rPr>
      </w:pPr>
    </w:p>
    <w:p w:rsidR="003757DB" w:rsidRDefault="003757DB" w:rsidP="00C30888">
      <w:pPr>
        <w:ind w:firstLine="709"/>
        <w:jc w:val="both"/>
        <w:rPr>
          <w:b/>
        </w:rPr>
      </w:pPr>
      <w:r w:rsidRPr="004B546B">
        <w:rPr>
          <w:b/>
        </w:rPr>
        <w:t>1.</w:t>
      </w:r>
      <w:r w:rsidRPr="00C75B78">
        <w:rPr>
          <w:b/>
        </w:rPr>
        <w:t>Sprendimo projekto esmė, tikslai ir uždaviniai</w:t>
      </w:r>
      <w:r>
        <w:rPr>
          <w:b/>
        </w:rPr>
        <w:t>.</w:t>
      </w:r>
    </w:p>
    <w:p w:rsidR="002261B0" w:rsidRPr="002261B0" w:rsidRDefault="002261B0" w:rsidP="002261B0">
      <w:pPr>
        <w:ind w:firstLine="709"/>
        <w:jc w:val="both"/>
      </w:pPr>
      <w:r w:rsidRPr="002261B0">
        <w:t>Lietuvos Respublikos Vyriausybė 2007 m. Klaipėdos miesto savivaldybei perdavė valdyti patikėjimo teise 10,8730 ha valstybinės žemės sklypą Dubysos g. 10. Šio žemės sklypo dalyje pastatytas Klaipėdos miesto savivaldybei nuosavybės teise priklausantis Klaipėdos daugiafunkcinis sporto ir pramogų komplekso pastatas. Pastate suformuoti du turtiniai vienetai: negyvenamoji patalpa – sporto mokykla (toliau – sporto mokykla), unikalus Nr. 4400-2194-6326:6346, ir negyvenamoji patalpa – daugiafunkcinis sporto ir pramogų kompleksas, unikalus Nr. 4400-2194-6326:6345 (toliau – Arena).</w:t>
      </w:r>
    </w:p>
    <w:p w:rsidR="002261B0" w:rsidRPr="002261B0" w:rsidRDefault="003B4E45" w:rsidP="002261B0">
      <w:pPr>
        <w:ind w:firstLine="709"/>
        <w:jc w:val="both"/>
      </w:pPr>
      <w:r>
        <w:t xml:space="preserve">Šiuo sprendimo projektu siekiama </w:t>
      </w:r>
      <w:r w:rsidR="002261B0" w:rsidRPr="002261B0">
        <w:t xml:space="preserve">priimti sprendimą ir atleisti savivaldybės biudžeto sąskaita </w:t>
      </w:r>
      <w:r w:rsidR="00A930DB">
        <w:t xml:space="preserve">UAB </w:t>
      </w:r>
      <w:r w:rsidR="002261B0" w:rsidRPr="002261B0">
        <w:t>„Klaipėdos arena“ (kodas 302503804), kuri pagal Koncesijos</w:t>
      </w:r>
      <w:r>
        <w:t xml:space="preserve"> sutartį valdo patalpas pastate - </w:t>
      </w:r>
      <w:r w:rsidR="002261B0" w:rsidRPr="002261B0">
        <w:t>Dubysos g. 10, nuo 7335 Eur metinio žemės nuomos mokesčio už 7,3999 ha valstybinės žemės sklypo dalį, adresu: Dubysos g. 10, Klaipėdoje, mokėjimo 2019 - 2036 metų koncesijos</w:t>
      </w:r>
      <w:r w:rsidR="0084375B">
        <w:t xml:space="preserve"> sutarties</w:t>
      </w:r>
      <w:r w:rsidR="002261B0" w:rsidRPr="002261B0">
        <w:t xml:space="preserve"> laikotarpiui.</w:t>
      </w:r>
    </w:p>
    <w:p w:rsidR="003757DB" w:rsidRDefault="003757DB" w:rsidP="003757DB">
      <w:pPr>
        <w:jc w:val="both"/>
        <w:rPr>
          <w:b/>
        </w:rPr>
      </w:pPr>
      <w:r w:rsidRPr="0022526E">
        <w:rPr>
          <w:b/>
        </w:rPr>
        <w:t xml:space="preserve">           2. Projekto rengimo priežastys ir kuo remiantis parengtas sprendimo projektas.</w:t>
      </w:r>
    </w:p>
    <w:p w:rsidR="00FB48A6" w:rsidRDefault="00FB48A6" w:rsidP="00FB48A6">
      <w:pPr>
        <w:ind w:firstLine="709"/>
        <w:jc w:val="both"/>
      </w:pPr>
      <w:r w:rsidRPr="002261B0">
        <w:t>Lietuvos Respublikos Vyriausybės 2002 m. lapkričio 19 nutarimo Nr. 1798 „Dėl nuomos mokesčio už valstybinę žemę“ 1.8 papunktyje numatyta, kad savivaldybių tarybos savo biudžeto sąskaitą turi teisę mažinti valstybinės žemės nuomos moke</w:t>
      </w:r>
      <w:r>
        <w:t>stį arba visai nuo jo atleisti.</w:t>
      </w:r>
    </w:p>
    <w:p w:rsidR="003C4151" w:rsidRDefault="0009033D" w:rsidP="00FB48A6">
      <w:pPr>
        <w:ind w:firstLine="709"/>
        <w:jc w:val="both"/>
        <w:rPr>
          <w:szCs w:val="20"/>
        </w:rPr>
      </w:pPr>
      <w:r w:rsidRPr="00F60145">
        <w:rPr>
          <w:szCs w:val="20"/>
        </w:rPr>
        <w:t>Lietuvos Respublikos koncesijų įstatymo 16 straipsnio 2</w:t>
      </w:r>
      <w:r>
        <w:rPr>
          <w:szCs w:val="20"/>
        </w:rPr>
        <w:t xml:space="preserve"> dalyje</w:t>
      </w:r>
      <w:r w:rsidR="004A2F2B">
        <w:rPr>
          <w:szCs w:val="20"/>
        </w:rPr>
        <w:t xml:space="preserve"> nustatyta, j</w:t>
      </w:r>
      <w:r w:rsidR="004A2F2B">
        <w:t>eigu koncesijos sutarčiai įgyvendinti reikalinga valstybinė ar savivaldybės žemė ir tai numatyta koncesijos dokumentuose, koncesijos sutarties galiojimo laikotarpiui koncesijos sutarčiai įgyvendinti reikalingi valstybinės ar savivaldybės žemės sklypai koncesininkui išnuomojami (...), kiek tai numatyta koncesijos sutartyje ir reikalinga joje numatytai veiklai vykdyti, teisės aktų, reglamentuojančių valstybės ir savivaldybių žemės sandorių sudarymą, nustatyta tvarka.</w:t>
      </w:r>
    </w:p>
    <w:p w:rsidR="00A45880" w:rsidRPr="002261B0" w:rsidRDefault="00CA581F" w:rsidP="00A45880">
      <w:pPr>
        <w:ind w:firstLine="709"/>
        <w:jc w:val="both"/>
      </w:pPr>
      <w:r w:rsidRPr="00F60145">
        <w:rPr>
          <w:szCs w:val="20"/>
        </w:rPr>
        <w:t xml:space="preserve">2010 m. </w:t>
      </w:r>
      <w:r>
        <w:rPr>
          <w:szCs w:val="20"/>
        </w:rPr>
        <w:t>spalio 7 d. Koncesijos sutarties Nr. J11-113 „D</w:t>
      </w:r>
      <w:r w:rsidRPr="00F60145">
        <w:rPr>
          <w:szCs w:val="20"/>
        </w:rPr>
        <w:t>ėl Klaipėdos daugiafunkcinio sporto ir pramogų komplekso valdymo ir naudojimo</w:t>
      </w:r>
      <w:r>
        <w:rPr>
          <w:szCs w:val="20"/>
        </w:rPr>
        <w:t>“</w:t>
      </w:r>
      <w:r w:rsidR="00A45880">
        <w:t xml:space="preserve"> </w:t>
      </w:r>
      <w:r w:rsidR="00581104">
        <w:t xml:space="preserve">2 straipsnio </w:t>
      </w:r>
      <w:r w:rsidR="00E7757F">
        <w:t>2.4 papunktyje</w:t>
      </w:r>
      <w:r w:rsidR="00581104">
        <w:t xml:space="preserve"> nustatyta, kad Suteikiančioji institucija įsipareigoja išnuomoti žemės sklypo dalį, reikalingą Koncesijos sutarties įgyvendinimui, atskirai sudarydama žemės nuomos sutartį. Minėtos Koncesijos sutarties 2 straipsnio </w:t>
      </w:r>
      <w:r w:rsidR="00E7757F">
        <w:t>2.5 papunktyje</w:t>
      </w:r>
      <w:r w:rsidR="00A45880">
        <w:t xml:space="preserve"> nustatyta, kad</w:t>
      </w:r>
      <w:r w:rsidR="00A45880" w:rsidRPr="002261B0">
        <w:t xml:space="preserve"> koncesija suteikiama 25 metų laikotarpiui. </w:t>
      </w:r>
      <w:r>
        <w:t xml:space="preserve">Atsižvelgiant į tai, kad </w:t>
      </w:r>
      <w:r w:rsidR="00A45880" w:rsidRPr="002261B0">
        <w:t>Arenos statybos užbaigimo metai yra 2011 m., todėl koncesijos sutarties pabaiga yra 2036 m. (2011 m. + 25 m. = 2036 m.).</w:t>
      </w:r>
    </w:p>
    <w:p w:rsidR="00CA581F" w:rsidRDefault="00CA581F" w:rsidP="00CA581F">
      <w:pPr>
        <w:ind w:firstLine="709"/>
        <w:jc w:val="both"/>
      </w:pPr>
      <w:r w:rsidRPr="002261B0">
        <w:t xml:space="preserve">Koncesijos sutarties </w:t>
      </w:r>
      <w:r w:rsidR="00581104">
        <w:t xml:space="preserve">5 straipsnio </w:t>
      </w:r>
      <w:r w:rsidR="00E26189">
        <w:t>5.8</w:t>
      </w:r>
      <w:r w:rsidRPr="002261B0">
        <w:t xml:space="preserve"> p</w:t>
      </w:r>
      <w:r w:rsidR="00E7757F">
        <w:t>apunktyje</w:t>
      </w:r>
      <w:r w:rsidRPr="002261B0">
        <w:t xml:space="preserve"> nustatyta, kad Klaipėdos miesto savivaldybės sprendimu Koncesininkas gali būti atleistas nuo žemės nuomos mokesčio mokėjimo. Neatleidus nuo valstybinės žemės nuomos mokesčio, Suteikiančioji institucija įsipareigoja kompensuoti Koncesininkui visą jo sumokėtą žem</w:t>
      </w:r>
      <w:r>
        <w:t xml:space="preserve">ės sklypo dalies nuomos mokestį, </w:t>
      </w:r>
      <w:r w:rsidR="00E26189">
        <w:t xml:space="preserve">be to </w:t>
      </w:r>
      <w:r w:rsidR="00E7757F">
        <w:t xml:space="preserve">5 straipsnio </w:t>
      </w:r>
      <w:r w:rsidR="00E26189">
        <w:t>5.9</w:t>
      </w:r>
      <w:r w:rsidRPr="002261B0">
        <w:t xml:space="preserve"> p</w:t>
      </w:r>
      <w:r w:rsidR="00E7757F">
        <w:t>apunktyje</w:t>
      </w:r>
      <w:r w:rsidRPr="002261B0">
        <w:t xml:space="preserve"> nustatyta, kad žemės sklypo dalis išnuomojama viskam Koncesijos laikotarpiui.</w:t>
      </w:r>
    </w:p>
    <w:p w:rsidR="00CA581F" w:rsidRPr="002261B0" w:rsidRDefault="00CA581F" w:rsidP="00CA581F">
      <w:pPr>
        <w:ind w:firstLine="709"/>
        <w:jc w:val="both"/>
      </w:pPr>
      <w:r w:rsidRPr="002261B0">
        <w:t>Koncesijos sutarti</w:t>
      </w:r>
      <w:r w:rsidR="00581104">
        <w:t xml:space="preserve">es </w:t>
      </w:r>
      <w:r w:rsidR="00E7757F">
        <w:t xml:space="preserve">11 straipsnio </w:t>
      </w:r>
      <w:r w:rsidR="00581104">
        <w:t xml:space="preserve">11.2 </w:t>
      </w:r>
      <w:r w:rsidR="00E7757F">
        <w:t>papunktyje</w:t>
      </w:r>
      <w:r w:rsidR="00581104">
        <w:t xml:space="preserve"> numatyta, kad Suteikiančioji institucija</w:t>
      </w:r>
      <w:r w:rsidRPr="002261B0">
        <w:t xml:space="preserve"> nemoka Koncesininkui Koncesijos mokesčio už Arenos valdymą ir naudojimą bei investicijų atlikimą. Šalys susitaria, jog Koncesininko gaunamos pajamos iš ūkinės veiklos vykdymo ir žemės sklypo dalies nuomos yra atlygis už Arenos valdymą ir naudojimą“.</w:t>
      </w:r>
    </w:p>
    <w:p w:rsidR="00883A22" w:rsidRDefault="00E26189" w:rsidP="00883A22">
      <w:pPr>
        <w:pStyle w:val="Pagrindinistekstas"/>
        <w:tabs>
          <w:tab w:val="left" w:pos="426"/>
        </w:tabs>
        <w:ind w:firstLine="709"/>
      </w:pPr>
      <w:r>
        <w:t xml:space="preserve">Atsižvelgiant į išdėstytą, </w:t>
      </w:r>
      <w:r w:rsidR="00CA581F" w:rsidRPr="002261B0">
        <w:t>Klaipėdos miesto savival</w:t>
      </w:r>
      <w:r>
        <w:t>dybės administracijos direktori</w:t>
      </w:r>
      <w:r w:rsidR="00CA581F" w:rsidRPr="002261B0">
        <w:t>us 2014 m. birželio 18 d. į</w:t>
      </w:r>
      <w:r>
        <w:t>sakymu Nr. AD1-1881 patvirtino</w:t>
      </w:r>
      <w:r w:rsidR="00CA581F" w:rsidRPr="002261B0">
        <w:t xml:space="preserve"> 47 ha teritorijos tarp Baltijos pr., Minijos g., Dubysos g. ir Ši</w:t>
      </w:r>
      <w:r w:rsidR="00D07905">
        <w:t>lutės pl., Klaipėdoje, detalųjį planą</w:t>
      </w:r>
      <w:r w:rsidR="00CA581F" w:rsidRPr="002261B0">
        <w:t xml:space="preserve"> (toliau – detalusis planas). Pagal detaliojo plano sprendinius žemės sklypas Dubysos g. 10 yra padalytas į 11 atskirų žemės sklypų. Vienas iš jų – 7,8370 ha ploto žemės sklypas Dubysos g. 10 suformuotas Arenos pastato bei 10/0,4 kV modulinės tranzitinės transformatorinės pastato eksploatavimui. Arenos pastate esančios daugiafunkcinio sporto ir pramogų komplekso patalpas, unikalus Nr. 4400-2194-6326:6345, pagal koncesijos sutartį valdo UAB „Klaipėdos arena“ (koncesijos sutarties </w:t>
      </w:r>
      <w:r>
        <w:t>26 straipsnio 26.2 papunktis</w:t>
      </w:r>
      <w:r w:rsidR="00CA581F" w:rsidRPr="002261B0">
        <w:t>).</w:t>
      </w:r>
    </w:p>
    <w:p w:rsidR="00883A22" w:rsidRDefault="00D07905" w:rsidP="00883A22">
      <w:pPr>
        <w:pStyle w:val="Pagrindinistekstas"/>
        <w:tabs>
          <w:tab w:val="left" w:pos="426"/>
        </w:tabs>
        <w:ind w:firstLine="709"/>
        <w:rPr>
          <w:iCs/>
        </w:rPr>
      </w:pPr>
      <w:r>
        <w:lastRenderedPageBreak/>
        <w:t>Valstybinės ž</w:t>
      </w:r>
      <w:r w:rsidRPr="002261B0">
        <w:t>emės nuomos sutartis sudaryta 2016 metais, žemės nuomos termin</w:t>
      </w:r>
      <w:r>
        <w:t>as nustatytas 20 metų (20</w:t>
      </w:r>
      <w:r w:rsidR="0084375B">
        <w:t>1</w:t>
      </w:r>
      <w:r>
        <w:t xml:space="preserve">6 m. </w:t>
      </w:r>
      <w:r w:rsidR="0084375B">
        <w:t>+ 20</w:t>
      </w:r>
      <w:r w:rsidRPr="002261B0">
        <w:t xml:space="preserve"> m. = 20</w:t>
      </w:r>
      <w:r w:rsidR="0084375B">
        <w:t>36</w:t>
      </w:r>
      <w:r w:rsidRPr="002261B0">
        <w:t xml:space="preserve"> m.).</w:t>
      </w:r>
      <w:r>
        <w:t xml:space="preserve"> </w:t>
      </w:r>
      <w:r w:rsidR="00883A22">
        <w:rPr>
          <w:iCs/>
        </w:rPr>
        <w:t>Išnuomojamos žemė</w:t>
      </w:r>
      <w:r>
        <w:rPr>
          <w:iCs/>
        </w:rPr>
        <w:t>s</w:t>
      </w:r>
      <w:r w:rsidR="00883A22">
        <w:rPr>
          <w:iCs/>
        </w:rPr>
        <w:t xml:space="preserve"> sklypo dalies plotas nustatytas atsižvelgiant į koncesininko valdomą patalpų dalį. UAB „Klaipėdos arena“ naudojasi žemės sklypo 8782 kv. m dydžio A dalimi po pastatu (A-8782/9817), 39034 kv. m dydžio dalimi B1 (B1-39034), dalimi B2 (B2-12656/14147) ir dalimi D2 (D2-11134/12446) naudojasi bendrai su BĮ Klaipėdos Vlado Knašiaus krepšinio mokykla, o dalimi C (C-2393/2690) bendrai su krepšinio mokykla ir AB LESTO, kuri naudosis sklypo dalimi E (E-236) elektros pastočiai aptarnauti. </w:t>
      </w:r>
    </w:p>
    <w:p w:rsidR="009278A9" w:rsidRPr="002525F7" w:rsidRDefault="00FB48A6" w:rsidP="002261B0">
      <w:pPr>
        <w:ind w:firstLine="709"/>
        <w:jc w:val="both"/>
        <w:rPr>
          <w:strike/>
          <w:szCs w:val="20"/>
        </w:rPr>
      </w:pPr>
      <w:r>
        <w:t xml:space="preserve">Atsižvelgiant į </w:t>
      </w:r>
      <w:r w:rsidRPr="00FB48A6">
        <w:t>išdėstytą</w:t>
      </w:r>
      <w:r w:rsidR="008C0D29">
        <w:t>,</w:t>
      </w:r>
      <w:r w:rsidRPr="00FB48A6">
        <w:t xml:space="preserve"> s</w:t>
      </w:r>
      <w:r w:rsidR="002261B0" w:rsidRPr="00FB48A6">
        <w:t xml:space="preserve">iūloma atleisti </w:t>
      </w:r>
      <w:r w:rsidR="009278A9" w:rsidRPr="00FB48A6">
        <w:t xml:space="preserve">Bendrovę </w:t>
      </w:r>
      <w:r w:rsidR="002261B0" w:rsidRPr="00FB48A6">
        <w:t xml:space="preserve">nuo žemės nuomos mokesčio </w:t>
      </w:r>
      <w:r w:rsidR="009278A9" w:rsidRPr="00FB48A6">
        <w:rPr>
          <w:szCs w:val="20"/>
        </w:rPr>
        <w:t xml:space="preserve">mokėjimo </w:t>
      </w:r>
      <w:r w:rsidR="002525F7" w:rsidRPr="00D11B70">
        <w:rPr>
          <w:szCs w:val="20"/>
        </w:rPr>
        <w:t>Koncesijos galiojimo</w:t>
      </w:r>
      <w:r w:rsidR="002525F7">
        <w:rPr>
          <w:szCs w:val="20"/>
        </w:rPr>
        <w:t xml:space="preserve"> </w:t>
      </w:r>
      <w:r w:rsidR="009278A9" w:rsidRPr="00FB48A6">
        <w:rPr>
          <w:szCs w:val="20"/>
        </w:rPr>
        <w:t>2019 - 2036 metų laikotarpiui</w:t>
      </w:r>
      <w:r w:rsidR="00D11B70">
        <w:rPr>
          <w:szCs w:val="20"/>
        </w:rPr>
        <w:t>.</w:t>
      </w:r>
    </w:p>
    <w:p w:rsidR="003757DB" w:rsidRDefault="003757DB" w:rsidP="000F42D0">
      <w:pPr>
        <w:jc w:val="both"/>
        <w:rPr>
          <w:b/>
          <w:bCs/>
        </w:rPr>
      </w:pPr>
      <w:r w:rsidRPr="0022526E">
        <w:rPr>
          <w:b/>
          <w:bCs/>
        </w:rPr>
        <w:t xml:space="preserve">          3. Kokių rezultatų laukiama.</w:t>
      </w:r>
    </w:p>
    <w:p w:rsidR="002261B0" w:rsidRDefault="002261B0" w:rsidP="005753BE">
      <w:pPr>
        <w:ind w:firstLine="567"/>
        <w:jc w:val="both"/>
        <w:rPr>
          <w:b/>
          <w:bCs/>
        </w:rPr>
      </w:pPr>
      <w:r w:rsidRPr="00EF1818">
        <w:rPr>
          <w:bCs/>
        </w:rPr>
        <w:t xml:space="preserve">Priėmus sprendimo projektą </w:t>
      </w:r>
      <w:r>
        <w:rPr>
          <w:bCs/>
        </w:rPr>
        <w:t>bus įgyvendintos Koncesijos sutarties nuostatos dėl valstybinės žemės sklypo nuomos mokesčio mokėjimo.</w:t>
      </w:r>
    </w:p>
    <w:p w:rsidR="003757DB" w:rsidRDefault="003757DB" w:rsidP="003757DB">
      <w:pPr>
        <w:jc w:val="both"/>
        <w:rPr>
          <w:b/>
          <w:bCs/>
        </w:rPr>
      </w:pPr>
      <w:r w:rsidRPr="0022526E">
        <w:rPr>
          <w:b/>
          <w:bCs/>
        </w:rPr>
        <w:t xml:space="preserve">           4. Sprendimo projekto rengimo metu gauti specialistų vertinimai.</w:t>
      </w:r>
    </w:p>
    <w:p w:rsidR="00CA4794" w:rsidRDefault="00FE331D" w:rsidP="00CA4794">
      <w:pPr>
        <w:pStyle w:val="Pagrindinistekstas"/>
        <w:ind w:firstLine="720"/>
      </w:pPr>
      <w:r w:rsidRPr="00836A3F">
        <w:t xml:space="preserve">Apskaitos </w:t>
      </w:r>
      <w:r w:rsidRPr="005B6E6C">
        <w:t xml:space="preserve">skyrius </w:t>
      </w:r>
      <w:r w:rsidR="00222AD9" w:rsidRPr="005B6E6C">
        <w:t>201</w:t>
      </w:r>
      <w:r w:rsidR="00D93FEE" w:rsidRPr="005B6E6C">
        <w:t>9</w:t>
      </w:r>
      <w:r w:rsidR="004A0A61" w:rsidRPr="005B6E6C">
        <w:t>-</w:t>
      </w:r>
      <w:r w:rsidR="005B6E6C" w:rsidRPr="005B6E6C">
        <w:t>11-13</w:t>
      </w:r>
      <w:r w:rsidR="00222AD9" w:rsidRPr="005B6E6C">
        <w:t xml:space="preserve"> raštu Nr. VS-</w:t>
      </w:r>
      <w:r w:rsidR="005B6E6C" w:rsidRPr="005B6E6C">
        <w:t>5803</w:t>
      </w:r>
      <w:r w:rsidR="007A1C9A" w:rsidRPr="005B6E6C">
        <w:t>,</w:t>
      </w:r>
      <w:r w:rsidR="00222AD9" w:rsidRPr="005B6E6C">
        <w:t xml:space="preserve"> </w:t>
      </w:r>
      <w:r w:rsidR="000309FF" w:rsidRPr="005B6E6C">
        <w:t xml:space="preserve">informavo, kad </w:t>
      </w:r>
      <w:r w:rsidR="009278A9" w:rsidRPr="005B6E6C">
        <w:t xml:space="preserve">UAB „Klaipėdos arena“ </w:t>
      </w:r>
      <w:r w:rsidR="000309FF" w:rsidRPr="005B6E6C">
        <w:t xml:space="preserve">neturi </w:t>
      </w:r>
      <w:r w:rsidR="00C02CED" w:rsidRPr="005B6E6C">
        <w:t>valstybinės žemės nuomos mokesčio</w:t>
      </w:r>
      <w:r w:rsidR="000309FF" w:rsidRPr="005B6E6C">
        <w:t xml:space="preserve"> įsiskolinimo ir kitų finansinių įsipareigojimų Savivaldy</w:t>
      </w:r>
      <w:r w:rsidR="000309FF" w:rsidRPr="00836A3F">
        <w:t xml:space="preserve">bės </w:t>
      </w:r>
      <w:r w:rsidR="00D824EA">
        <w:t>administracijai.</w:t>
      </w:r>
    </w:p>
    <w:p w:rsidR="003757DB" w:rsidRDefault="003757DB" w:rsidP="003757DB">
      <w:pPr>
        <w:jc w:val="both"/>
        <w:rPr>
          <w:b/>
          <w:bCs/>
        </w:rPr>
      </w:pPr>
      <w:r w:rsidRPr="0022526E">
        <w:rPr>
          <w:b/>
          <w:bCs/>
        </w:rPr>
        <w:t xml:space="preserve">           5. Išlaidų sąmatos, skaičiavimai, reikalingi pagrindimai ir paaiškinimai.</w:t>
      </w:r>
    </w:p>
    <w:p w:rsidR="00352432" w:rsidRDefault="00352432" w:rsidP="00883A22">
      <w:pPr>
        <w:ind w:firstLine="709"/>
        <w:jc w:val="both"/>
        <w:rPr>
          <w:iCs/>
        </w:rPr>
      </w:pPr>
      <w:r>
        <w:rPr>
          <w:iCs/>
          <w:szCs w:val="20"/>
          <w:lang w:eastAsia="en-US"/>
        </w:rPr>
        <w:t xml:space="preserve">Pagal </w:t>
      </w:r>
      <w:r w:rsidRPr="00021B62">
        <w:rPr>
          <w:iCs/>
          <w:szCs w:val="20"/>
          <w:lang w:eastAsia="en-US"/>
        </w:rPr>
        <w:t xml:space="preserve">Klaipėdos miesto savivaldybės tarybos 2011 m. gruodžio 22 d. sprendimu Nr. T2-414 „Dėl nuomos mokesčio už valstybinę žemę ir žemės nuomos mokesčio už valstybinės žemės sklypų naudojimą tarifų nustatymo“ </w:t>
      </w:r>
      <w:r>
        <w:rPr>
          <w:iCs/>
          <w:szCs w:val="20"/>
          <w:lang w:eastAsia="en-US"/>
        </w:rPr>
        <w:t>patvirtiną</w:t>
      </w:r>
      <w:r w:rsidRPr="00021B62">
        <w:rPr>
          <w:iCs/>
          <w:szCs w:val="20"/>
          <w:lang w:eastAsia="en-US"/>
        </w:rPr>
        <w:t xml:space="preserve"> tarifą </w:t>
      </w:r>
      <w:r>
        <w:rPr>
          <w:iCs/>
          <w:szCs w:val="20"/>
          <w:lang w:eastAsia="en-US"/>
        </w:rPr>
        <w:t>komercinės paskirties žemės sklypams</w:t>
      </w:r>
      <w:r w:rsidRPr="00021B62">
        <w:rPr>
          <w:iCs/>
          <w:szCs w:val="20"/>
          <w:lang w:eastAsia="en-US"/>
        </w:rPr>
        <w:t xml:space="preserve"> </w:t>
      </w:r>
      <w:r>
        <w:rPr>
          <w:iCs/>
          <w:szCs w:val="20"/>
          <w:lang w:eastAsia="en-US"/>
        </w:rPr>
        <w:t xml:space="preserve">taikomas </w:t>
      </w:r>
      <w:r w:rsidRPr="00021B62">
        <w:rPr>
          <w:iCs/>
          <w:szCs w:val="20"/>
          <w:lang w:eastAsia="en-US"/>
        </w:rPr>
        <w:t xml:space="preserve">0,4 proc. </w:t>
      </w:r>
      <w:r>
        <w:rPr>
          <w:iCs/>
          <w:szCs w:val="20"/>
          <w:lang w:eastAsia="en-US"/>
        </w:rPr>
        <w:t>tarifas</w:t>
      </w:r>
      <w:r w:rsidR="006C2FA5" w:rsidRPr="006C2FA5">
        <w:rPr>
          <w:iCs/>
          <w:szCs w:val="20"/>
          <w:lang w:eastAsia="en-US"/>
        </w:rPr>
        <w:t xml:space="preserve"> </w:t>
      </w:r>
      <w:r w:rsidR="006C2FA5" w:rsidRPr="00021B62">
        <w:rPr>
          <w:iCs/>
          <w:szCs w:val="20"/>
          <w:lang w:eastAsia="en-US"/>
        </w:rPr>
        <w:t xml:space="preserve">nuo </w:t>
      </w:r>
      <w:r w:rsidR="006C2FA5">
        <w:rPr>
          <w:iCs/>
          <w:szCs w:val="20"/>
          <w:lang w:eastAsia="en-US"/>
        </w:rPr>
        <w:t xml:space="preserve">žemės </w:t>
      </w:r>
      <w:r w:rsidR="006C2FA5" w:rsidRPr="00021B62">
        <w:rPr>
          <w:iCs/>
          <w:szCs w:val="20"/>
          <w:lang w:eastAsia="en-US"/>
        </w:rPr>
        <w:t>vertės</w:t>
      </w:r>
      <w:r w:rsidR="00883A22">
        <w:rPr>
          <w:iCs/>
          <w:szCs w:val="20"/>
          <w:lang w:eastAsia="en-US"/>
        </w:rPr>
        <w:t>.</w:t>
      </w:r>
      <w:r w:rsidR="00883A22" w:rsidRPr="00883A22">
        <w:rPr>
          <w:lang w:eastAsia="en-US"/>
        </w:rPr>
        <w:t xml:space="preserve"> </w:t>
      </w:r>
      <w:r w:rsidR="00883A22" w:rsidRPr="00A4743B">
        <w:rPr>
          <w:lang w:eastAsia="en-US"/>
        </w:rPr>
        <w:t xml:space="preserve">Pagal vidutinių žemės rinkos verčių žemėlapį </w:t>
      </w:r>
      <w:r w:rsidR="00883A22" w:rsidRPr="00A4743B">
        <w:t>7,39</w:t>
      </w:r>
      <w:r w:rsidR="00883A22">
        <w:t xml:space="preserve">99 ha dalies vertė 1 833 </w:t>
      </w:r>
      <w:r w:rsidR="00883A22" w:rsidRPr="00A4743B">
        <w:t>687 (vienas milijonas aštuoni šimtai trisdešimt trys tūkstančiai šeši šimt</w:t>
      </w:r>
      <w:r w:rsidR="00883A22">
        <w:t>ai aštuoniasdešimt septyni) Eur,</w:t>
      </w:r>
      <w:r>
        <w:rPr>
          <w:iCs/>
          <w:szCs w:val="20"/>
          <w:lang w:eastAsia="en-US"/>
        </w:rPr>
        <w:t xml:space="preserve"> todėl už valstybinės žemės sklypo dalies nuomą į savivaldybės biudžet</w:t>
      </w:r>
      <w:r w:rsidR="00883A22">
        <w:rPr>
          <w:iCs/>
          <w:szCs w:val="20"/>
          <w:lang w:eastAsia="en-US"/>
        </w:rPr>
        <w:t>ą turėtų būti mokama 7335 Eur (</w:t>
      </w:r>
      <w:r>
        <w:t>1 833 687 Eur. x 0,4 proc.</w:t>
      </w:r>
      <w:r w:rsidRPr="00482254">
        <w:t>=</w:t>
      </w:r>
      <w:r>
        <w:t xml:space="preserve"> 7</w:t>
      </w:r>
      <w:r w:rsidRPr="00021B62">
        <w:rPr>
          <w:iCs/>
        </w:rPr>
        <w:t>33</w:t>
      </w:r>
      <w:r>
        <w:rPr>
          <w:iCs/>
        </w:rPr>
        <w:t>5 Eur/metams</w:t>
      </w:r>
      <w:r w:rsidR="00883A22">
        <w:rPr>
          <w:iCs/>
        </w:rPr>
        <w:t>)</w:t>
      </w:r>
      <w:r>
        <w:rPr>
          <w:iCs/>
        </w:rPr>
        <w:t>.</w:t>
      </w:r>
    </w:p>
    <w:p w:rsidR="00111E01" w:rsidRDefault="006C2FA5" w:rsidP="00D07905">
      <w:pPr>
        <w:ind w:firstLine="709"/>
        <w:jc w:val="both"/>
        <w:rPr>
          <w:iCs/>
        </w:rPr>
      </w:pPr>
      <w:r>
        <w:rPr>
          <w:iCs/>
        </w:rPr>
        <w:t xml:space="preserve">Kadangi likęs Koncesijos laikotarpis </w:t>
      </w:r>
      <w:r w:rsidR="00686380" w:rsidRPr="00D11B70">
        <w:rPr>
          <w:iCs/>
        </w:rPr>
        <w:t>–</w:t>
      </w:r>
      <w:r w:rsidRPr="00D11B70">
        <w:rPr>
          <w:iCs/>
        </w:rPr>
        <w:t xml:space="preserve"> </w:t>
      </w:r>
      <w:r w:rsidR="00686380" w:rsidRPr="00D11B70">
        <w:rPr>
          <w:iCs/>
        </w:rPr>
        <w:t>16 metų 4 mėn.</w:t>
      </w:r>
      <w:r w:rsidRPr="00D11B70">
        <w:rPr>
          <w:iCs/>
        </w:rPr>
        <w:t>,</w:t>
      </w:r>
      <w:r>
        <w:rPr>
          <w:iCs/>
        </w:rPr>
        <w:t xml:space="preserve"> </w:t>
      </w:r>
      <w:r w:rsidR="00D07905">
        <w:rPr>
          <w:iCs/>
        </w:rPr>
        <w:t xml:space="preserve">o </w:t>
      </w:r>
      <w:r w:rsidR="00D07905">
        <w:t>Bendrovė 2016 – 2018 m. laikotarpiu buvo atleista nuo ŽNM mokėjimo vadovaujantis 2016-03-31 Tarybos sprendimu T2-83 „Dėl valstybinės žemės sklypo Klaipėdoje, D</w:t>
      </w:r>
      <w:r w:rsidR="00D07905" w:rsidRPr="00750E38">
        <w:t>ubysos g. 10, dalies nuomos ir atleidimo nuo žemės nuomos mokesčio mokėjimo</w:t>
      </w:r>
      <w:r w:rsidR="00D07905">
        <w:t xml:space="preserve">“, </w:t>
      </w:r>
      <w:r>
        <w:rPr>
          <w:iCs/>
        </w:rPr>
        <w:t xml:space="preserve">todėl </w:t>
      </w:r>
      <w:r w:rsidR="00352432">
        <w:rPr>
          <w:iCs/>
        </w:rPr>
        <w:t xml:space="preserve">siūloma atleisti </w:t>
      </w:r>
      <w:r>
        <w:rPr>
          <w:iCs/>
        </w:rPr>
        <w:t xml:space="preserve">Bendrovę </w:t>
      </w:r>
      <w:r w:rsidR="00352432">
        <w:rPr>
          <w:iCs/>
        </w:rPr>
        <w:t xml:space="preserve">nuo </w:t>
      </w:r>
      <w:r w:rsidR="00686380">
        <w:rPr>
          <w:iCs/>
        </w:rPr>
        <w:t>119</w:t>
      </w:r>
      <w:r w:rsidR="003F2363">
        <w:rPr>
          <w:iCs/>
        </w:rPr>
        <w:t> </w:t>
      </w:r>
      <w:r w:rsidR="00686380">
        <w:rPr>
          <w:iCs/>
        </w:rPr>
        <w:t>805</w:t>
      </w:r>
      <w:r w:rsidR="00111E01">
        <w:rPr>
          <w:iCs/>
        </w:rPr>
        <w:t xml:space="preserve"> Eur </w:t>
      </w:r>
      <w:r w:rsidR="00352432">
        <w:rPr>
          <w:iCs/>
        </w:rPr>
        <w:t xml:space="preserve">žemės numos mokesčio mokėjimo </w:t>
      </w:r>
      <w:r w:rsidR="00111E01">
        <w:rPr>
          <w:iCs/>
        </w:rPr>
        <w:t>(</w:t>
      </w:r>
      <w:r w:rsidR="00580707">
        <w:rPr>
          <w:iCs/>
        </w:rPr>
        <w:t>(</w:t>
      </w:r>
      <w:r w:rsidR="00580707" w:rsidRPr="00D11B70">
        <w:rPr>
          <w:iCs/>
        </w:rPr>
        <w:t>7335 Eur×16)+(7335/12×4</w:t>
      </w:r>
      <w:r w:rsidR="002E0015" w:rsidRPr="00D11B70">
        <w:rPr>
          <w:iCs/>
        </w:rPr>
        <w:t>)</w:t>
      </w:r>
      <w:r w:rsidR="00580707" w:rsidRPr="00D11B70">
        <w:rPr>
          <w:iCs/>
        </w:rPr>
        <w:t>)</w:t>
      </w:r>
      <w:r w:rsidR="002E0015" w:rsidRPr="00D11B70">
        <w:rPr>
          <w:iCs/>
        </w:rPr>
        <w:t>.</w:t>
      </w:r>
    </w:p>
    <w:p w:rsidR="003757DB" w:rsidRDefault="003757DB" w:rsidP="003757DB">
      <w:pPr>
        <w:jc w:val="both"/>
        <w:rPr>
          <w:b/>
          <w:bCs/>
        </w:rPr>
      </w:pPr>
      <w:r w:rsidRPr="0022526E">
        <w:rPr>
          <w:b/>
          <w:lang w:val="it-IT"/>
        </w:rPr>
        <w:t xml:space="preserve">           6. </w:t>
      </w:r>
      <w:r w:rsidRPr="0022526E">
        <w:rPr>
          <w:b/>
        </w:rPr>
        <w:t>Lėšų poreikis sprendimo įgyvendinimui</w:t>
      </w:r>
      <w:r w:rsidRPr="0022526E">
        <w:rPr>
          <w:b/>
          <w:bCs/>
        </w:rPr>
        <w:t>.</w:t>
      </w:r>
    </w:p>
    <w:p w:rsidR="00352432" w:rsidRDefault="00352432" w:rsidP="005753BE">
      <w:pPr>
        <w:ind w:firstLine="709"/>
        <w:jc w:val="both"/>
        <w:rPr>
          <w:b/>
          <w:bCs/>
        </w:rPr>
      </w:pPr>
      <w:r>
        <w:rPr>
          <w:bCs/>
        </w:rPr>
        <w:t>Sprendimo projektui įgyvendinti Saviv</w:t>
      </w:r>
      <w:r w:rsidR="003F42A0">
        <w:rPr>
          <w:bCs/>
        </w:rPr>
        <w:t>aldybės biudžeto lėšų nereikės.</w:t>
      </w:r>
    </w:p>
    <w:p w:rsidR="003757DB" w:rsidRPr="0022526E" w:rsidRDefault="00B666E4" w:rsidP="008012DA">
      <w:pPr>
        <w:ind w:firstLine="709"/>
        <w:jc w:val="both"/>
      </w:pPr>
      <w:r>
        <w:t xml:space="preserve">Dėl suteiktos valstybinės žemės nuomos mokesčio lengvatos į Klaipėdos miesto biudžetą būtų </w:t>
      </w:r>
      <w:r w:rsidRPr="00726BD6">
        <w:t xml:space="preserve">negauta </w:t>
      </w:r>
      <w:r w:rsidR="00BC493D">
        <w:rPr>
          <w:iCs/>
        </w:rPr>
        <w:t>7335</w:t>
      </w:r>
      <w:r w:rsidR="003F42A0">
        <w:rPr>
          <w:iCs/>
        </w:rPr>
        <w:t xml:space="preserve"> Eur</w:t>
      </w:r>
      <w:r w:rsidR="008846B8">
        <w:t xml:space="preserve"> </w:t>
      </w:r>
      <w:r w:rsidR="00E46991">
        <w:rPr>
          <w:bCs/>
        </w:rPr>
        <w:t xml:space="preserve">valstybinės žemės nuomos mokesčio pajamų už </w:t>
      </w:r>
      <w:r w:rsidR="00BC493D">
        <w:rPr>
          <w:szCs w:val="20"/>
        </w:rPr>
        <w:t xml:space="preserve">kiekvienus </w:t>
      </w:r>
      <w:r w:rsidR="003F42A0">
        <w:rPr>
          <w:szCs w:val="20"/>
        </w:rPr>
        <w:t>metus</w:t>
      </w:r>
      <w:r w:rsidR="00905AFB" w:rsidRPr="0022526E">
        <w:t>.</w:t>
      </w:r>
      <w:r w:rsidR="00BC493D">
        <w:t xml:space="preserve"> </w:t>
      </w:r>
    </w:p>
    <w:p w:rsidR="003757DB" w:rsidRDefault="003757DB" w:rsidP="003757DB">
      <w:pPr>
        <w:jc w:val="both"/>
        <w:rPr>
          <w:b/>
          <w:bCs/>
        </w:rPr>
      </w:pPr>
      <w:r>
        <w:rPr>
          <w:b/>
          <w:bCs/>
        </w:rPr>
        <w:t xml:space="preserve">           7. </w:t>
      </w:r>
      <w:r w:rsidRPr="00C75B78">
        <w:rPr>
          <w:b/>
          <w:bCs/>
        </w:rPr>
        <w:t>Galimos teigiamos ar neigiamos sprendimo priėmimo pasekmės.</w:t>
      </w:r>
    </w:p>
    <w:p w:rsidR="00352432" w:rsidRDefault="00352432" w:rsidP="0082687E">
      <w:pPr>
        <w:tabs>
          <w:tab w:val="left" w:pos="426"/>
        </w:tabs>
        <w:ind w:firstLine="709"/>
        <w:jc w:val="both"/>
      </w:pPr>
      <w:r w:rsidRPr="00EF1818">
        <w:t xml:space="preserve">Teigiamos pasekmės – </w:t>
      </w:r>
      <w:r w:rsidR="0082687E">
        <w:t>vykdomos Koncesijos sutartyje nustatytos sąlygos.</w:t>
      </w:r>
    </w:p>
    <w:p w:rsidR="00352432" w:rsidRPr="00EF1818" w:rsidRDefault="00352432" w:rsidP="0082687E">
      <w:pPr>
        <w:ind w:firstLine="709"/>
        <w:jc w:val="both"/>
      </w:pPr>
      <w:r>
        <w:t>Negaunamos p</w:t>
      </w:r>
      <w:r w:rsidR="0082687E">
        <w:t>ajamos į Savivaldybės biudžetą už</w:t>
      </w:r>
      <w:r>
        <w:t xml:space="preserve"> valstybinės žemės </w:t>
      </w:r>
      <w:r w:rsidR="0082687E">
        <w:t>nuomą</w:t>
      </w:r>
      <w:r>
        <w:t xml:space="preserve"> per </w:t>
      </w:r>
      <w:r w:rsidR="0082687E">
        <w:rPr>
          <w:szCs w:val="20"/>
        </w:rPr>
        <w:t>2019 - 2036 metus</w:t>
      </w:r>
      <w:r w:rsidR="00883A22">
        <w:rPr>
          <w:iCs/>
        </w:rPr>
        <w:t>,</w:t>
      </w:r>
      <w:r w:rsidR="0082687E">
        <w:rPr>
          <w:iCs/>
        </w:rPr>
        <w:t xml:space="preserve"> </w:t>
      </w:r>
      <w:r>
        <w:t>bet iš savivaldybės biudžeto lėšų nemokamas kon</w:t>
      </w:r>
      <w:r w:rsidR="0082687E">
        <w:t xml:space="preserve">cesijos mokestis koncesininkui, todėl </w:t>
      </w:r>
      <w:r>
        <w:t>Savivaldybės biudžeto pajamos ir išlaidos nepakis.</w:t>
      </w:r>
    </w:p>
    <w:p w:rsidR="003757DB" w:rsidRPr="00401A80" w:rsidRDefault="00905AFB" w:rsidP="003757DB">
      <w:pPr>
        <w:ind w:firstLine="680"/>
        <w:jc w:val="both"/>
      </w:pPr>
      <w:r w:rsidRPr="00401A80">
        <w:t>PRIDEDAMA</w:t>
      </w:r>
      <w:r w:rsidR="00401A80" w:rsidRPr="00401A80">
        <w:t>:</w:t>
      </w:r>
    </w:p>
    <w:p w:rsidR="00603155" w:rsidRDefault="00603155" w:rsidP="00603155">
      <w:pPr>
        <w:pStyle w:val="Sraopastraipa"/>
        <w:numPr>
          <w:ilvl w:val="0"/>
          <w:numId w:val="4"/>
        </w:numPr>
        <w:jc w:val="both"/>
        <w:rPr>
          <w:szCs w:val="20"/>
        </w:rPr>
      </w:pPr>
      <w:r w:rsidRPr="00603155">
        <w:rPr>
          <w:szCs w:val="20"/>
        </w:rPr>
        <w:t>UAB „Klaipėdos arena“ 2019 m. spalio 11 d. prašymas Nr. SS-2019-10-11-02, 1 lapas;</w:t>
      </w:r>
    </w:p>
    <w:p w:rsidR="00C91CE8" w:rsidRPr="00580707" w:rsidRDefault="00926A7A" w:rsidP="00603155">
      <w:pPr>
        <w:pStyle w:val="Sraopastraipa"/>
        <w:numPr>
          <w:ilvl w:val="0"/>
          <w:numId w:val="4"/>
        </w:numPr>
        <w:jc w:val="both"/>
        <w:rPr>
          <w:szCs w:val="20"/>
        </w:rPr>
      </w:pPr>
      <w:r w:rsidRPr="00580707">
        <w:t>Aps</w:t>
      </w:r>
      <w:r w:rsidR="007063A1" w:rsidRPr="00580707">
        <w:t>kaitos skyriaus</w:t>
      </w:r>
      <w:r w:rsidR="00580707" w:rsidRPr="00580707">
        <w:t xml:space="preserve"> 2019 m. lapkričio 13 d.</w:t>
      </w:r>
      <w:r w:rsidR="007063A1" w:rsidRPr="00580707">
        <w:t xml:space="preserve"> raštas</w:t>
      </w:r>
      <w:r w:rsidR="00580707" w:rsidRPr="00580707">
        <w:t xml:space="preserve"> Nr. VS-5803, 1 lapas.</w:t>
      </w:r>
    </w:p>
    <w:p w:rsidR="00FD4402" w:rsidRDefault="00FD4402" w:rsidP="003757DB"/>
    <w:p w:rsidR="00415393" w:rsidRDefault="003757DB" w:rsidP="003757DB">
      <w:r w:rsidRPr="0022526E">
        <w:t>Mokesčių skyriaus vedėja</w:t>
      </w:r>
      <w:r w:rsidRPr="0022526E">
        <w:tab/>
      </w:r>
      <w:r w:rsidRPr="0022526E">
        <w:tab/>
      </w:r>
      <w:r w:rsidR="00273E77">
        <w:t xml:space="preserve">                                                               </w:t>
      </w:r>
      <w:r w:rsidR="00C67B12">
        <w:t>Kristina Petraitienė</w:t>
      </w:r>
    </w:p>
    <w:sectPr w:rsidR="00415393" w:rsidSect="000E06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70" w:rsidRDefault="00C56A70" w:rsidP="00941163">
      <w:r>
        <w:separator/>
      </w:r>
    </w:p>
  </w:endnote>
  <w:endnote w:type="continuationSeparator" w:id="0">
    <w:p w:rsidR="00C56A70" w:rsidRDefault="00C56A70" w:rsidP="0094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70" w:rsidRDefault="00C56A70" w:rsidP="00941163">
      <w:r>
        <w:separator/>
      </w:r>
    </w:p>
  </w:footnote>
  <w:footnote w:type="continuationSeparator" w:id="0">
    <w:p w:rsidR="00C56A70" w:rsidRDefault="00C56A70" w:rsidP="0094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73611"/>
    <w:multiLevelType w:val="hybridMultilevel"/>
    <w:tmpl w:val="071AC4F8"/>
    <w:lvl w:ilvl="0" w:tplc="9ABEF4A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4378B2"/>
    <w:multiLevelType w:val="hybridMultilevel"/>
    <w:tmpl w:val="0688FA58"/>
    <w:lvl w:ilvl="0" w:tplc="4740F2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0BB252C"/>
    <w:multiLevelType w:val="hybridMultilevel"/>
    <w:tmpl w:val="686ED41C"/>
    <w:lvl w:ilvl="0" w:tplc="D63A0650">
      <w:start w:val="4"/>
      <w:numFmt w:val="decimal"/>
      <w:lvlText w:val="%1."/>
      <w:lvlJc w:val="left"/>
      <w:pPr>
        <w:ind w:left="1069" w:hanging="360"/>
      </w:pPr>
      <w:rPr>
        <w:color w:val="000000" w:themeColor="text1"/>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5EA408CE"/>
    <w:multiLevelType w:val="hybridMultilevel"/>
    <w:tmpl w:val="F210F0FA"/>
    <w:lvl w:ilvl="0" w:tplc="EA02FDA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64"/>
    <w:rsid w:val="00021C35"/>
    <w:rsid w:val="00024B33"/>
    <w:rsid w:val="0002636E"/>
    <w:rsid w:val="000309FF"/>
    <w:rsid w:val="0003142C"/>
    <w:rsid w:val="00050479"/>
    <w:rsid w:val="000512F8"/>
    <w:rsid w:val="00081338"/>
    <w:rsid w:val="000875E5"/>
    <w:rsid w:val="0009033D"/>
    <w:rsid w:val="00091D39"/>
    <w:rsid w:val="00096025"/>
    <w:rsid w:val="000B4526"/>
    <w:rsid w:val="000B70BB"/>
    <w:rsid w:val="000D11E5"/>
    <w:rsid w:val="000D208E"/>
    <w:rsid w:val="000D3E4F"/>
    <w:rsid w:val="000D7251"/>
    <w:rsid w:val="000E0616"/>
    <w:rsid w:val="000E54E5"/>
    <w:rsid w:val="000F42D0"/>
    <w:rsid w:val="00102F6F"/>
    <w:rsid w:val="00105F4F"/>
    <w:rsid w:val="00111E01"/>
    <w:rsid w:val="0011323F"/>
    <w:rsid w:val="00121B91"/>
    <w:rsid w:val="001239D9"/>
    <w:rsid w:val="00126DD6"/>
    <w:rsid w:val="00156CC2"/>
    <w:rsid w:val="001614E6"/>
    <w:rsid w:val="0017455C"/>
    <w:rsid w:val="001753D6"/>
    <w:rsid w:val="001957CE"/>
    <w:rsid w:val="001A352A"/>
    <w:rsid w:val="001A67A5"/>
    <w:rsid w:val="001C1A67"/>
    <w:rsid w:val="001D16E7"/>
    <w:rsid w:val="001F43A2"/>
    <w:rsid w:val="0020427A"/>
    <w:rsid w:val="00206390"/>
    <w:rsid w:val="00213896"/>
    <w:rsid w:val="00214399"/>
    <w:rsid w:val="00222AD9"/>
    <w:rsid w:val="0022526E"/>
    <w:rsid w:val="002261B0"/>
    <w:rsid w:val="002302C3"/>
    <w:rsid w:val="00246309"/>
    <w:rsid w:val="00246EBA"/>
    <w:rsid w:val="002514F5"/>
    <w:rsid w:val="002525F7"/>
    <w:rsid w:val="00265BD4"/>
    <w:rsid w:val="00272044"/>
    <w:rsid w:val="00273E77"/>
    <w:rsid w:val="002741FE"/>
    <w:rsid w:val="00275FFE"/>
    <w:rsid w:val="00277964"/>
    <w:rsid w:val="00281234"/>
    <w:rsid w:val="00281910"/>
    <w:rsid w:val="002875F3"/>
    <w:rsid w:val="00291708"/>
    <w:rsid w:val="00294AE4"/>
    <w:rsid w:val="002A4206"/>
    <w:rsid w:val="002A735E"/>
    <w:rsid w:val="002A7790"/>
    <w:rsid w:val="002C697A"/>
    <w:rsid w:val="002D5ABF"/>
    <w:rsid w:val="002E0015"/>
    <w:rsid w:val="002F168F"/>
    <w:rsid w:val="002F6D0F"/>
    <w:rsid w:val="00300328"/>
    <w:rsid w:val="0030631B"/>
    <w:rsid w:val="0030680A"/>
    <w:rsid w:val="00314920"/>
    <w:rsid w:val="00320FCE"/>
    <w:rsid w:val="00326F62"/>
    <w:rsid w:val="0034192D"/>
    <w:rsid w:val="00352432"/>
    <w:rsid w:val="00354AA5"/>
    <w:rsid w:val="00357B24"/>
    <w:rsid w:val="00357E93"/>
    <w:rsid w:val="00372ACC"/>
    <w:rsid w:val="00373B95"/>
    <w:rsid w:val="003757DB"/>
    <w:rsid w:val="00375A07"/>
    <w:rsid w:val="00381BB4"/>
    <w:rsid w:val="00385168"/>
    <w:rsid w:val="00395EA1"/>
    <w:rsid w:val="003B2835"/>
    <w:rsid w:val="003B4E45"/>
    <w:rsid w:val="003B6961"/>
    <w:rsid w:val="003C05B7"/>
    <w:rsid w:val="003C2B81"/>
    <w:rsid w:val="003C31E3"/>
    <w:rsid w:val="003C4151"/>
    <w:rsid w:val="003C5137"/>
    <w:rsid w:val="003D382C"/>
    <w:rsid w:val="003F2363"/>
    <w:rsid w:val="003F42A0"/>
    <w:rsid w:val="003F64C9"/>
    <w:rsid w:val="003F65D2"/>
    <w:rsid w:val="00401A80"/>
    <w:rsid w:val="00405A88"/>
    <w:rsid w:val="00414718"/>
    <w:rsid w:val="0042504B"/>
    <w:rsid w:val="00437ADB"/>
    <w:rsid w:val="004404E3"/>
    <w:rsid w:val="00445915"/>
    <w:rsid w:val="00445BEB"/>
    <w:rsid w:val="0044641E"/>
    <w:rsid w:val="00453131"/>
    <w:rsid w:val="00470950"/>
    <w:rsid w:val="00476809"/>
    <w:rsid w:val="0048521E"/>
    <w:rsid w:val="004A0A61"/>
    <w:rsid w:val="004A0B98"/>
    <w:rsid w:val="004A2F2B"/>
    <w:rsid w:val="004D1155"/>
    <w:rsid w:val="004D16C3"/>
    <w:rsid w:val="004E7BDC"/>
    <w:rsid w:val="004F2C15"/>
    <w:rsid w:val="004F6465"/>
    <w:rsid w:val="00500D1B"/>
    <w:rsid w:val="005306FB"/>
    <w:rsid w:val="00537F20"/>
    <w:rsid w:val="005504AD"/>
    <w:rsid w:val="005509D2"/>
    <w:rsid w:val="00557023"/>
    <w:rsid w:val="00557753"/>
    <w:rsid w:val="005618DD"/>
    <w:rsid w:val="005750FF"/>
    <w:rsid w:val="005753BE"/>
    <w:rsid w:val="00580707"/>
    <w:rsid w:val="00581104"/>
    <w:rsid w:val="00596F50"/>
    <w:rsid w:val="005A0167"/>
    <w:rsid w:val="005A2ADA"/>
    <w:rsid w:val="005B6E6C"/>
    <w:rsid w:val="005D48A7"/>
    <w:rsid w:val="005D49B0"/>
    <w:rsid w:val="005D5BF8"/>
    <w:rsid w:val="005E0313"/>
    <w:rsid w:val="005E13E1"/>
    <w:rsid w:val="005E63A0"/>
    <w:rsid w:val="00601E3B"/>
    <w:rsid w:val="00603155"/>
    <w:rsid w:val="0060597E"/>
    <w:rsid w:val="00622A7C"/>
    <w:rsid w:val="006334FF"/>
    <w:rsid w:val="006428E5"/>
    <w:rsid w:val="00653209"/>
    <w:rsid w:val="00686380"/>
    <w:rsid w:val="00695EB4"/>
    <w:rsid w:val="006A18F6"/>
    <w:rsid w:val="006A69A5"/>
    <w:rsid w:val="006B0BEF"/>
    <w:rsid w:val="006B251B"/>
    <w:rsid w:val="006B422A"/>
    <w:rsid w:val="006B7AD0"/>
    <w:rsid w:val="006C2FA5"/>
    <w:rsid w:val="006F1BD1"/>
    <w:rsid w:val="006F76BE"/>
    <w:rsid w:val="007063A1"/>
    <w:rsid w:val="00720E87"/>
    <w:rsid w:val="00726878"/>
    <w:rsid w:val="00726BD6"/>
    <w:rsid w:val="00730695"/>
    <w:rsid w:val="00750E38"/>
    <w:rsid w:val="00780083"/>
    <w:rsid w:val="007A0CC2"/>
    <w:rsid w:val="007A1C9A"/>
    <w:rsid w:val="007A2C1C"/>
    <w:rsid w:val="007B1126"/>
    <w:rsid w:val="007B6C30"/>
    <w:rsid w:val="007C5E93"/>
    <w:rsid w:val="008012DA"/>
    <w:rsid w:val="0082687E"/>
    <w:rsid w:val="00836A3F"/>
    <w:rsid w:val="00841A3E"/>
    <w:rsid w:val="008433E6"/>
    <w:rsid w:val="0084375B"/>
    <w:rsid w:val="00844340"/>
    <w:rsid w:val="00865EBA"/>
    <w:rsid w:val="008751BD"/>
    <w:rsid w:val="00877570"/>
    <w:rsid w:val="00882A54"/>
    <w:rsid w:val="00883A22"/>
    <w:rsid w:val="008846B8"/>
    <w:rsid w:val="0089056A"/>
    <w:rsid w:val="008A3DDA"/>
    <w:rsid w:val="008A5D46"/>
    <w:rsid w:val="008A691A"/>
    <w:rsid w:val="008B226A"/>
    <w:rsid w:val="008B304B"/>
    <w:rsid w:val="008B43D1"/>
    <w:rsid w:val="008C0397"/>
    <w:rsid w:val="008C0D29"/>
    <w:rsid w:val="008D3038"/>
    <w:rsid w:val="008E181E"/>
    <w:rsid w:val="008E6D37"/>
    <w:rsid w:val="008F531B"/>
    <w:rsid w:val="008F6892"/>
    <w:rsid w:val="008F7D2C"/>
    <w:rsid w:val="009053E4"/>
    <w:rsid w:val="00905AFB"/>
    <w:rsid w:val="00906E51"/>
    <w:rsid w:val="009111D6"/>
    <w:rsid w:val="009130CB"/>
    <w:rsid w:val="00914F4A"/>
    <w:rsid w:val="00915796"/>
    <w:rsid w:val="00926A7A"/>
    <w:rsid w:val="009278A9"/>
    <w:rsid w:val="00941163"/>
    <w:rsid w:val="00954309"/>
    <w:rsid w:val="00971B96"/>
    <w:rsid w:val="00995F1E"/>
    <w:rsid w:val="009A3D03"/>
    <w:rsid w:val="009B365F"/>
    <w:rsid w:val="009B6C19"/>
    <w:rsid w:val="009F08AE"/>
    <w:rsid w:val="009F5533"/>
    <w:rsid w:val="00A012A9"/>
    <w:rsid w:val="00A1226D"/>
    <w:rsid w:val="00A24776"/>
    <w:rsid w:val="00A25E08"/>
    <w:rsid w:val="00A275BD"/>
    <w:rsid w:val="00A35E70"/>
    <w:rsid w:val="00A45880"/>
    <w:rsid w:val="00A4614A"/>
    <w:rsid w:val="00A567BD"/>
    <w:rsid w:val="00A6073B"/>
    <w:rsid w:val="00A82079"/>
    <w:rsid w:val="00A930DB"/>
    <w:rsid w:val="00AC523F"/>
    <w:rsid w:val="00AD16B3"/>
    <w:rsid w:val="00AD3073"/>
    <w:rsid w:val="00AD631B"/>
    <w:rsid w:val="00AF2EFE"/>
    <w:rsid w:val="00B06F58"/>
    <w:rsid w:val="00B107CB"/>
    <w:rsid w:val="00B2377C"/>
    <w:rsid w:val="00B323DB"/>
    <w:rsid w:val="00B355AD"/>
    <w:rsid w:val="00B55B07"/>
    <w:rsid w:val="00B666E4"/>
    <w:rsid w:val="00B80115"/>
    <w:rsid w:val="00B9003A"/>
    <w:rsid w:val="00B9251C"/>
    <w:rsid w:val="00B975C9"/>
    <w:rsid w:val="00BA2579"/>
    <w:rsid w:val="00BC493D"/>
    <w:rsid w:val="00BD680A"/>
    <w:rsid w:val="00BE638E"/>
    <w:rsid w:val="00BE6815"/>
    <w:rsid w:val="00BE7AF7"/>
    <w:rsid w:val="00BF2D09"/>
    <w:rsid w:val="00C02CED"/>
    <w:rsid w:val="00C0474B"/>
    <w:rsid w:val="00C13856"/>
    <w:rsid w:val="00C2580A"/>
    <w:rsid w:val="00C30888"/>
    <w:rsid w:val="00C37D29"/>
    <w:rsid w:val="00C414D9"/>
    <w:rsid w:val="00C42825"/>
    <w:rsid w:val="00C5028E"/>
    <w:rsid w:val="00C542A6"/>
    <w:rsid w:val="00C56A70"/>
    <w:rsid w:val="00C67B12"/>
    <w:rsid w:val="00C73FF4"/>
    <w:rsid w:val="00C768EC"/>
    <w:rsid w:val="00C83EA0"/>
    <w:rsid w:val="00C91CE8"/>
    <w:rsid w:val="00C96E7D"/>
    <w:rsid w:val="00CA4794"/>
    <w:rsid w:val="00CA581F"/>
    <w:rsid w:val="00CD4D6D"/>
    <w:rsid w:val="00CF0861"/>
    <w:rsid w:val="00D04381"/>
    <w:rsid w:val="00D044C0"/>
    <w:rsid w:val="00D07905"/>
    <w:rsid w:val="00D11B70"/>
    <w:rsid w:val="00D216B1"/>
    <w:rsid w:val="00D329A8"/>
    <w:rsid w:val="00D436A1"/>
    <w:rsid w:val="00D57C19"/>
    <w:rsid w:val="00D637E8"/>
    <w:rsid w:val="00D70934"/>
    <w:rsid w:val="00D824EA"/>
    <w:rsid w:val="00D93FEE"/>
    <w:rsid w:val="00DA1CDC"/>
    <w:rsid w:val="00DA33A3"/>
    <w:rsid w:val="00DB1823"/>
    <w:rsid w:val="00DB1D0F"/>
    <w:rsid w:val="00DB65E5"/>
    <w:rsid w:val="00DC4D2F"/>
    <w:rsid w:val="00DE74DD"/>
    <w:rsid w:val="00DF5889"/>
    <w:rsid w:val="00E06A09"/>
    <w:rsid w:val="00E1684B"/>
    <w:rsid w:val="00E17E6F"/>
    <w:rsid w:val="00E2577F"/>
    <w:rsid w:val="00E26189"/>
    <w:rsid w:val="00E3581F"/>
    <w:rsid w:val="00E46991"/>
    <w:rsid w:val="00E51A0B"/>
    <w:rsid w:val="00E617B2"/>
    <w:rsid w:val="00E67100"/>
    <w:rsid w:val="00E722D1"/>
    <w:rsid w:val="00E755FD"/>
    <w:rsid w:val="00E7757F"/>
    <w:rsid w:val="00E81164"/>
    <w:rsid w:val="00E9571A"/>
    <w:rsid w:val="00EA60B7"/>
    <w:rsid w:val="00EC1F4A"/>
    <w:rsid w:val="00EC6387"/>
    <w:rsid w:val="00EC7DD2"/>
    <w:rsid w:val="00ED4380"/>
    <w:rsid w:val="00ED6914"/>
    <w:rsid w:val="00ED74FD"/>
    <w:rsid w:val="00EF1097"/>
    <w:rsid w:val="00EF3424"/>
    <w:rsid w:val="00EF63A1"/>
    <w:rsid w:val="00F102D6"/>
    <w:rsid w:val="00F21CAA"/>
    <w:rsid w:val="00F35973"/>
    <w:rsid w:val="00F368D5"/>
    <w:rsid w:val="00F374F9"/>
    <w:rsid w:val="00F41BDB"/>
    <w:rsid w:val="00F548C9"/>
    <w:rsid w:val="00F63F4C"/>
    <w:rsid w:val="00F72419"/>
    <w:rsid w:val="00F82363"/>
    <w:rsid w:val="00F964C8"/>
    <w:rsid w:val="00FA128B"/>
    <w:rsid w:val="00FB48A6"/>
    <w:rsid w:val="00FC0DD0"/>
    <w:rsid w:val="00FC490A"/>
    <w:rsid w:val="00FC6976"/>
    <w:rsid w:val="00FD4402"/>
    <w:rsid w:val="00FE331D"/>
    <w:rsid w:val="00FE5BCB"/>
    <w:rsid w:val="00FE5F3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7A7C"/>
  <w15:docId w15:val="{EA873784-F946-4523-A1E7-A545AFA6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57DB"/>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unhideWhenUsed/>
    <w:qFormat/>
    <w:rsid w:val="000B4526"/>
    <w:pPr>
      <w:spacing w:before="200" w:line="271" w:lineRule="auto"/>
      <w:outlineLvl w:val="1"/>
    </w:pPr>
    <w:rPr>
      <w:rFonts w:ascii="Cambria" w:hAnsi="Cambria"/>
      <w:smallCap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57753"/>
    <w:pPr>
      <w:tabs>
        <w:tab w:val="center" w:pos="4986"/>
        <w:tab w:val="right" w:pos="9972"/>
      </w:tabs>
    </w:pPr>
    <w:rPr>
      <w:sz w:val="20"/>
      <w:szCs w:val="20"/>
    </w:rPr>
  </w:style>
  <w:style w:type="character" w:customStyle="1" w:styleId="AntratsDiagrama">
    <w:name w:val="Antraštės Diagrama"/>
    <w:basedOn w:val="Numatytasispastraiposriftas"/>
    <w:link w:val="Antrats"/>
    <w:rsid w:val="00557753"/>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rsid w:val="000309F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0309FF"/>
    <w:rPr>
      <w:rFonts w:ascii="Times New Roman" w:eastAsia="Times New Roman" w:hAnsi="Times New Roman" w:cs="Times New Roman"/>
      <w:sz w:val="24"/>
      <w:szCs w:val="20"/>
    </w:rPr>
  </w:style>
  <w:style w:type="character" w:styleId="Rykinuoroda">
    <w:name w:val="Intense Reference"/>
    <w:basedOn w:val="Numatytasispastraiposriftas"/>
    <w:uiPriority w:val="32"/>
    <w:qFormat/>
    <w:rsid w:val="00F374F9"/>
    <w:rPr>
      <w:b/>
      <w:bCs/>
      <w:smallCaps/>
      <w:color w:val="C0504D" w:themeColor="accent2"/>
      <w:spacing w:val="5"/>
      <w:u w:val="single"/>
    </w:rPr>
  </w:style>
  <w:style w:type="paragraph" w:styleId="Porat">
    <w:name w:val="footer"/>
    <w:basedOn w:val="prastasis"/>
    <w:link w:val="PoratDiagrama"/>
    <w:uiPriority w:val="99"/>
    <w:unhideWhenUsed/>
    <w:rsid w:val="00941163"/>
    <w:pPr>
      <w:tabs>
        <w:tab w:val="center" w:pos="4819"/>
        <w:tab w:val="right" w:pos="9638"/>
      </w:tabs>
    </w:pPr>
  </w:style>
  <w:style w:type="character" w:customStyle="1" w:styleId="PoratDiagrama">
    <w:name w:val="Poraštė Diagrama"/>
    <w:basedOn w:val="Numatytasispastraiposriftas"/>
    <w:link w:val="Porat"/>
    <w:uiPriority w:val="99"/>
    <w:rsid w:val="00941163"/>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C1A67"/>
    <w:pPr>
      <w:ind w:left="720"/>
      <w:contextualSpacing/>
    </w:pPr>
  </w:style>
  <w:style w:type="paragraph" w:styleId="Debesliotekstas">
    <w:name w:val="Balloon Text"/>
    <w:basedOn w:val="prastasis"/>
    <w:link w:val="DebesliotekstasDiagrama"/>
    <w:uiPriority w:val="99"/>
    <w:semiHidden/>
    <w:unhideWhenUsed/>
    <w:rsid w:val="006F1B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1BD1"/>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
    <w:rsid w:val="000B4526"/>
    <w:rPr>
      <w:rFonts w:ascii="Cambria" w:eastAsia="Times New Roman" w:hAnsi="Cambria" w:cs="Times New Roman"/>
      <w:smallCaps/>
      <w:sz w:val="28"/>
      <w:szCs w:val="28"/>
      <w:lang w:eastAsia="lt-LT"/>
    </w:rPr>
  </w:style>
  <w:style w:type="character" w:styleId="Vietosrezervavimoenklotekstas">
    <w:name w:val="Placeholder Text"/>
    <w:basedOn w:val="Numatytasispastraiposriftas"/>
    <w:uiPriority w:val="99"/>
    <w:semiHidden/>
    <w:rsid w:val="005807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829">
      <w:bodyDiv w:val="1"/>
      <w:marLeft w:val="0"/>
      <w:marRight w:val="0"/>
      <w:marTop w:val="0"/>
      <w:marBottom w:val="0"/>
      <w:divBdr>
        <w:top w:val="none" w:sz="0" w:space="0" w:color="auto"/>
        <w:left w:val="none" w:sz="0" w:space="0" w:color="auto"/>
        <w:bottom w:val="none" w:sz="0" w:space="0" w:color="auto"/>
        <w:right w:val="none" w:sz="0" w:space="0" w:color="auto"/>
      </w:divBdr>
    </w:div>
    <w:div w:id="594635874">
      <w:bodyDiv w:val="1"/>
      <w:marLeft w:val="0"/>
      <w:marRight w:val="0"/>
      <w:marTop w:val="0"/>
      <w:marBottom w:val="0"/>
      <w:divBdr>
        <w:top w:val="none" w:sz="0" w:space="0" w:color="auto"/>
        <w:left w:val="none" w:sz="0" w:space="0" w:color="auto"/>
        <w:bottom w:val="none" w:sz="0" w:space="0" w:color="auto"/>
        <w:right w:val="none" w:sz="0" w:space="0" w:color="auto"/>
      </w:divBdr>
    </w:div>
    <w:div w:id="103153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1FB4-27FD-43D3-8AB5-2294DF00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4770</Words>
  <Characters>2719</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Jonusas</dc:creator>
  <cp:lastModifiedBy>Virginija Palaimiene</cp:lastModifiedBy>
  <cp:revision>2</cp:revision>
  <cp:lastPrinted>2017-11-07T13:49:00Z</cp:lastPrinted>
  <dcterms:created xsi:type="dcterms:W3CDTF">2019-11-20T12:32:00Z</dcterms:created>
  <dcterms:modified xsi:type="dcterms:W3CDTF">2019-11-20T12:32:00Z</dcterms:modified>
</cp:coreProperties>
</file>