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63613" w:rsidRPr="00293415" w:rsidRDefault="00CA4D3B" w:rsidP="00263613">
      <w:pPr>
        <w:jc w:val="center"/>
        <w:rPr>
          <w:b/>
        </w:rPr>
      </w:pPr>
      <w:r>
        <w:rPr>
          <w:b/>
          <w:caps/>
        </w:rPr>
        <w:t xml:space="preserve">DĖL </w:t>
      </w:r>
      <w:r w:rsidR="00263613" w:rsidRPr="00293415">
        <w:rPr>
          <w:b/>
        </w:rPr>
        <w:t xml:space="preserve"> BŪSTO NUOMOS AR IŠPERKAMOSIOS BŪSTO NUOMOS MOKESČIŲ DALIES KOMPENSACIJŲ MOKĖJIMO IR PERMOKĖTŲ KOMPENSACIJŲ GRĄŽINIMO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T2-320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263613" w:rsidRDefault="00263613" w:rsidP="00263613">
      <w:pPr>
        <w:tabs>
          <w:tab w:val="left" w:pos="912"/>
        </w:tabs>
        <w:ind w:firstLine="709"/>
        <w:jc w:val="both"/>
      </w:pPr>
    </w:p>
    <w:p w:rsidR="00263613" w:rsidRDefault="00263613" w:rsidP="00263613">
      <w:pPr>
        <w:tabs>
          <w:tab w:val="left" w:pos="912"/>
        </w:tabs>
        <w:ind w:firstLine="709"/>
        <w:jc w:val="both"/>
      </w:pPr>
      <w:r w:rsidRPr="001D3C7E">
        <w:t>Vadovaudamasi</w:t>
      </w:r>
      <w:r>
        <w:t xml:space="preserve"> Lietuvos Respublikos paramos būstui įsigyti ar išsinuomoti įstatymo 17 straipsnio 4 dalimi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w:t>
      </w:r>
      <w:r w:rsidRPr="001D3C7E">
        <w:t xml:space="preserve">Klaipėdos miesto savivaldybės taryba </w:t>
      </w:r>
      <w:r w:rsidRPr="001D3C7E">
        <w:rPr>
          <w:spacing w:val="60"/>
        </w:rPr>
        <w:t>nusprendži</w:t>
      </w:r>
      <w:r w:rsidRPr="001D3C7E">
        <w:t>a</w:t>
      </w:r>
      <w:r>
        <w:t>:</w:t>
      </w:r>
    </w:p>
    <w:p w:rsidR="00263613" w:rsidRDefault="00263613" w:rsidP="00263613">
      <w:pPr>
        <w:ind w:firstLine="709"/>
        <w:jc w:val="both"/>
      </w:pPr>
      <w:r>
        <w:t>1. Patvirtinti Būsto nuomos ar išperkamosios būsto nuomos mokesčių dalies kompensacijų mokėjimo ir permokėtų kompensacijų grąžinimo tvarkos aprašą (pridedama).</w:t>
      </w:r>
    </w:p>
    <w:p w:rsidR="00263613" w:rsidRPr="00FC5558" w:rsidRDefault="00263613" w:rsidP="00263613">
      <w:pPr>
        <w:ind w:firstLine="709"/>
        <w:jc w:val="both"/>
      </w:pPr>
      <w:r>
        <w:t>2. Pripažinti netekusiu galios Klaipėdos miesto savivaldybės tarybos 2015 m. liepos 10 d. sprendimą Nr. T2-150 „Dėl B</w:t>
      </w:r>
      <w:r w:rsidRPr="00FC5558">
        <w:t xml:space="preserve">ūsto </w:t>
      </w:r>
      <w:r>
        <w:t>nuomos ar išperkamosios būsto nuomos mokesčių dalies kompensacijų mokėjimo ir permokėtų kompensacijų grąžinimo tvarkos aprašo patvirtinimo“.</w:t>
      </w:r>
    </w:p>
    <w:p w:rsidR="00263613" w:rsidRDefault="00263613" w:rsidP="00263613">
      <w:pPr>
        <w:ind w:firstLine="720"/>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6361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6993"/>
    <w:rsid w:val="00146B30"/>
    <w:rsid w:val="001E7FB1"/>
    <w:rsid w:val="00263613"/>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8ED6"/>
  <w15:docId w15:val="{5B1E86A4-C7B8-45B0-8808-1795C73F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520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2019-11-29T13:55:00Z</dcterms:created>
  <dcterms:modified xsi:type="dcterms:W3CDTF">2019-11-29T13:55:00Z</dcterms:modified>
</cp:coreProperties>
</file>