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57EAB" w14:textId="77777777" w:rsidR="00997100" w:rsidRDefault="00003739" w:rsidP="00186929">
      <w:pPr>
        <w:rPr>
          <w:b/>
        </w:rPr>
      </w:pPr>
      <w:bookmarkStart w:id="0" w:name="_GoBack"/>
      <w:bookmarkEnd w:id="0"/>
      <w:r>
        <w:t xml:space="preserve">                                                       </w:t>
      </w:r>
      <w:r w:rsidR="00745A01">
        <w:rPr>
          <w:b/>
        </w:rPr>
        <w:t>AIŠKINAMASIS RAŠTAS</w:t>
      </w:r>
    </w:p>
    <w:p w14:paraId="7ED57EAC" w14:textId="77777777" w:rsidR="00745A01" w:rsidRDefault="00003739" w:rsidP="0025749A">
      <w:pPr>
        <w:jc w:val="center"/>
      </w:pPr>
      <w:r>
        <w:rPr>
          <w:b/>
        </w:rPr>
        <w:t>PRIE SAVIVALDYBĖS TARYBOS SPRENDIMO „</w:t>
      </w:r>
      <w:r w:rsidR="00C57C8B">
        <w:rPr>
          <w:b/>
        </w:rPr>
        <w:t>DĖL KLAIPĖDOS MIESTO SAVIVALDYBĖS TARYBOS 2019 M. GEGUŽĖS 3 D. SPRENDIMO NR. T2-120</w:t>
      </w:r>
      <w:r w:rsidR="00C57C8B" w:rsidRPr="007B5C77">
        <w:rPr>
          <w:b/>
        </w:rPr>
        <w:t xml:space="preserve"> </w:t>
      </w:r>
      <w:r w:rsidR="00C57C8B">
        <w:rPr>
          <w:b/>
          <w:caps/>
        </w:rPr>
        <w:t>„</w:t>
      </w:r>
      <w:r w:rsidR="00C57C8B" w:rsidRPr="001D3C7E">
        <w:rPr>
          <w:b/>
          <w:caps/>
        </w:rPr>
        <w:t xml:space="preserve">DĖL </w:t>
      </w:r>
      <w:r w:rsidR="00C57C8B" w:rsidRPr="00A022D7">
        <w:rPr>
          <w:b/>
          <w:szCs w:val="20"/>
          <w:lang w:eastAsia="lt-LT"/>
        </w:rPr>
        <w:t>KLAIPĖDOS MIESTO SAVIVALDYBĖS TARYBOS KOMITETŲ SUDĖČIŲ</w:t>
      </w:r>
      <w:r w:rsidR="00C57C8B">
        <w:rPr>
          <w:b/>
          <w:szCs w:val="20"/>
          <w:lang w:eastAsia="lt-LT"/>
        </w:rPr>
        <w:t xml:space="preserve"> </w:t>
      </w:r>
      <w:r w:rsidR="00C57C8B" w:rsidRPr="00A022D7">
        <w:rPr>
          <w:b/>
          <w:szCs w:val="20"/>
          <w:lang w:eastAsia="lt-LT"/>
        </w:rPr>
        <w:t>PATVIRTINIMO</w:t>
      </w:r>
      <w:r w:rsidR="00C57C8B">
        <w:rPr>
          <w:b/>
          <w:szCs w:val="20"/>
          <w:lang w:eastAsia="lt-LT"/>
        </w:rPr>
        <w:t>“ PAKEITIMO</w:t>
      </w:r>
      <w:r>
        <w:rPr>
          <w:b/>
          <w:caps/>
        </w:rPr>
        <w:t>“ PROJEKTO</w:t>
      </w:r>
    </w:p>
    <w:p w14:paraId="7ED57EAD" w14:textId="77777777" w:rsidR="00745A01" w:rsidRDefault="00745A01" w:rsidP="00745A01">
      <w:pPr>
        <w:jc w:val="both"/>
      </w:pPr>
    </w:p>
    <w:p w14:paraId="7ED57EAE" w14:textId="77777777" w:rsidR="00745A01" w:rsidRDefault="00745A01" w:rsidP="00003739">
      <w:pPr>
        <w:jc w:val="both"/>
        <w:rPr>
          <w:b/>
        </w:rPr>
      </w:pPr>
    </w:p>
    <w:p w14:paraId="7ED57EAF" w14:textId="77777777" w:rsidR="00787A1D" w:rsidRPr="00C57C8B" w:rsidRDefault="00F24296" w:rsidP="00C57C8B">
      <w:pPr>
        <w:pStyle w:val="Sraopastraipa"/>
        <w:numPr>
          <w:ilvl w:val="0"/>
          <w:numId w:val="6"/>
        </w:numPr>
        <w:jc w:val="both"/>
        <w:rPr>
          <w:b/>
        </w:rPr>
      </w:pPr>
      <w:r w:rsidRPr="00C57C8B">
        <w:rPr>
          <w:b/>
        </w:rPr>
        <w:t>Projekto rengimą paskatinusios priežastys</w:t>
      </w:r>
      <w:r w:rsidR="00787A1D" w:rsidRPr="00C57C8B">
        <w:rPr>
          <w:b/>
        </w:rPr>
        <w:t>.</w:t>
      </w:r>
    </w:p>
    <w:p w14:paraId="7ED57EB0" w14:textId="77777777" w:rsidR="0095500B" w:rsidRPr="0095500B" w:rsidRDefault="00287A4D" w:rsidP="00C57C8B">
      <w:pPr>
        <w:ind w:firstLine="709"/>
        <w:jc w:val="both"/>
        <w:rPr>
          <w:szCs w:val="20"/>
          <w:lang w:eastAsia="lt-LT"/>
        </w:rPr>
      </w:pPr>
      <w:r w:rsidRPr="00C57C8B">
        <w:t>Klaipėdos miesto savivaldybė tarybos</w:t>
      </w:r>
      <w:r w:rsidR="00CB2E91" w:rsidRPr="00C57C8B">
        <w:t xml:space="preserve"> (toliau – Taryba) </w:t>
      </w:r>
      <w:r w:rsidRPr="00C57C8B">
        <w:t>201</w:t>
      </w:r>
      <w:r w:rsidR="00C57C8B">
        <w:t>9</w:t>
      </w:r>
      <w:r w:rsidRPr="00C57C8B">
        <w:t>-05-0</w:t>
      </w:r>
      <w:r w:rsidR="00C57C8B">
        <w:t>3</w:t>
      </w:r>
      <w:r w:rsidRPr="00C57C8B">
        <w:t xml:space="preserve"> sprendimo Nr. T2-</w:t>
      </w:r>
      <w:r w:rsidR="00C57C8B">
        <w:t>120</w:t>
      </w:r>
      <w:r w:rsidRPr="00C57C8B">
        <w:t xml:space="preserve"> „Dėl Klaipėdos miesto savivaldybės tarybos komitetų sudėčių patvirtinimo“ 1.</w:t>
      </w:r>
      <w:r w:rsidR="00C97407">
        <w:t>1</w:t>
      </w:r>
      <w:r w:rsidRPr="00C57C8B">
        <w:t xml:space="preserve"> </w:t>
      </w:r>
      <w:r w:rsidR="00A1772F">
        <w:t>pa</w:t>
      </w:r>
      <w:r w:rsidRPr="00C57C8B">
        <w:t>punk</w:t>
      </w:r>
      <w:r w:rsidR="00A1772F">
        <w:t>čiu</w:t>
      </w:r>
      <w:r w:rsidRPr="00C57C8B">
        <w:t xml:space="preserve"> patvirtintas </w:t>
      </w:r>
      <w:r w:rsidR="00C97407">
        <w:t>Finansų ir ekonomikos</w:t>
      </w:r>
      <w:r w:rsidR="00C97407" w:rsidRPr="00C57C8B">
        <w:t xml:space="preserve"> </w:t>
      </w:r>
      <w:r w:rsidRPr="00C57C8B">
        <w:t>komiteto narių vard</w:t>
      </w:r>
      <w:r w:rsidR="00CB2E91" w:rsidRPr="00C57C8B">
        <w:t>inis sąrašas, įtraukiant šiuos T</w:t>
      </w:r>
      <w:r w:rsidRPr="00C57C8B">
        <w:t xml:space="preserve">arybos narius: </w:t>
      </w:r>
      <w:r w:rsidR="00C97407">
        <w:t>Arūnas Barbšys, Saulius Budinas, Aidas Kaveckis, Vytis Radvila, Rimantas Taraškevičius, Viačeslav Titov, Arvydas Vaitkus</w:t>
      </w:r>
      <w:r w:rsidR="00C57C8B">
        <w:t>.</w:t>
      </w:r>
      <w:r w:rsidRPr="00C57C8B">
        <w:rPr>
          <w:lang w:eastAsia="lt-LT"/>
        </w:rPr>
        <w:t xml:space="preserve"> </w:t>
      </w:r>
      <w:r w:rsidR="00CB2E91" w:rsidRPr="00C57C8B">
        <w:rPr>
          <w:lang w:eastAsia="lt-LT"/>
        </w:rPr>
        <w:t>Tarybos</w:t>
      </w:r>
      <w:r w:rsidR="00CB2E91">
        <w:rPr>
          <w:lang w:eastAsia="lt-LT"/>
        </w:rPr>
        <w:t xml:space="preserve"> narių pasikeitimas, t.y. </w:t>
      </w:r>
      <w:r w:rsidR="00CB2E91" w:rsidRPr="00CB2E91">
        <w:rPr>
          <w:lang w:eastAsia="lt-LT"/>
        </w:rPr>
        <w:t>vietoje buvusio Tarybos nar</w:t>
      </w:r>
      <w:r w:rsidR="00C57C8B">
        <w:rPr>
          <w:lang w:eastAsia="lt-LT"/>
        </w:rPr>
        <w:t xml:space="preserve">io </w:t>
      </w:r>
      <w:r w:rsidR="00C97407">
        <w:rPr>
          <w:lang w:eastAsia="lt-LT"/>
        </w:rPr>
        <w:t xml:space="preserve">Viačeslav Titov </w:t>
      </w:r>
      <w:r w:rsidR="00CB2E91">
        <w:rPr>
          <w:lang w:eastAsia="lt-LT"/>
        </w:rPr>
        <w:t>nauja</w:t>
      </w:r>
      <w:r w:rsidR="00C97407">
        <w:rPr>
          <w:lang w:eastAsia="lt-LT"/>
        </w:rPr>
        <w:t>i</w:t>
      </w:r>
      <w:r w:rsidR="00CB2E91">
        <w:rPr>
          <w:lang w:eastAsia="lt-LT"/>
        </w:rPr>
        <w:t xml:space="preserve"> Tarybos nar</w:t>
      </w:r>
      <w:r w:rsidR="00C97407">
        <w:rPr>
          <w:lang w:eastAsia="lt-LT"/>
        </w:rPr>
        <w:t xml:space="preserve">ei Elai Andrejevai </w:t>
      </w:r>
      <w:r w:rsidR="00CB2E91">
        <w:rPr>
          <w:lang w:eastAsia="lt-LT"/>
        </w:rPr>
        <w:t>pradėjus eiti pareigas, sąlygojo šio sprendimo projekto parengimą</w:t>
      </w:r>
      <w:r w:rsidR="0095500B">
        <w:rPr>
          <w:lang w:eastAsia="lt-LT"/>
        </w:rPr>
        <w:t xml:space="preserve">. </w:t>
      </w:r>
      <w:r w:rsidR="0095500B" w:rsidRPr="0095500B">
        <w:rPr>
          <w:szCs w:val="20"/>
          <w:lang w:eastAsia="lt-LT"/>
        </w:rPr>
        <w:t>Projektas parengtas vadovaujantis Lietuvos Respublikos vietos savivaldos įstatymo 18 straipsnio 1 dalimi.</w:t>
      </w:r>
    </w:p>
    <w:p w14:paraId="7ED57EB1" w14:textId="77777777" w:rsidR="00745A01" w:rsidRDefault="00745A01" w:rsidP="00745A01">
      <w:pPr>
        <w:ind w:firstLine="720"/>
        <w:jc w:val="both"/>
        <w:rPr>
          <w:b/>
        </w:rPr>
      </w:pPr>
      <w:r>
        <w:rPr>
          <w:b/>
        </w:rPr>
        <w:t xml:space="preserve">2. </w:t>
      </w:r>
      <w:r w:rsidR="005407E3" w:rsidRPr="005407E3">
        <w:rPr>
          <w:b/>
        </w:rPr>
        <w:t>Sprendimo projekto tikslas ir uždaviniai</w:t>
      </w:r>
      <w:r>
        <w:rPr>
          <w:b/>
        </w:rPr>
        <w:t xml:space="preserve">. </w:t>
      </w:r>
    </w:p>
    <w:p w14:paraId="7ED57EB2" w14:textId="77777777" w:rsidR="00F24296" w:rsidRPr="00F24296" w:rsidRDefault="00F24296" w:rsidP="00F24296">
      <w:pPr>
        <w:ind w:firstLine="720"/>
        <w:jc w:val="both"/>
        <w:rPr>
          <w:color w:val="000000"/>
        </w:rPr>
      </w:pPr>
      <w:r w:rsidRPr="00F24296">
        <w:rPr>
          <w:color w:val="000000"/>
        </w:rPr>
        <w:t xml:space="preserve">Sprendimo </w:t>
      </w:r>
      <w:r w:rsidR="00370931">
        <w:rPr>
          <w:color w:val="000000"/>
        </w:rPr>
        <w:t>projektu</w:t>
      </w:r>
      <w:r w:rsidRPr="00F24296">
        <w:rPr>
          <w:color w:val="000000"/>
        </w:rPr>
        <w:t xml:space="preserve"> siekiama </w:t>
      </w:r>
      <w:r w:rsidR="00264F0A">
        <w:rPr>
          <w:color w:val="000000"/>
        </w:rPr>
        <w:t xml:space="preserve">užtikrinti </w:t>
      </w:r>
      <w:r w:rsidR="00D95338">
        <w:rPr>
          <w:color w:val="000000"/>
        </w:rPr>
        <w:t>pilnos</w:t>
      </w:r>
      <w:r w:rsidR="00264F0A">
        <w:rPr>
          <w:color w:val="000000"/>
        </w:rPr>
        <w:t xml:space="preserve"> </w:t>
      </w:r>
      <w:r w:rsidR="00D95338">
        <w:rPr>
          <w:lang w:eastAsia="lt-LT"/>
        </w:rPr>
        <w:t xml:space="preserve">sudėties </w:t>
      </w:r>
      <w:r w:rsidR="00C97407">
        <w:t xml:space="preserve">Finansų ir ekonomikos </w:t>
      </w:r>
      <w:r w:rsidR="0095500B">
        <w:rPr>
          <w:lang w:eastAsia="lt-LT"/>
        </w:rPr>
        <w:t>komitet</w:t>
      </w:r>
      <w:r w:rsidR="00D95338">
        <w:rPr>
          <w:lang w:eastAsia="lt-LT"/>
        </w:rPr>
        <w:t>ą</w:t>
      </w:r>
      <w:r w:rsidR="00264F0A">
        <w:rPr>
          <w:lang w:eastAsia="lt-LT"/>
        </w:rPr>
        <w:t>.</w:t>
      </w:r>
    </w:p>
    <w:p w14:paraId="7ED57EB3" w14:textId="77777777" w:rsidR="00745A01" w:rsidRDefault="00745A01" w:rsidP="00745A01">
      <w:pPr>
        <w:pStyle w:val="Pagrindiniotekstotrauka3"/>
        <w:spacing w:after="0"/>
        <w:ind w:right="-50"/>
        <w:rPr>
          <w:b/>
          <w:sz w:val="24"/>
          <w:szCs w:val="24"/>
        </w:rPr>
      </w:pPr>
      <w:r>
        <w:rPr>
          <w:color w:val="000000"/>
          <w:szCs w:val="24"/>
        </w:rPr>
        <w:t xml:space="preserve">          </w:t>
      </w:r>
      <w:r>
        <w:rPr>
          <w:b/>
          <w:szCs w:val="24"/>
        </w:rPr>
        <w:t xml:space="preserve"> </w:t>
      </w:r>
      <w:r>
        <w:rPr>
          <w:b/>
          <w:sz w:val="24"/>
          <w:szCs w:val="24"/>
        </w:rPr>
        <w:t xml:space="preserve">3. Kokių </w:t>
      </w:r>
      <w:r w:rsidR="008A21B6">
        <w:rPr>
          <w:b/>
          <w:sz w:val="24"/>
          <w:szCs w:val="24"/>
        </w:rPr>
        <w:t xml:space="preserve">teigiamų </w:t>
      </w:r>
      <w:r>
        <w:rPr>
          <w:b/>
          <w:sz w:val="24"/>
          <w:szCs w:val="24"/>
        </w:rPr>
        <w:t>rezultatų laukiama.</w:t>
      </w:r>
    </w:p>
    <w:p w14:paraId="7ED57EB4" w14:textId="77777777" w:rsidR="00264F0A" w:rsidRDefault="00583AFE" w:rsidP="00BA4940">
      <w:pPr>
        <w:pStyle w:val="Pagrindiniotekstotrauka3"/>
        <w:spacing w:after="0"/>
        <w:ind w:left="0" w:right="-50" w:firstLine="709"/>
        <w:jc w:val="both"/>
        <w:rPr>
          <w:sz w:val="24"/>
          <w:szCs w:val="24"/>
        </w:rPr>
      </w:pPr>
      <w:r>
        <w:rPr>
          <w:sz w:val="24"/>
          <w:szCs w:val="24"/>
        </w:rPr>
        <w:t>Tarybai</w:t>
      </w:r>
      <w:r w:rsidR="00745A01">
        <w:rPr>
          <w:sz w:val="24"/>
          <w:szCs w:val="24"/>
        </w:rPr>
        <w:t xml:space="preserve"> </w:t>
      </w:r>
      <w:r>
        <w:rPr>
          <w:sz w:val="24"/>
          <w:szCs w:val="24"/>
        </w:rPr>
        <w:t>p</w:t>
      </w:r>
      <w:r w:rsidR="008A1DE6">
        <w:rPr>
          <w:sz w:val="24"/>
          <w:szCs w:val="24"/>
        </w:rPr>
        <w:t>riėmus šį sprendimą</w:t>
      </w:r>
      <w:r w:rsidR="000214BD">
        <w:rPr>
          <w:sz w:val="24"/>
          <w:szCs w:val="24"/>
        </w:rPr>
        <w:t>,</w:t>
      </w:r>
      <w:r w:rsidR="00264F0A" w:rsidRPr="00264F0A">
        <w:rPr>
          <w:sz w:val="24"/>
          <w:szCs w:val="20"/>
          <w:lang w:eastAsia="lt-LT"/>
        </w:rPr>
        <w:t xml:space="preserve"> </w:t>
      </w:r>
      <w:r w:rsidR="00264F0A">
        <w:rPr>
          <w:sz w:val="24"/>
          <w:szCs w:val="20"/>
          <w:lang w:eastAsia="lt-LT"/>
        </w:rPr>
        <w:t xml:space="preserve">bus užtikrintas </w:t>
      </w:r>
      <w:r w:rsidR="00C97407" w:rsidRPr="00C97407">
        <w:rPr>
          <w:sz w:val="24"/>
          <w:szCs w:val="24"/>
          <w:lang w:eastAsia="lt-LT"/>
        </w:rPr>
        <w:t xml:space="preserve">Finansų ir ekonomikos </w:t>
      </w:r>
      <w:r w:rsidR="00264F0A" w:rsidRPr="00EE57D9">
        <w:rPr>
          <w:sz w:val="24"/>
          <w:szCs w:val="24"/>
          <w:lang w:eastAsia="lt-LT"/>
        </w:rPr>
        <w:t>komitet</w:t>
      </w:r>
      <w:r w:rsidR="00264F0A">
        <w:rPr>
          <w:sz w:val="24"/>
          <w:szCs w:val="24"/>
          <w:lang w:eastAsia="lt-LT"/>
        </w:rPr>
        <w:t>o</w:t>
      </w:r>
      <w:r w:rsidR="00264F0A" w:rsidRPr="00D36439">
        <w:rPr>
          <w:sz w:val="24"/>
          <w:szCs w:val="20"/>
          <w:lang w:eastAsia="lt-LT"/>
        </w:rPr>
        <w:t xml:space="preserve"> </w:t>
      </w:r>
      <w:r w:rsidR="00264F0A">
        <w:rPr>
          <w:sz w:val="24"/>
          <w:szCs w:val="20"/>
          <w:lang w:eastAsia="lt-LT"/>
        </w:rPr>
        <w:t>darbo organizavimas</w:t>
      </w:r>
      <w:r w:rsidR="00264F0A" w:rsidRPr="00D36439">
        <w:rPr>
          <w:sz w:val="24"/>
          <w:szCs w:val="20"/>
          <w:lang w:eastAsia="lt-LT"/>
        </w:rPr>
        <w:t xml:space="preserve"> pilna sudėtimi.</w:t>
      </w:r>
    </w:p>
    <w:p w14:paraId="7ED57EB5" w14:textId="77777777" w:rsidR="008D299B" w:rsidRDefault="00745A01" w:rsidP="008D299B">
      <w:pPr>
        <w:ind w:firstLine="709"/>
        <w:jc w:val="both"/>
        <w:rPr>
          <w:b/>
          <w:bCs/>
        </w:rPr>
      </w:pPr>
      <w:r>
        <w:rPr>
          <w:b/>
        </w:rPr>
        <w:t xml:space="preserve">4. </w:t>
      </w:r>
      <w:r w:rsidR="007A0D12" w:rsidRPr="007A0D12">
        <w:rPr>
          <w:b/>
          <w:bCs/>
        </w:rPr>
        <w:t>Galimos neigiamos priimto sprendimo pasekmės ir kokių priemonių reikėtų imtis, kad tokių pasekmių būtų išvengta.</w:t>
      </w:r>
    </w:p>
    <w:p w14:paraId="7ED57EB6" w14:textId="77777777" w:rsidR="00F67BAE" w:rsidRPr="008D299B" w:rsidRDefault="007A0D12" w:rsidP="008D299B">
      <w:pPr>
        <w:ind w:firstLine="709"/>
        <w:jc w:val="both"/>
        <w:rPr>
          <w:b/>
          <w:bCs/>
        </w:rPr>
      </w:pPr>
      <w:r w:rsidRPr="007A0D12">
        <w:rPr>
          <w:bCs/>
          <w:lang w:eastAsia="lt-LT"/>
        </w:rPr>
        <w:t>N</w:t>
      </w:r>
      <w:r w:rsidRPr="007A0D12">
        <w:rPr>
          <w:lang w:eastAsia="lt-LT"/>
        </w:rPr>
        <w:t xml:space="preserve">eigiamų </w:t>
      </w:r>
      <w:r w:rsidRPr="007A0D12">
        <w:rPr>
          <w:bCs/>
          <w:lang w:eastAsia="lt-LT"/>
        </w:rPr>
        <w:t xml:space="preserve">priimto sprendimo </w:t>
      </w:r>
      <w:r w:rsidRPr="007A0D12">
        <w:rPr>
          <w:lang w:eastAsia="lt-LT"/>
        </w:rPr>
        <w:t>pasekmių nenustatyta.</w:t>
      </w:r>
    </w:p>
    <w:p w14:paraId="7ED57EB7" w14:textId="77777777" w:rsidR="00745A01" w:rsidRDefault="00745A01" w:rsidP="00745A01">
      <w:pPr>
        <w:ind w:firstLine="720"/>
        <w:jc w:val="both"/>
        <w:rPr>
          <w:b/>
        </w:rPr>
      </w:pPr>
      <w:r>
        <w:rPr>
          <w:b/>
        </w:rPr>
        <w:t xml:space="preserve">5. </w:t>
      </w:r>
      <w:r w:rsidR="008A21B6" w:rsidRPr="008A21B6">
        <w:rPr>
          <w:b/>
          <w:bCs/>
          <w:lang w:eastAsia="lt-LT"/>
        </w:rPr>
        <w:t>Jeigu sprendimui įgyvendinti reikia kitų teisės aktų, – kas ir kada juos turėtų parengti, šių aktų metmenys.</w:t>
      </w:r>
      <w:r>
        <w:rPr>
          <w:b/>
        </w:rPr>
        <w:t xml:space="preserve"> </w:t>
      </w:r>
    </w:p>
    <w:p w14:paraId="7ED57EB8" w14:textId="77777777" w:rsidR="00745A01" w:rsidRDefault="008A21B6" w:rsidP="00745A01">
      <w:pPr>
        <w:ind w:firstLine="720"/>
        <w:jc w:val="both"/>
      </w:pPr>
      <w:r w:rsidRPr="008A21B6">
        <w:rPr>
          <w:bCs/>
          <w:lang w:eastAsia="lt-LT"/>
        </w:rPr>
        <w:t>Šiam sprendimui įgyvendinti kitų teisės aktų parengti nereikia.</w:t>
      </w:r>
    </w:p>
    <w:p w14:paraId="7ED57EB9" w14:textId="77777777" w:rsidR="00745A01" w:rsidRDefault="00745A01" w:rsidP="00745A01">
      <w:pPr>
        <w:ind w:firstLine="720"/>
        <w:jc w:val="both"/>
        <w:rPr>
          <w:b/>
          <w:color w:val="000000"/>
        </w:rPr>
      </w:pPr>
      <w:r>
        <w:rPr>
          <w:b/>
          <w:color w:val="000000"/>
        </w:rPr>
        <w:t>6. Lėšų poreikis sprendimo įgyvendinimui.</w:t>
      </w:r>
    </w:p>
    <w:p w14:paraId="7ED57EBA" w14:textId="77777777" w:rsidR="00745A01" w:rsidRDefault="00745A01" w:rsidP="00745A01">
      <w:pPr>
        <w:ind w:firstLine="720"/>
        <w:jc w:val="both"/>
      </w:pPr>
      <w:r>
        <w:t>Sprendimui įgyvendinti lėšų nereikia.</w:t>
      </w:r>
    </w:p>
    <w:p w14:paraId="7ED57EBB" w14:textId="77777777" w:rsidR="00745A01" w:rsidRDefault="00745A01" w:rsidP="00745A01">
      <w:pPr>
        <w:ind w:firstLine="720"/>
        <w:jc w:val="both"/>
      </w:pPr>
    </w:p>
    <w:p w14:paraId="7ED57EBC" w14:textId="77777777" w:rsidR="00406880" w:rsidRDefault="00406880" w:rsidP="00406880">
      <w:pPr>
        <w:ind w:firstLine="720"/>
        <w:jc w:val="both"/>
        <w:rPr>
          <w:b/>
        </w:rPr>
      </w:pPr>
      <w:r w:rsidRPr="00406880">
        <w:rPr>
          <w:b/>
        </w:rPr>
        <w:t>PRIDEDAMA:</w:t>
      </w:r>
    </w:p>
    <w:p w14:paraId="7ED57EBD" w14:textId="77777777" w:rsidR="000C29D4" w:rsidRDefault="00125C52" w:rsidP="000C29D4">
      <w:pPr>
        <w:pStyle w:val="Sraopastraipa"/>
        <w:numPr>
          <w:ilvl w:val="0"/>
          <w:numId w:val="5"/>
        </w:numPr>
        <w:jc w:val="both"/>
        <w:rPr>
          <w:rFonts w:eastAsiaTheme="minorHAnsi"/>
        </w:rPr>
      </w:pPr>
      <w:r w:rsidRPr="000C29D4">
        <w:rPr>
          <w:bCs/>
          <w:lang w:eastAsia="lt-LT"/>
        </w:rPr>
        <w:t>Sprendime n</w:t>
      </w:r>
      <w:r w:rsidR="000A2FFA" w:rsidRPr="000C29D4">
        <w:rPr>
          <w:bCs/>
          <w:lang w:eastAsia="lt-LT"/>
        </w:rPr>
        <w:t>urodytų</w:t>
      </w:r>
      <w:r w:rsidR="000A2FFA" w:rsidRPr="000C29D4">
        <w:rPr>
          <w:b/>
          <w:bCs/>
          <w:lang w:eastAsia="lt-LT"/>
        </w:rPr>
        <w:t xml:space="preserve"> </w:t>
      </w:r>
      <w:r w:rsidR="000A2FFA" w:rsidRPr="000C29D4">
        <w:rPr>
          <w:rFonts w:eastAsiaTheme="minorHAnsi"/>
          <w:bCs/>
        </w:rPr>
        <w:t>t</w:t>
      </w:r>
      <w:r w:rsidR="00406880" w:rsidRPr="000C29D4">
        <w:rPr>
          <w:rFonts w:eastAsiaTheme="minorHAnsi"/>
          <w:bCs/>
        </w:rPr>
        <w:t>eisės aktų</w:t>
      </w:r>
      <w:r w:rsidR="00406880" w:rsidRPr="000C29D4">
        <w:rPr>
          <w:rFonts w:eastAsiaTheme="minorHAnsi"/>
        </w:rPr>
        <w:t xml:space="preserve"> ištraukos, </w:t>
      </w:r>
      <w:r w:rsidR="00115E25">
        <w:rPr>
          <w:rFonts w:eastAsiaTheme="minorHAnsi"/>
        </w:rPr>
        <w:t>1</w:t>
      </w:r>
      <w:r w:rsidR="00406880" w:rsidRPr="000C29D4">
        <w:rPr>
          <w:rFonts w:eastAsiaTheme="minorHAnsi"/>
        </w:rPr>
        <w:t xml:space="preserve"> lapa</w:t>
      </w:r>
      <w:r w:rsidR="00115E25">
        <w:rPr>
          <w:rFonts w:eastAsiaTheme="minorHAnsi"/>
        </w:rPr>
        <w:t>s</w:t>
      </w:r>
      <w:r w:rsidR="00406880" w:rsidRPr="000C29D4">
        <w:rPr>
          <w:rFonts w:eastAsiaTheme="minorHAnsi"/>
        </w:rPr>
        <w:t xml:space="preserve">;   </w:t>
      </w:r>
    </w:p>
    <w:p w14:paraId="7ED57EBE" w14:textId="77777777" w:rsidR="00264F0A" w:rsidRPr="00264F0A" w:rsidRDefault="00264F0A" w:rsidP="00264F0A">
      <w:pPr>
        <w:pStyle w:val="Sraopastraipa"/>
        <w:numPr>
          <w:ilvl w:val="0"/>
          <w:numId w:val="5"/>
        </w:numPr>
        <w:rPr>
          <w:rFonts w:eastAsiaTheme="minorHAnsi"/>
        </w:rPr>
      </w:pPr>
      <w:r w:rsidRPr="00264F0A">
        <w:rPr>
          <w:rFonts w:eastAsiaTheme="minorHAnsi"/>
        </w:rPr>
        <w:t>Klaipėdos miesto savivaldybės tarybos 201</w:t>
      </w:r>
      <w:r w:rsidR="00074BF4">
        <w:rPr>
          <w:rFonts w:eastAsiaTheme="minorHAnsi"/>
        </w:rPr>
        <w:t>9</w:t>
      </w:r>
      <w:r w:rsidRPr="00264F0A">
        <w:rPr>
          <w:rFonts w:eastAsiaTheme="minorHAnsi"/>
        </w:rPr>
        <w:t>-0</w:t>
      </w:r>
      <w:r w:rsidR="00074BF4">
        <w:rPr>
          <w:rFonts w:eastAsiaTheme="minorHAnsi"/>
        </w:rPr>
        <w:t>5</w:t>
      </w:r>
      <w:r w:rsidRPr="00264F0A">
        <w:rPr>
          <w:rFonts w:eastAsiaTheme="minorHAnsi"/>
        </w:rPr>
        <w:t>-0</w:t>
      </w:r>
      <w:r w:rsidR="00074BF4">
        <w:rPr>
          <w:rFonts w:eastAsiaTheme="minorHAnsi"/>
        </w:rPr>
        <w:t>3 sprendimo Nr. T2-120</w:t>
      </w:r>
      <w:r>
        <w:rPr>
          <w:rFonts w:eastAsiaTheme="minorHAnsi"/>
        </w:rPr>
        <w:t xml:space="preserve"> išrašas</w:t>
      </w:r>
      <w:r w:rsidRPr="00264F0A">
        <w:rPr>
          <w:rFonts w:eastAsiaTheme="minorHAnsi"/>
        </w:rPr>
        <w:t xml:space="preserve">, 1 lapas. </w:t>
      </w:r>
    </w:p>
    <w:p w14:paraId="7ED57EBF" w14:textId="77777777" w:rsidR="00264F0A" w:rsidRDefault="00264F0A" w:rsidP="00264F0A">
      <w:pPr>
        <w:pStyle w:val="Sraopastraipa"/>
        <w:ind w:left="1080"/>
        <w:jc w:val="both"/>
        <w:rPr>
          <w:rFonts w:eastAsiaTheme="minorHAnsi"/>
        </w:rPr>
      </w:pPr>
    </w:p>
    <w:p w14:paraId="7ED57EC0" w14:textId="77777777" w:rsidR="00484E1E" w:rsidRDefault="00484E1E" w:rsidP="00327645">
      <w:pPr>
        <w:ind w:firstLine="720"/>
        <w:jc w:val="both"/>
      </w:pPr>
    </w:p>
    <w:p w14:paraId="7ED57EC1" w14:textId="77777777" w:rsidR="00C20D7A" w:rsidRDefault="00C20D7A" w:rsidP="00F260D6">
      <w:pPr>
        <w:pStyle w:val="Pavadinimas"/>
        <w:jc w:val="both"/>
        <w:rPr>
          <w:szCs w:val="24"/>
        </w:rPr>
      </w:pPr>
    </w:p>
    <w:p w14:paraId="7ED57EC2" w14:textId="77777777" w:rsidR="00327645" w:rsidRDefault="00327645" w:rsidP="00F260D6">
      <w:pPr>
        <w:pStyle w:val="Pavadinimas"/>
        <w:jc w:val="both"/>
        <w:rPr>
          <w:szCs w:val="24"/>
        </w:rPr>
      </w:pPr>
    </w:p>
    <w:p w14:paraId="7ED57EC3" w14:textId="77777777" w:rsidR="00074BF4" w:rsidRDefault="00074BF4" w:rsidP="00F260D6">
      <w:pPr>
        <w:pStyle w:val="Pavadinimas"/>
        <w:jc w:val="both"/>
        <w:rPr>
          <w:szCs w:val="24"/>
        </w:rPr>
      </w:pPr>
    </w:p>
    <w:p w14:paraId="7ED57EC4" w14:textId="77777777" w:rsidR="00074BF4" w:rsidRDefault="00074BF4" w:rsidP="00F260D6">
      <w:pPr>
        <w:pStyle w:val="Pavadinimas"/>
        <w:jc w:val="both"/>
        <w:rPr>
          <w:szCs w:val="24"/>
        </w:rPr>
      </w:pPr>
    </w:p>
    <w:p w14:paraId="7ED57EC5" w14:textId="77777777" w:rsidR="005A67C9" w:rsidRDefault="005A67C9" w:rsidP="00F260D6">
      <w:pPr>
        <w:pStyle w:val="Pavadinimas"/>
        <w:jc w:val="both"/>
        <w:rPr>
          <w:szCs w:val="24"/>
        </w:rPr>
      </w:pPr>
    </w:p>
    <w:p w14:paraId="7ED57EC6" w14:textId="77777777" w:rsidR="00F260D6" w:rsidRDefault="002A566C" w:rsidP="00646644">
      <w:pPr>
        <w:pStyle w:val="Pavadinimas"/>
        <w:jc w:val="both"/>
        <w:rPr>
          <w:szCs w:val="24"/>
        </w:rPr>
      </w:pPr>
      <w:r w:rsidRPr="002A566C">
        <w:rPr>
          <w:szCs w:val="24"/>
        </w:rPr>
        <w:t xml:space="preserve">Klaipėdos miesto savivaldybės </w:t>
      </w:r>
      <w:r w:rsidR="00074BF4">
        <w:rPr>
          <w:szCs w:val="24"/>
        </w:rPr>
        <w:t xml:space="preserve">meras </w:t>
      </w:r>
      <w:r w:rsidR="00074BF4">
        <w:rPr>
          <w:szCs w:val="24"/>
        </w:rPr>
        <w:tab/>
        <w:t xml:space="preserve">  </w:t>
      </w:r>
      <w:r>
        <w:rPr>
          <w:szCs w:val="24"/>
        </w:rPr>
        <w:t xml:space="preserve">    </w:t>
      </w:r>
      <w:r>
        <w:rPr>
          <w:szCs w:val="24"/>
        </w:rPr>
        <w:tab/>
      </w:r>
      <w:r w:rsidR="00D46449">
        <w:rPr>
          <w:szCs w:val="24"/>
        </w:rPr>
        <w:tab/>
      </w:r>
      <w:r w:rsidR="00074BF4">
        <w:rPr>
          <w:szCs w:val="24"/>
        </w:rPr>
        <w:t xml:space="preserve">Vytautas Grubliauskas </w:t>
      </w:r>
    </w:p>
    <w:p w14:paraId="7ED57EC7" w14:textId="77777777" w:rsidR="008F1478" w:rsidRDefault="008F1478" w:rsidP="00646644">
      <w:pPr>
        <w:pStyle w:val="Pavadinimas"/>
        <w:jc w:val="both"/>
        <w:rPr>
          <w:szCs w:val="24"/>
        </w:rPr>
      </w:pPr>
    </w:p>
    <w:p w14:paraId="7ED57EC8" w14:textId="77777777" w:rsidR="008F1478" w:rsidRDefault="008F1478" w:rsidP="00646644">
      <w:pPr>
        <w:pStyle w:val="Pavadinimas"/>
        <w:jc w:val="both"/>
        <w:rPr>
          <w:szCs w:val="24"/>
        </w:rPr>
      </w:pPr>
    </w:p>
    <w:p w14:paraId="7ED57EC9" w14:textId="77777777" w:rsidR="008F1478" w:rsidRDefault="008F1478" w:rsidP="00646644">
      <w:pPr>
        <w:pStyle w:val="Pavadinimas"/>
        <w:jc w:val="both"/>
        <w:rPr>
          <w:szCs w:val="24"/>
        </w:rPr>
      </w:pPr>
    </w:p>
    <w:p w14:paraId="7ED57ECA" w14:textId="77777777" w:rsidR="008F1478" w:rsidRDefault="008F1478" w:rsidP="00646644">
      <w:pPr>
        <w:pStyle w:val="Pavadinimas"/>
        <w:jc w:val="both"/>
        <w:rPr>
          <w:szCs w:val="24"/>
        </w:rPr>
      </w:pPr>
    </w:p>
    <w:p w14:paraId="7ED57ECB" w14:textId="77777777" w:rsidR="00264F0A" w:rsidRDefault="00264F0A" w:rsidP="00646644">
      <w:pPr>
        <w:pStyle w:val="Pavadinimas"/>
        <w:jc w:val="both"/>
        <w:rPr>
          <w:szCs w:val="24"/>
        </w:rPr>
      </w:pPr>
    </w:p>
    <w:p w14:paraId="7ED57ECC" w14:textId="77777777" w:rsidR="008F1478" w:rsidRDefault="008F1478" w:rsidP="00646644">
      <w:pPr>
        <w:pStyle w:val="Pavadinimas"/>
        <w:jc w:val="both"/>
        <w:rPr>
          <w:szCs w:val="24"/>
        </w:rPr>
      </w:pPr>
    </w:p>
    <w:p w14:paraId="7ED57ECD" w14:textId="77777777" w:rsidR="008F1478" w:rsidRDefault="008F1478" w:rsidP="00646644">
      <w:pPr>
        <w:pStyle w:val="Pavadinimas"/>
        <w:jc w:val="both"/>
        <w:rPr>
          <w:szCs w:val="24"/>
        </w:rPr>
      </w:pPr>
    </w:p>
    <w:p w14:paraId="7ED57ECE" w14:textId="77777777" w:rsidR="00C20D7A" w:rsidRDefault="00C20D7A" w:rsidP="00646644">
      <w:pPr>
        <w:pStyle w:val="Pavadinimas"/>
        <w:jc w:val="both"/>
        <w:rPr>
          <w:szCs w:val="24"/>
        </w:rPr>
      </w:pPr>
    </w:p>
    <w:p w14:paraId="7ED57ECF" w14:textId="77777777" w:rsidR="00C97407" w:rsidRDefault="00C97407" w:rsidP="00646644">
      <w:pPr>
        <w:pStyle w:val="Pavadinimas"/>
        <w:jc w:val="both"/>
        <w:rPr>
          <w:szCs w:val="24"/>
        </w:rPr>
      </w:pPr>
    </w:p>
    <w:p w14:paraId="7ED57ED0" w14:textId="77777777" w:rsidR="00327645" w:rsidRDefault="00327645" w:rsidP="00646644">
      <w:pPr>
        <w:pStyle w:val="Pavadinimas"/>
        <w:jc w:val="both"/>
        <w:rPr>
          <w:szCs w:val="24"/>
        </w:rPr>
      </w:pPr>
    </w:p>
    <w:p w14:paraId="7ED57ED1" w14:textId="77777777" w:rsidR="00100B84" w:rsidRDefault="00100B84" w:rsidP="00100B84">
      <w:pPr>
        <w:jc w:val="center"/>
        <w:rPr>
          <w:color w:val="000000"/>
          <w:sz w:val="27"/>
          <w:szCs w:val="27"/>
        </w:rPr>
      </w:pPr>
      <w:r>
        <w:rPr>
          <w:b/>
          <w:bCs/>
          <w:color w:val="000000"/>
          <w:sz w:val="22"/>
          <w:szCs w:val="22"/>
        </w:rPr>
        <w:lastRenderedPageBreak/>
        <w:t>LIETUVOS RESPUBLIKOS</w:t>
      </w:r>
    </w:p>
    <w:p w14:paraId="7ED57ED2" w14:textId="77777777" w:rsidR="00100B84" w:rsidRDefault="00100B84" w:rsidP="00100B84">
      <w:pPr>
        <w:jc w:val="center"/>
        <w:rPr>
          <w:color w:val="000000"/>
          <w:sz w:val="27"/>
          <w:szCs w:val="27"/>
        </w:rPr>
      </w:pPr>
      <w:r>
        <w:rPr>
          <w:b/>
          <w:bCs/>
          <w:color w:val="000000"/>
          <w:sz w:val="22"/>
          <w:szCs w:val="22"/>
        </w:rPr>
        <w:t>VIETOS SAVIVALDOS</w:t>
      </w:r>
    </w:p>
    <w:p w14:paraId="7ED57ED3" w14:textId="77777777" w:rsidR="00100B84" w:rsidRDefault="00100B84" w:rsidP="00100B84">
      <w:pPr>
        <w:jc w:val="center"/>
        <w:rPr>
          <w:color w:val="000000"/>
          <w:sz w:val="27"/>
          <w:szCs w:val="27"/>
        </w:rPr>
      </w:pPr>
      <w:r>
        <w:rPr>
          <w:b/>
          <w:bCs/>
          <w:color w:val="000000"/>
          <w:sz w:val="22"/>
          <w:szCs w:val="22"/>
        </w:rPr>
        <w:t>ĮSTATYMAS</w:t>
      </w:r>
    </w:p>
    <w:p w14:paraId="7ED57ED4" w14:textId="77777777" w:rsidR="00100B84" w:rsidRDefault="00100B84" w:rsidP="00100B84">
      <w:pPr>
        <w:jc w:val="center"/>
        <w:rPr>
          <w:color w:val="000000"/>
          <w:sz w:val="27"/>
          <w:szCs w:val="27"/>
        </w:rPr>
      </w:pPr>
      <w:r>
        <w:rPr>
          <w:color w:val="000000"/>
          <w:sz w:val="22"/>
          <w:szCs w:val="22"/>
        </w:rPr>
        <w:t> </w:t>
      </w:r>
    </w:p>
    <w:p w14:paraId="7ED57ED5" w14:textId="77777777" w:rsidR="00100B84" w:rsidRDefault="00100B84" w:rsidP="00100B84">
      <w:pPr>
        <w:jc w:val="center"/>
        <w:rPr>
          <w:color w:val="000000"/>
          <w:sz w:val="27"/>
          <w:szCs w:val="27"/>
        </w:rPr>
      </w:pPr>
      <w:r>
        <w:rPr>
          <w:color w:val="000000"/>
          <w:sz w:val="22"/>
          <w:szCs w:val="22"/>
        </w:rPr>
        <w:t>1994 m. liepos 7 d. Nr. I-533</w:t>
      </w:r>
    </w:p>
    <w:p w14:paraId="7ED57ED6" w14:textId="77777777" w:rsidR="00100B84" w:rsidRDefault="00100B84" w:rsidP="00100B84">
      <w:pPr>
        <w:jc w:val="center"/>
        <w:rPr>
          <w:color w:val="000000"/>
          <w:sz w:val="22"/>
          <w:szCs w:val="22"/>
        </w:rPr>
      </w:pPr>
      <w:r>
        <w:rPr>
          <w:color w:val="000000"/>
          <w:sz w:val="22"/>
          <w:szCs w:val="22"/>
        </w:rPr>
        <w:t>Vilnius</w:t>
      </w:r>
    </w:p>
    <w:p w14:paraId="7ED57ED7" w14:textId="77777777" w:rsidR="00387331" w:rsidRDefault="00387331" w:rsidP="00100B84">
      <w:pPr>
        <w:jc w:val="center"/>
        <w:rPr>
          <w:color w:val="000000"/>
          <w:sz w:val="27"/>
          <w:szCs w:val="27"/>
        </w:rPr>
      </w:pPr>
    </w:p>
    <w:p w14:paraId="7ED57ED8" w14:textId="77777777" w:rsidR="00C20D7A" w:rsidRDefault="00C20D7A" w:rsidP="00C20D7A">
      <w:pPr>
        <w:ind w:firstLine="720"/>
        <w:jc w:val="both"/>
        <w:rPr>
          <w:b/>
          <w:bCs/>
          <w:color w:val="000000"/>
          <w:sz w:val="22"/>
          <w:szCs w:val="22"/>
        </w:rPr>
      </w:pPr>
    </w:p>
    <w:p w14:paraId="7ED57ED9" w14:textId="77777777" w:rsidR="00C20D7A" w:rsidRDefault="00C20D7A" w:rsidP="00C20D7A">
      <w:pPr>
        <w:ind w:firstLine="720"/>
        <w:jc w:val="both"/>
        <w:rPr>
          <w:color w:val="000000"/>
          <w:sz w:val="27"/>
          <w:szCs w:val="27"/>
        </w:rPr>
      </w:pPr>
      <w:r>
        <w:rPr>
          <w:b/>
          <w:bCs/>
          <w:color w:val="000000"/>
          <w:sz w:val="22"/>
          <w:szCs w:val="22"/>
        </w:rPr>
        <w:t>18 straipsnis. Nuostatos dėl teisės aktų sustabdymo, panaikinimo, apskundimo</w:t>
      </w:r>
    </w:p>
    <w:p w14:paraId="7ED57EDA" w14:textId="77777777" w:rsidR="00C20D7A" w:rsidRDefault="00C20D7A" w:rsidP="00C20D7A">
      <w:pPr>
        <w:ind w:firstLine="720"/>
        <w:jc w:val="both"/>
        <w:rPr>
          <w:color w:val="000000"/>
        </w:rPr>
      </w:pPr>
      <w:bookmarkStart w:id="1" w:name="part_5443f69fba184db6a114635f120df06b"/>
      <w:bookmarkEnd w:id="1"/>
      <w:r>
        <w:rPr>
          <w:color w:val="000000"/>
          <w:sz w:val="22"/>
          <w:szCs w:val="22"/>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14:paraId="7ED57EDB" w14:textId="77777777" w:rsidR="001B13B1" w:rsidRDefault="001B13B1" w:rsidP="001B13B1">
      <w:pPr>
        <w:jc w:val="both"/>
        <w:rPr>
          <w:color w:val="000000"/>
        </w:rPr>
      </w:pPr>
    </w:p>
    <w:p w14:paraId="7ED57EDC" w14:textId="77777777" w:rsidR="00E0215C" w:rsidRDefault="00E0215C" w:rsidP="001B13B1">
      <w:pPr>
        <w:jc w:val="both"/>
        <w:rPr>
          <w:color w:val="000000"/>
        </w:rPr>
      </w:pPr>
    </w:p>
    <w:p w14:paraId="7ED57EDD" w14:textId="77777777" w:rsidR="00F244A5" w:rsidRPr="001B13B1" w:rsidRDefault="00F244A5" w:rsidP="001B13B1">
      <w:pPr>
        <w:jc w:val="both"/>
        <w:rPr>
          <w:color w:val="000000"/>
        </w:rPr>
      </w:pPr>
    </w:p>
    <w:sectPr w:rsidR="00F244A5" w:rsidRPr="001B13B1"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57EE0" w14:textId="77777777" w:rsidR="00914C79" w:rsidRDefault="00914C79" w:rsidP="00003739">
      <w:r>
        <w:separator/>
      </w:r>
    </w:p>
  </w:endnote>
  <w:endnote w:type="continuationSeparator" w:id="0">
    <w:p w14:paraId="7ED57EE1" w14:textId="77777777" w:rsidR="00914C79" w:rsidRDefault="00914C79"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57EDE" w14:textId="77777777" w:rsidR="00914C79" w:rsidRDefault="00914C79" w:rsidP="00003739">
      <w:r>
        <w:separator/>
      </w:r>
    </w:p>
  </w:footnote>
  <w:footnote w:type="continuationSeparator" w:id="0">
    <w:p w14:paraId="7ED57EDF" w14:textId="77777777" w:rsidR="00914C79" w:rsidRDefault="00914C79"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D4662"/>
    <w:multiLevelType w:val="hybridMultilevel"/>
    <w:tmpl w:val="573E5B6E"/>
    <w:lvl w:ilvl="0" w:tplc="5A46B2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B3A3704"/>
    <w:multiLevelType w:val="hybridMultilevel"/>
    <w:tmpl w:val="63726BE8"/>
    <w:lvl w:ilvl="0" w:tplc="7C0AFEE0">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540592"/>
    <w:multiLevelType w:val="hybridMultilevel"/>
    <w:tmpl w:val="233E66AE"/>
    <w:lvl w:ilvl="0" w:tplc="7F22D2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31623A0"/>
    <w:multiLevelType w:val="hybridMultilevel"/>
    <w:tmpl w:val="1E2E48DC"/>
    <w:lvl w:ilvl="0" w:tplc="24CCE9FC">
      <w:start w:val="18"/>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F5737A9"/>
    <w:multiLevelType w:val="hybridMultilevel"/>
    <w:tmpl w:val="6DDC0544"/>
    <w:lvl w:ilvl="0" w:tplc="C35E7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1230"/>
    <w:rsid w:val="00003739"/>
    <w:rsid w:val="0001615E"/>
    <w:rsid w:val="00016D85"/>
    <w:rsid w:val="000214BD"/>
    <w:rsid w:val="0002308D"/>
    <w:rsid w:val="0003087A"/>
    <w:rsid w:val="0004284F"/>
    <w:rsid w:val="00043FAF"/>
    <w:rsid w:val="00045AF6"/>
    <w:rsid w:val="00050109"/>
    <w:rsid w:val="00063C6E"/>
    <w:rsid w:val="00074BF4"/>
    <w:rsid w:val="000A2FFA"/>
    <w:rsid w:val="000C06C0"/>
    <w:rsid w:val="000C29D4"/>
    <w:rsid w:val="000C2CEA"/>
    <w:rsid w:val="000C3635"/>
    <w:rsid w:val="000C3DDF"/>
    <w:rsid w:val="000D4DEF"/>
    <w:rsid w:val="000D78B7"/>
    <w:rsid w:val="000E49EF"/>
    <w:rsid w:val="000F4425"/>
    <w:rsid w:val="00100B84"/>
    <w:rsid w:val="00102CDC"/>
    <w:rsid w:val="00115E25"/>
    <w:rsid w:val="001246F8"/>
    <w:rsid w:val="00125C52"/>
    <w:rsid w:val="00140ABB"/>
    <w:rsid w:val="00157FB1"/>
    <w:rsid w:val="00176933"/>
    <w:rsid w:val="00186929"/>
    <w:rsid w:val="001A0E14"/>
    <w:rsid w:val="001B13B1"/>
    <w:rsid w:val="001B4119"/>
    <w:rsid w:val="001B6B4B"/>
    <w:rsid w:val="001B7301"/>
    <w:rsid w:val="001C33CB"/>
    <w:rsid w:val="001C5AC7"/>
    <w:rsid w:val="001D4E1F"/>
    <w:rsid w:val="00207A54"/>
    <w:rsid w:val="0021745B"/>
    <w:rsid w:val="002208F3"/>
    <w:rsid w:val="00246E1B"/>
    <w:rsid w:val="0025749A"/>
    <w:rsid w:val="00264F0A"/>
    <w:rsid w:val="00267639"/>
    <w:rsid w:val="00287A4D"/>
    <w:rsid w:val="0029752E"/>
    <w:rsid w:val="0029766C"/>
    <w:rsid w:val="002A566C"/>
    <w:rsid w:val="002A7DBF"/>
    <w:rsid w:val="002B1EBE"/>
    <w:rsid w:val="002B2C1C"/>
    <w:rsid w:val="002B3398"/>
    <w:rsid w:val="002C0A06"/>
    <w:rsid w:val="002C7489"/>
    <w:rsid w:val="002D7F3E"/>
    <w:rsid w:val="0032460F"/>
    <w:rsid w:val="00327645"/>
    <w:rsid w:val="00335928"/>
    <w:rsid w:val="00343602"/>
    <w:rsid w:val="00344E1B"/>
    <w:rsid w:val="00351DFC"/>
    <w:rsid w:val="00370931"/>
    <w:rsid w:val="003719AD"/>
    <w:rsid w:val="003746C3"/>
    <w:rsid w:val="00376FC1"/>
    <w:rsid w:val="00387331"/>
    <w:rsid w:val="00387FEF"/>
    <w:rsid w:val="00393CA9"/>
    <w:rsid w:val="00394C58"/>
    <w:rsid w:val="003975D4"/>
    <w:rsid w:val="003A642A"/>
    <w:rsid w:val="00403C51"/>
    <w:rsid w:val="00406880"/>
    <w:rsid w:val="00407F38"/>
    <w:rsid w:val="004116F8"/>
    <w:rsid w:val="00411EC8"/>
    <w:rsid w:val="004200EE"/>
    <w:rsid w:val="00430485"/>
    <w:rsid w:val="00436EBB"/>
    <w:rsid w:val="00442B0B"/>
    <w:rsid w:val="004456FA"/>
    <w:rsid w:val="00454B94"/>
    <w:rsid w:val="00461A2D"/>
    <w:rsid w:val="00463459"/>
    <w:rsid w:val="004648FC"/>
    <w:rsid w:val="00467901"/>
    <w:rsid w:val="00472C09"/>
    <w:rsid w:val="00484E1E"/>
    <w:rsid w:val="00494929"/>
    <w:rsid w:val="004A75B2"/>
    <w:rsid w:val="004E5DD1"/>
    <w:rsid w:val="004E6AEF"/>
    <w:rsid w:val="004F1F38"/>
    <w:rsid w:val="004F2BF4"/>
    <w:rsid w:val="004F7131"/>
    <w:rsid w:val="00510CAB"/>
    <w:rsid w:val="00522F5F"/>
    <w:rsid w:val="00524102"/>
    <w:rsid w:val="00527E31"/>
    <w:rsid w:val="0053485C"/>
    <w:rsid w:val="005407E3"/>
    <w:rsid w:val="00556735"/>
    <w:rsid w:val="005618E5"/>
    <w:rsid w:val="00576CC6"/>
    <w:rsid w:val="005830B7"/>
    <w:rsid w:val="00583AFE"/>
    <w:rsid w:val="005977E7"/>
    <w:rsid w:val="005A67C9"/>
    <w:rsid w:val="005B0DC5"/>
    <w:rsid w:val="005D523C"/>
    <w:rsid w:val="005E36D6"/>
    <w:rsid w:val="005E562A"/>
    <w:rsid w:val="00637B30"/>
    <w:rsid w:val="00646644"/>
    <w:rsid w:val="006529F5"/>
    <w:rsid w:val="0066204E"/>
    <w:rsid w:val="00664021"/>
    <w:rsid w:val="00666CD7"/>
    <w:rsid w:val="006748A7"/>
    <w:rsid w:val="0069787C"/>
    <w:rsid w:val="006A2640"/>
    <w:rsid w:val="006A32BF"/>
    <w:rsid w:val="006B054F"/>
    <w:rsid w:val="006B05C6"/>
    <w:rsid w:val="006B52DF"/>
    <w:rsid w:val="006C60F2"/>
    <w:rsid w:val="006D7178"/>
    <w:rsid w:val="006F63A3"/>
    <w:rsid w:val="007109A2"/>
    <w:rsid w:val="00714D27"/>
    <w:rsid w:val="00714DB7"/>
    <w:rsid w:val="007350D0"/>
    <w:rsid w:val="00737A8B"/>
    <w:rsid w:val="00745A01"/>
    <w:rsid w:val="0075431A"/>
    <w:rsid w:val="0076214E"/>
    <w:rsid w:val="00762309"/>
    <w:rsid w:val="00772D40"/>
    <w:rsid w:val="00787A1D"/>
    <w:rsid w:val="007A0D12"/>
    <w:rsid w:val="007A2A04"/>
    <w:rsid w:val="007A5450"/>
    <w:rsid w:val="007A658B"/>
    <w:rsid w:val="007A665B"/>
    <w:rsid w:val="007A7350"/>
    <w:rsid w:val="007B57A4"/>
    <w:rsid w:val="007D4F05"/>
    <w:rsid w:val="007F5D3D"/>
    <w:rsid w:val="007F5EEE"/>
    <w:rsid w:val="007F696D"/>
    <w:rsid w:val="0080158E"/>
    <w:rsid w:val="008039F4"/>
    <w:rsid w:val="00806431"/>
    <w:rsid w:val="00812A7B"/>
    <w:rsid w:val="008411BD"/>
    <w:rsid w:val="00863736"/>
    <w:rsid w:val="0086711F"/>
    <w:rsid w:val="00874887"/>
    <w:rsid w:val="00875A9D"/>
    <w:rsid w:val="00886B63"/>
    <w:rsid w:val="00887C26"/>
    <w:rsid w:val="008A1DE6"/>
    <w:rsid w:val="008A21B6"/>
    <w:rsid w:val="008A4D9C"/>
    <w:rsid w:val="008A5C58"/>
    <w:rsid w:val="008A6241"/>
    <w:rsid w:val="008A7D76"/>
    <w:rsid w:val="008D22CC"/>
    <w:rsid w:val="008D24A5"/>
    <w:rsid w:val="008D299B"/>
    <w:rsid w:val="008F1478"/>
    <w:rsid w:val="008F42FA"/>
    <w:rsid w:val="008F7E91"/>
    <w:rsid w:val="00906F4D"/>
    <w:rsid w:val="009110F6"/>
    <w:rsid w:val="009120F6"/>
    <w:rsid w:val="00914C79"/>
    <w:rsid w:val="00922673"/>
    <w:rsid w:val="009268E6"/>
    <w:rsid w:val="00942EF4"/>
    <w:rsid w:val="009476A8"/>
    <w:rsid w:val="009515CD"/>
    <w:rsid w:val="0095500B"/>
    <w:rsid w:val="009748C5"/>
    <w:rsid w:val="00976149"/>
    <w:rsid w:val="0099488B"/>
    <w:rsid w:val="00997100"/>
    <w:rsid w:val="009A4FE0"/>
    <w:rsid w:val="009A6448"/>
    <w:rsid w:val="009B0419"/>
    <w:rsid w:val="009C31F1"/>
    <w:rsid w:val="009E41CB"/>
    <w:rsid w:val="009F53A2"/>
    <w:rsid w:val="00A1772F"/>
    <w:rsid w:val="00A32140"/>
    <w:rsid w:val="00A32DBA"/>
    <w:rsid w:val="00A41E4D"/>
    <w:rsid w:val="00A443E2"/>
    <w:rsid w:val="00A5199D"/>
    <w:rsid w:val="00A53CF4"/>
    <w:rsid w:val="00A678BF"/>
    <w:rsid w:val="00A87BF1"/>
    <w:rsid w:val="00AA275C"/>
    <w:rsid w:val="00AA36C5"/>
    <w:rsid w:val="00AA6038"/>
    <w:rsid w:val="00AB0ED6"/>
    <w:rsid w:val="00AB2449"/>
    <w:rsid w:val="00AB7C64"/>
    <w:rsid w:val="00AC1F81"/>
    <w:rsid w:val="00AC67A5"/>
    <w:rsid w:val="00AC795C"/>
    <w:rsid w:val="00AD7DF4"/>
    <w:rsid w:val="00B0569A"/>
    <w:rsid w:val="00B17905"/>
    <w:rsid w:val="00B26465"/>
    <w:rsid w:val="00B41331"/>
    <w:rsid w:val="00B4139B"/>
    <w:rsid w:val="00B50E58"/>
    <w:rsid w:val="00B728BA"/>
    <w:rsid w:val="00B752DA"/>
    <w:rsid w:val="00B80211"/>
    <w:rsid w:val="00B90567"/>
    <w:rsid w:val="00B97407"/>
    <w:rsid w:val="00BA14D7"/>
    <w:rsid w:val="00BA4940"/>
    <w:rsid w:val="00BB2A0D"/>
    <w:rsid w:val="00BB492D"/>
    <w:rsid w:val="00BB509A"/>
    <w:rsid w:val="00BB7B81"/>
    <w:rsid w:val="00BC1E76"/>
    <w:rsid w:val="00BC6F93"/>
    <w:rsid w:val="00BD39A0"/>
    <w:rsid w:val="00BF60CE"/>
    <w:rsid w:val="00C066B3"/>
    <w:rsid w:val="00C11A75"/>
    <w:rsid w:val="00C20D7A"/>
    <w:rsid w:val="00C3604C"/>
    <w:rsid w:val="00C42B15"/>
    <w:rsid w:val="00C5756A"/>
    <w:rsid w:val="00C57C8B"/>
    <w:rsid w:val="00C61361"/>
    <w:rsid w:val="00C63F6D"/>
    <w:rsid w:val="00C803C0"/>
    <w:rsid w:val="00C85461"/>
    <w:rsid w:val="00C97407"/>
    <w:rsid w:val="00CA0457"/>
    <w:rsid w:val="00CA27A9"/>
    <w:rsid w:val="00CB2E91"/>
    <w:rsid w:val="00CB5DC4"/>
    <w:rsid w:val="00CB7560"/>
    <w:rsid w:val="00CC17D4"/>
    <w:rsid w:val="00CC5C61"/>
    <w:rsid w:val="00CD2271"/>
    <w:rsid w:val="00CD2BD6"/>
    <w:rsid w:val="00CD414C"/>
    <w:rsid w:val="00CE1EAB"/>
    <w:rsid w:val="00CE700E"/>
    <w:rsid w:val="00CF2BC8"/>
    <w:rsid w:val="00CF3927"/>
    <w:rsid w:val="00D0569F"/>
    <w:rsid w:val="00D2220B"/>
    <w:rsid w:val="00D30040"/>
    <w:rsid w:val="00D33B48"/>
    <w:rsid w:val="00D37D95"/>
    <w:rsid w:val="00D414F5"/>
    <w:rsid w:val="00D46449"/>
    <w:rsid w:val="00D51922"/>
    <w:rsid w:val="00D5439F"/>
    <w:rsid w:val="00D64E4D"/>
    <w:rsid w:val="00D95338"/>
    <w:rsid w:val="00DA650D"/>
    <w:rsid w:val="00DE5D9F"/>
    <w:rsid w:val="00DF0D68"/>
    <w:rsid w:val="00E01B1A"/>
    <w:rsid w:val="00E0215C"/>
    <w:rsid w:val="00E0426F"/>
    <w:rsid w:val="00E06470"/>
    <w:rsid w:val="00E144DD"/>
    <w:rsid w:val="00E162B7"/>
    <w:rsid w:val="00E34E81"/>
    <w:rsid w:val="00E46013"/>
    <w:rsid w:val="00E5057F"/>
    <w:rsid w:val="00E53ADB"/>
    <w:rsid w:val="00E66C56"/>
    <w:rsid w:val="00E714ED"/>
    <w:rsid w:val="00EC1431"/>
    <w:rsid w:val="00EC5CA6"/>
    <w:rsid w:val="00EE44B7"/>
    <w:rsid w:val="00EF3077"/>
    <w:rsid w:val="00F0633D"/>
    <w:rsid w:val="00F17672"/>
    <w:rsid w:val="00F22EBC"/>
    <w:rsid w:val="00F24296"/>
    <w:rsid w:val="00F244A5"/>
    <w:rsid w:val="00F260D6"/>
    <w:rsid w:val="00F3184E"/>
    <w:rsid w:val="00F37DBB"/>
    <w:rsid w:val="00F52F35"/>
    <w:rsid w:val="00F62CD5"/>
    <w:rsid w:val="00F67BAE"/>
    <w:rsid w:val="00F67F4B"/>
    <w:rsid w:val="00F7404A"/>
    <w:rsid w:val="00F779AA"/>
    <w:rsid w:val="00FB0ACC"/>
    <w:rsid w:val="00FC467A"/>
    <w:rsid w:val="00FC4762"/>
    <w:rsid w:val="00FD44BE"/>
    <w:rsid w:val="00FE7BF9"/>
    <w:rsid w:val="00FF19DD"/>
    <w:rsid w:val="00FF4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7EAB"/>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semiHidden/>
    <w:unhideWhenUsed/>
    <w:rsid w:val="00387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497699456">
      <w:bodyDiv w:val="1"/>
      <w:marLeft w:val="0"/>
      <w:marRight w:val="0"/>
      <w:marTop w:val="0"/>
      <w:marBottom w:val="0"/>
      <w:divBdr>
        <w:top w:val="none" w:sz="0" w:space="0" w:color="auto"/>
        <w:left w:val="none" w:sz="0" w:space="0" w:color="auto"/>
        <w:bottom w:val="none" w:sz="0" w:space="0" w:color="auto"/>
        <w:right w:val="none" w:sz="0" w:space="0" w:color="auto"/>
      </w:divBdr>
      <w:divsChild>
        <w:div w:id="1449469588">
          <w:marLeft w:val="0"/>
          <w:marRight w:val="0"/>
          <w:marTop w:val="0"/>
          <w:marBottom w:val="0"/>
          <w:divBdr>
            <w:top w:val="none" w:sz="0" w:space="0" w:color="auto"/>
            <w:left w:val="none" w:sz="0" w:space="0" w:color="auto"/>
            <w:bottom w:val="none" w:sz="0" w:space="0" w:color="auto"/>
            <w:right w:val="none" w:sz="0" w:space="0" w:color="auto"/>
          </w:divBdr>
        </w:div>
      </w:divsChild>
    </w:div>
    <w:div w:id="644241475">
      <w:bodyDiv w:val="1"/>
      <w:marLeft w:val="0"/>
      <w:marRight w:val="0"/>
      <w:marTop w:val="0"/>
      <w:marBottom w:val="0"/>
      <w:divBdr>
        <w:top w:val="none" w:sz="0" w:space="0" w:color="auto"/>
        <w:left w:val="none" w:sz="0" w:space="0" w:color="auto"/>
        <w:bottom w:val="none" w:sz="0" w:space="0" w:color="auto"/>
        <w:right w:val="none" w:sz="0" w:space="0" w:color="auto"/>
      </w:divBdr>
    </w:div>
    <w:div w:id="733433146">
      <w:bodyDiv w:val="1"/>
      <w:marLeft w:val="0"/>
      <w:marRight w:val="0"/>
      <w:marTop w:val="0"/>
      <w:marBottom w:val="0"/>
      <w:divBdr>
        <w:top w:val="none" w:sz="0" w:space="0" w:color="auto"/>
        <w:left w:val="none" w:sz="0" w:space="0" w:color="auto"/>
        <w:bottom w:val="none" w:sz="0" w:space="0" w:color="auto"/>
        <w:right w:val="none" w:sz="0" w:space="0" w:color="auto"/>
      </w:divBdr>
      <w:divsChild>
        <w:div w:id="320934950">
          <w:marLeft w:val="0"/>
          <w:marRight w:val="0"/>
          <w:marTop w:val="0"/>
          <w:marBottom w:val="0"/>
          <w:divBdr>
            <w:top w:val="none" w:sz="0" w:space="0" w:color="auto"/>
            <w:left w:val="none" w:sz="0" w:space="0" w:color="auto"/>
            <w:bottom w:val="none" w:sz="0" w:space="0" w:color="auto"/>
            <w:right w:val="none" w:sz="0" w:space="0" w:color="auto"/>
          </w:divBdr>
        </w:div>
        <w:div w:id="28066541">
          <w:marLeft w:val="0"/>
          <w:marRight w:val="0"/>
          <w:marTop w:val="0"/>
          <w:marBottom w:val="0"/>
          <w:divBdr>
            <w:top w:val="none" w:sz="0" w:space="0" w:color="auto"/>
            <w:left w:val="none" w:sz="0" w:space="0" w:color="auto"/>
            <w:bottom w:val="none" w:sz="0" w:space="0" w:color="auto"/>
            <w:right w:val="none" w:sz="0" w:space="0" w:color="auto"/>
          </w:divBdr>
        </w:div>
      </w:divsChild>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062828264">
      <w:bodyDiv w:val="1"/>
      <w:marLeft w:val="0"/>
      <w:marRight w:val="0"/>
      <w:marTop w:val="0"/>
      <w:marBottom w:val="0"/>
      <w:divBdr>
        <w:top w:val="none" w:sz="0" w:space="0" w:color="auto"/>
        <w:left w:val="none" w:sz="0" w:space="0" w:color="auto"/>
        <w:bottom w:val="none" w:sz="0" w:space="0" w:color="auto"/>
        <w:right w:val="none" w:sz="0" w:space="0" w:color="auto"/>
      </w:divBdr>
    </w:div>
    <w:div w:id="1275361815">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30798">
      <w:bodyDiv w:val="1"/>
      <w:marLeft w:val="0"/>
      <w:marRight w:val="0"/>
      <w:marTop w:val="0"/>
      <w:marBottom w:val="0"/>
      <w:divBdr>
        <w:top w:val="none" w:sz="0" w:space="0" w:color="auto"/>
        <w:left w:val="none" w:sz="0" w:space="0" w:color="auto"/>
        <w:bottom w:val="none" w:sz="0" w:space="0" w:color="auto"/>
        <w:right w:val="none" w:sz="0" w:space="0" w:color="auto"/>
      </w:divBdr>
      <w:divsChild>
        <w:div w:id="888304117">
          <w:marLeft w:val="0"/>
          <w:marRight w:val="0"/>
          <w:marTop w:val="0"/>
          <w:marBottom w:val="0"/>
          <w:divBdr>
            <w:top w:val="none" w:sz="0" w:space="0" w:color="auto"/>
            <w:left w:val="none" w:sz="0" w:space="0" w:color="auto"/>
            <w:bottom w:val="none" w:sz="0" w:space="0" w:color="auto"/>
            <w:right w:val="none" w:sz="0" w:space="0" w:color="auto"/>
          </w:divBdr>
          <w:divsChild>
            <w:div w:id="1680306850">
              <w:marLeft w:val="0"/>
              <w:marRight w:val="0"/>
              <w:marTop w:val="0"/>
              <w:marBottom w:val="0"/>
              <w:divBdr>
                <w:top w:val="none" w:sz="0" w:space="0" w:color="auto"/>
                <w:left w:val="none" w:sz="0" w:space="0" w:color="auto"/>
                <w:bottom w:val="none" w:sz="0" w:space="0" w:color="auto"/>
                <w:right w:val="none" w:sz="0" w:space="0" w:color="auto"/>
              </w:divBdr>
            </w:div>
            <w:div w:id="16185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1754</Words>
  <Characters>1001</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2017-11-03T08:05:00Z</cp:lastPrinted>
  <dcterms:created xsi:type="dcterms:W3CDTF">2019-12-12T12:39:00Z</dcterms:created>
  <dcterms:modified xsi:type="dcterms:W3CDTF">2019-12-12T12:39:00Z</dcterms:modified>
</cp:coreProperties>
</file>