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47602D" w:rsidRPr="001D3C7E" w:rsidRDefault="0047602D" w:rsidP="0047602D">
      <w:pPr>
        <w:jc w:val="center"/>
      </w:pPr>
      <w:r w:rsidRPr="00C60EB9">
        <w:rPr>
          <w:b/>
          <w:caps/>
        </w:rPr>
        <w:t>DĖL KLAIPĖDOS MIESTO SAVIVALDYBĖS TARYBOS 2017 M. KOVO 30 D. SPRENDIMO NR. T2-66 „DĖL SMULKIOJO IR VIDUTINIO VERSLO IR INVESTICIJŲ SKATINIMO PROGRAMOS DALINIO FINANSAVIMO TVARKOS APRAŠO PATVIRTINIMO“ PAKEITIMO</w:t>
      </w:r>
      <w:r w:rsidRPr="001D3C7E">
        <w:rPr>
          <w:b/>
          <w:caps/>
        </w:rPr>
        <w:t xml:space="preserve"> </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gruodžio 19 d.</w:t>
      </w:r>
      <w:r>
        <w:rPr>
          <w:noProof/>
        </w:rPr>
        <w:fldChar w:fldCharType="end"/>
      </w:r>
      <w:bookmarkEnd w:id="1"/>
      <w:r>
        <w:rPr>
          <w:noProof/>
        </w:rPr>
        <w:t xml:space="preserve"> </w:t>
      </w:r>
      <w:r w:rsidRPr="003C09F9">
        <w:t>Nr.</w:t>
      </w:r>
      <w:r>
        <w:t xml:space="preserve"> </w:t>
      </w:r>
      <w:bookmarkStart w:id="2" w:name="registravimoNr"/>
      <w:r w:rsidR="00146B30">
        <w:rPr>
          <w:noProof/>
        </w:rPr>
        <w:t>T2-377</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47602D" w:rsidRDefault="0047602D" w:rsidP="0047602D">
      <w:pPr>
        <w:tabs>
          <w:tab w:val="left" w:pos="912"/>
        </w:tabs>
        <w:ind w:firstLine="709"/>
        <w:jc w:val="both"/>
      </w:pPr>
      <w:r w:rsidRPr="001D3C7E">
        <w:t>Vadovaudamasi</w:t>
      </w:r>
      <w:r>
        <w:t xml:space="preserve"> </w:t>
      </w:r>
      <w:r w:rsidRPr="00CE52DC">
        <w:t>Lietuvos Respublikos vietos savivaldos įstatymo 18 straipsnio 1 dalimi</w:t>
      </w:r>
      <w:r>
        <w:rPr>
          <w:color w:val="000000"/>
        </w:rPr>
        <w:t>,</w:t>
      </w:r>
      <w:r>
        <w:t xml:space="preserve"> </w:t>
      </w:r>
      <w:r w:rsidRPr="001D3C7E">
        <w:t xml:space="preserve">Klaipėdos miesto savivaldybės taryba </w:t>
      </w:r>
      <w:r w:rsidRPr="001D3C7E">
        <w:rPr>
          <w:spacing w:val="60"/>
        </w:rPr>
        <w:t>nusprendži</w:t>
      </w:r>
      <w:r w:rsidRPr="001D3C7E">
        <w:t>a:</w:t>
      </w:r>
    </w:p>
    <w:p w:rsidR="0047602D" w:rsidRDefault="0047602D" w:rsidP="0047602D">
      <w:pPr>
        <w:ind w:firstLine="709"/>
        <w:jc w:val="both"/>
      </w:pPr>
      <w:r>
        <w:t>1. Pakeisti Smulkiojo ir vidutinio verslo ir investicijų skatinimo programos dalinio finansavimo tvarkos aprašą, patvirtintą Klaipėdos miesto savivaldybės tarybos 2017 m. kovo 30 d. sprendimu Nr. T2-66 „Dėl Smulkiojo ir vidutinio verslo ir investicijų skatinimo programos dalinio finansavimo tvarkos aprašo patvirtinimo“, ir 14 punktą išdėstyti taip:</w:t>
      </w:r>
    </w:p>
    <w:p w:rsidR="0047602D" w:rsidRDefault="0047602D" w:rsidP="0047602D">
      <w:pPr>
        <w:ind w:firstLine="709"/>
        <w:jc w:val="both"/>
      </w:pPr>
      <w:r>
        <w:t xml:space="preserve">„14. Paraiškoje pateikdamas finansuojamos veiklos pagrindimą, subjektas turi nurodyti atitinkamus veiklos prioritetus ir rodiklius pagal šią lentelę: </w:t>
      </w:r>
    </w:p>
    <w:p w:rsidR="0047602D" w:rsidRDefault="0047602D" w:rsidP="0047602D">
      <w:pPr>
        <w:jc w:val="both"/>
      </w:pPr>
    </w:p>
    <w:tbl>
      <w:tblPr>
        <w:tblW w:w="97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2976"/>
        <w:gridCol w:w="3545"/>
        <w:gridCol w:w="236"/>
      </w:tblGrid>
      <w:tr w:rsidR="0047602D" w:rsidRPr="009F1E3C" w:rsidTr="00BB1EB4">
        <w:trPr>
          <w:trHeight w:val="510"/>
        </w:trPr>
        <w:tc>
          <w:tcPr>
            <w:tcW w:w="993" w:type="dxa"/>
            <w:vAlign w:val="center"/>
            <w:hideMark/>
          </w:tcPr>
          <w:p w:rsidR="0047602D" w:rsidRPr="009F1E3C" w:rsidRDefault="0047602D" w:rsidP="00BB1EB4">
            <w:pPr>
              <w:rPr>
                <w:color w:val="000000"/>
                <w:lang w:eastAsia="lt-LT"/>
              </w:rPr>
            </w:pPr>
            <w:r w:rsidRPr="009F1E3C">
              <w:rPr>
                <w:color w:val="000000"/>
                <w:lang w:eastAsia="lt-LT"/>
              </w:rPr>
              <w:t>KEPS kodas</w:t>
            </w:r>
          </w:p>
        </w:tc>
        <w:tc>
          <w:tcPr>
            <w:tcW w:w="1984" w:type="dxa"/>
            <w:vAlign w:val="center"/>
            <w:hideMark/>
          </w:tcPr>
          <w:p w:rsidR="0047602D" w:rsidRPr="009F1E3C" w:rsidRDefault="0047602D" w:rsidP="00BB1EB4">
            <w:pPr>
              <w:jc w:val="center"/>
              <w:rPr>
                <w:color w:val="000000"/>
                <w:lang w:eastAsia="lt-LT"/>
              </w:rPr>
            </w:pPr>
            <w:r w:rsidRPr="009F1E3C">
              <w:rPr>
                <w:color w:val="000000"/>
                <w:lang w:eastAsia="lt-LT"/>
              </w:rPr>
              <w:t>Priemonė</w:t>
            </w:r>
          </w:p>
        </w:tc>
        <w:tc>
          <w:tcPr>
            <w:tcW w:w="2976" w:type="dxa"/>
            <w:vAlign w:val="center"/>
            <w:hideMark/>
          </w:tcPr>
          <w:p w:rsidR="0047602D" w:rsidRPr="009F1E3C" w:rsidRDefault="0047602D" w:rsidP="00BB1EB4">
            <w:pPr>
              <w:jc w:val="center"/>
              <w:rPr>
                <w:color w:val="000000"/>
                <w:lang w:eastAsia="lt-LT"/>
              </w:rPr>
            </w:pPr>
            <w:r w:rsidRPr="009F1E3C">
              <w:rPr>
                <w:color w:val="000000"/>
                <w:lang w:eastAsia="lt-LT"/>
              </w:rPr>
              <w:t>Veiksmas</w:t>
            </w:r>
          </w:p>
        </w:tc>
        <w:tc>
          <w:tcPr>
            <w:tcW w:w="3545" w:type="dxa"/>
            <w:tcBorders>
              <w:right w:val="single" w:sz="4" w:space="0" w:color="auto"/>
            </w:tcBorders>
            <w:vAlign w:val="center"/>
            <w:hideMark/>
          </w:tcPr>
          <w:p w:rsidR="0047602D" w:rsidRPr="009F1E3C" w:rsidRDefault="0047602D" w:rsidP="00BB1EB4">
            <w:pPr>
              <w:jc w:val="center"/>
              <w:rPr>
                <w:color w:val="000000"/>
                <w:lang w:eastAsia="lt-LT"/>
              </w:rPr>
            </w:pPr>
            <w:r w:rsidRPr="009F1E3C">
              <w:rPr>
                <w:color w:val="000000"/>
                <w:lang w:eastAsia="lt-LT"/>
              </w:rPr>
              <w:t>Rodikliai</w:t>
            </w:r>
          </w:p>
        </w:tc>
        <w:tc>
          <w:tcPr>
            <w:tcW w:w="236" w:type="dxa"/>
            <w:vMerge w:val="restart"/>
            <w:tcBorders>
              <w:top w:val="nil"/>
              <w:left w:val="single" w:sz="4" w:space="0" w:color="auto"/>
              <w:bottom w:val="nil"/>
              <w:right w:val="nil"/>
            </w:tcBorders>
          </w:tcPr>
          <w:p w:rsidR="0047602D" w:rsidRDefault="0047602D" w:rsidP="00BB1EB4">
            <w:pPr>
              <w:jc w:val="center"/>
              <w:rPr>
                <w:color w:val="000000"/>
                <w:lang w:eastAsia="lt-LT"/>
              </w:rPr>
            </w:pPr>
            <w:r w:rsidRPr="009F1E3C">
              <w:rPr>
                <w:color w:val="000000"/>
                <w:lang w:eastAsia="lt-LT"/>
              </w:rPr>
              <w:t>“</w:t>
            </w: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Default="0047602D" w:rsidP="00BB1EB4">
            <w:pPr>
              <w:jc w:val="center"/>
              <w:rPr>
                <w:color w:val="000000"/>
                <w:lang w:eastAsia="lt-LT"/>
              </w:rPr>
            </w:pPr>
          </w:p>
          <w:p w:rsidR="0047602D" w:rsidRPr="009F1E3C" w:rsidRDefault="0047602D" w:rsidP="00BB1EB4">
            <w:pPr>
              <w:jc w:val="center"/>
              <w:rPr>
                <w:color w:val="000000"/>
                <w:lang w:eastAsia="lt-LT"/>
              </w:rPr>
            </w:pPr>
            <w:r>
              <w:rPr>
                <w:color w:val="000000"/>
                <w:lang w:eastAsia="lt-LT"/>
              </w:rPr>
              <w:t>.</w:t>
            </w:r>
          </w:p>
        </w:tc>
      </w:tr>
      <w:tr w:rsidR="0047602D" w:rsidRPr="009F1E3C" w:rsidTr="00BB1EB4">
        <w:trPr>
          <w:trHeight w:val="765"/>
        </w:trPr>
        <w:tc>
          <w:tcPr>
            <w:tcW w:w="993" w:type="dxa"/>
            <w:vAlign w:val="center"/>
            <w:hideMark/>
          </w:tcPr>
          <w:p w:rsidR="0047602D" w:rsidRPr="009F1E3C" w:rsidRDefault="0047602D" w:rsidP="00BB1EB4">
            <w:pPr>
              <w:rPr>
                <w:color w:val="000000"/>
                <w:lang w:eastAsia="lt-LT"/>
              </w:rPr>
            </w:pPr>
            <w:r w:rsidRPr="009F1E3C">
              <w:rPr>
                <w:color w:val="000000"/>
                <w:lang w:eastAsia="lt-LT"/>
              </w:rPr>
              <w:t>1.2.2.</w:t>
            </w:r>
          </w:p>
        </w:tc>
        <w:tc>
          <w:tcPr>
            <w:tcW w:w="1984" w:type="dxa"/>
            <w:vMerge w:val="restart"/>
            <w:vAlign w:val="center"/>
            <w:hideMark/>
          </w:tcPr>
          <w:p w:rsidR="0047602D" w:rsidRPr="009F1E3C" w:rsidRDefault="0047602D" w:rsidP="00BB1EB4">
            <w:pPr>
              <w:rPr>
                <w:color w:val="000000"/>
                <w:lang w:eastAsia="lt-LT"/>
              </w:rPr>
            </w:pPr>
            <w:r w:rsidRPr="009F1E3C">
              <w:rPr>
                <w:color w:val="000000"/>
                <w:lang w:eastAsia="lt-LT"/>
              </w:rPr>
              <w:t>1. Sukurti integruotą investuotojų pritraukimo ir aptarnavimo programą</w:t>
            </w:r>
          </w:p>
        </w:tc>
        <w:tc>
          <w:tcPr>
            <w:tcW w:w="2976" w:type="dxa"/>
            <w:vAlign w:val="center"/>
            <w:hideMark/>
          </w:tcPr>
          <w:p w:rsidR="0047602D" w:rsidRPr="009F1E3C" w:rsidRDefault="0047602D" w:rsidP="00BB1EB4">
            <w:pPr>
              <w:rPr>
                <w:color w:val="000000"/>
                <w:lang w:eastAsia="lt-LT"/>
              </w:rPr>
            </w:pPr>
            <w:r w:rsidRPr="009F1E3C">
              <w:rPr>
                <w:color w:val="000000"/>
                <w:lang w:eastAsia="lt-LT"/>
              </w:rPr>
              <w:t>1.1. Nustatyti, įvertinti ir formalizuoti bendradarbiavimo su VšĮ „Investuok Lietuvoje“ (toliau – IL) ir regioninėmis investicijų pritraukimo institucijomis priemones ir kanalus, siekiant perimti gerąją patirtį ir išvengti paslaugų dubliavimo.</w:t>
            </w:r>
          </w:p>
        </w:tc>
        <w:tc>
          <w:tcPr>
            <w:tcW w:w="3545" w:type="dxa"/>
            <w:tcBorders>
              <w:right w:val="single" w:sz="4" w:space="0" w:color="auto"/>
            </w:tcBorders>
            <w:vAlign w:val="center"/>
            <w:hideMark/>
          </w:tcPr>
          <w:p w:rsidR="0047602D" w:rsidRPr="009F1E3C" w:rsidRDefault="0047602D" w:rsidP="00BB1EB4">
            <w:pPr>
              <w:rPr>
                <w:color w:val="000000"/>
                <w:lang w:eastAsia="lt-LT"/>
              </w:rPr>
            </w:pPr>
            <w:r w:rsidRPr="009F1E3C">
              <w:rPr>
                <w:color w:val="000000"/>
                <w:lang w:eastAsia="lt-LT"/>
              </w:rPr>
              <w:t>1.1.1. Pasirašyta bendradarbiavimo sutartis su IL ir UAB Klaipėdos laisvosios ekonominės zonos valdymo bendrov</w:t>
            </w:r>
            <w:r>
              <w:rPr>
                <w:color w:val="000000"/>
                <w:lang w:eastAsia="lt-LT"/>
              </w:rPr>
              <w:t>e</w:t>
            </w:r>
            <w:r w:rsidRPr="009F1E3C">
              <w:rPr>
                <w:color w:val="000000"/>
                <w:lang w:eastAsia="lt-LT"/>
              </w:rPr>
              <w:t>.</w:t>
            </w:r>
          </w:p>
        </w:tc>
        <w:tc>
          <w:tcPr>
            <w:tcW w:w="236" w:type="dxa"/>
            <w:vMerge/>
            <w:tcBorders>
              <w:top w:val="nil"/>
              <w:left w:val="single" w:sz="4" w:space="0" w:color="auto"/>
              <w:bottom w:val="nil"/>
              <w:right w:val="nil"/>
            </w:tcBorders>
          </w:tcPr>
          <w:p w:rsidR="0047602D" w:rsidRPr="009F1E3C" w:rsidRDefault="0047602D" w:rsidP="00BB1EB4">
            <w:pPr>
              <w:rPr>
                <w:color w:val="000000"/>
                <w:lang w:eastAsia="lt-LT"/>
              </w:rPr>
            </w:pPr>
          </w:p>
        </w:tc>
      </w:tr>
      <w:tr w:rsidR="0047602D" w:rsidRPr="009F1E3C" w:rsidTr="00BB1EB4">
        <w:trPr>
          <w:trHeight w:val="840"/>
        </w:trPr>
        <w:tc>
          <w:tcPr>
            <w:tcW w:w="993" w:type="dxa"/>
            <w:vMerge w:val="restart"/>
            <w:vAlign w:val="center"/>
            <w:hideMark/>
          </w:tcPr>
          <w:p w:rsidR="0047602D" w:rsidRPr="009F1E3C" w:rsidRDefault="0047602D" w:rsidP="00BB1EB4">
            <w:pPr>
              <w:rPr>
                <w:color w:val="000000"/>
                <w:lang w:eastAsia="lt-LT"/>
              </w:rPr>
            </w:pPr>
            <w:r w:rsidRPr="009F1E3C">
              <w:rPr>
                <w:color w:val="000000"/>
                <w:lang w:eastAsia="lt-LT"/>
              </w:rPr>
              <w:t>1.2.5.</w:t>
            </w:r>
          </w:p>
        </w:tc>
        <w:tc>
          <w:tcPr>
            <w:tcW w:w="1984" w:type="dxa"/>
            <w:vMerge/>
            <w:vAlign w:val="center"/>
            <w:hideMark/>
          </w:tcPr>
          <w:p w:rsidR="0047602D" w:rsidRPr="009F1E3C" w:rsidRDefault="0047602D" w:rsidP="00BB1EB4">
            <w:pPr>
              <w:rPr>
                <w:color w:val="000000"/>
                <w:lang w:eastAsia="lt-LT"/>
              </w:rPr>
            </w:pPr>
          </w:p>
        </w:tc>
        <w:tc>
          <w:tcPr>
            <w:tcW w:w="2976" w:type="dxa"/>
            <w:vMerge w:val="restart"/>
            <w:vAlign w:val="center"/>
            <w:hideMark/>
          </w:tcPr>
          <w:p w:rsidR="0047602D" w:rsidRPr="009F1E3C" w:rsidRDefault="0047602D" w:rsidP="00BB1EB4">
            <w:pPr>
              <w:rPr>
                <w:color w:val="000000"/>
                <w:lang w:eastAsia="lt-LT"/>
              </w:rPr>
            </w:pPr>
            <w:r w:rsidRPr="009F1E3C">
              <w:rPr>
                <w:color w:val="000000"/>
                <w:lang w:eastAsia="lt-LT"/>
              </w:rPr>
              <w:t xml:space="preserve">1.2. Suformuoti investicijų pritraukimo motyvacinius paketus, kurie būtų kuriami atsižvelgiant į investuojančios įmonės poreikius ir apimtų, pvz., reikiamos infrastruktūros išvystymą, finansines subsidijas (atleidimas nuo žemės mokesčio, nuomos subsidijos ir kt.), žemės plotų suradimą, pagalbą surandant ir mokant </w:t>
            </w:r>
            <w:r w:rsidRPr="009F1E3C">
              <w:rPr>
                <w:color w:val="000000"/>
                <w:lang w:eastAsia="lt-LT"/>
              </w:rPr>
              <w:lastRenderedPageBreak/>
              <w:t>reikiamos kompetencijos darbuotojus.</w:t>
            </w:r>
          </w:p>
        </w:tc>
        <w:tc>
          <w:tcPr>
            <w:tcW w:w="3545" w:type="dxa"/>
            <w:tcBorders>
              <w:right w:val="single" w:sz="4" w:space="0" w:color="auto"/>
            </w:tcBorders>
            <w:vAlign w:val="center"/>
            <w:hideMark/>
          </w:tcPr>
          <w:p w:rsidR="0047602D" w:rsidRPr="009F1E3C" w:rsidRDefault="0047602D" w:rsidP="00BB1EB4">
            <w:pPr>
              <w:rPr>
                <w:color w:val="000000"/>
                <w:lang w:eastAsia="lt-LT"/>
              </w:rPr>
            </w:pPr>
            <w:r w:rsidRPr="009F1E3C">
              <w:rPr>
                <w:color w:val="000000"/>
                <w:lang w:eastAsia="lt-LT"/>
              </w:rPr>
              <w:lastRenderedPageBreak/>
              <w:t>1.2.1. Suformuotas ir kasmet atnaujinamas bendras investicijų pritraukimo motyvacinis paketas.</w:t>
            </w:r>
          </w:p>
        </w:tc>
        <w:tc>
          <w:tcPr>
            <w:tcW w:w="236" w:type="dxa"/>
            <w:vMerge/>
            <w:tcBorders>
              <w:top w:val="nil"/>
              <w:left w:val="single" w:sz="4" w:space="0" w:color="auto"/>
              <w:bottom w:val="nil"/>
              <w:right w:val="nil"/>
            </w:tcBorders>
          </w:tcPr>
          <w:p w:rsidR="0047602D" w:rsidRPr="009F1E3C" w:rsidRDefault="0047602D" w:rsidP="00BB1EB4">
            <w:pPr>
              <w:rPr>
                <w:color w:val="000000"/>
                <w:lang w:eastAsia="lt-LT"/>
              </w:rPr>
            </w:pPr>
          </w:p>
        </w:tc>
      </w:tr>
      <w:tr w:rsidR="0047602D" w:rsidRPr="009F1E3C" w:rsidTr="00BB1EB4">
        <w:trPr>
          <w:trHeight w:val="1020"/>
        </w:trPr>
        <w:tc>
          <w:tcPr>
            <w:tcW w:w="993" w:type="dxa"/>
            <w:vMerge/>
            <w:vAlign w:val="center"/>
            <w:hideMark/>
          </w:tcPr>
          <w:p w:rsidR="0047602D" w:rsidRPr="009F1E3C" w:rsidRDefault="0047602D" w:rsidP="00BB1EB4">
            <w:pPr>
              <w:rPr>
                <w:color w:val="000000"/>
                <w:lang w:eastAsia="lt-LT"/>
              </w:rPr>
            </w:pPr>
          </w:p>
        </w:tc>
        <w:tc>
          <w:tcPr>
            <w:tcW w:w="1984" w:type="dxa"/>
            <w:vMerge/>
            <w:vAlign w:val="center"/>
            <w:hideMark/>
          </w:tcPr>
          <w:p w:rsidR="0047602D" w:rsidRPr="009F1E3C" w:rsidRDefault="0047602D" w:rsidP="00BB1EB4">
            <w:pPr>
              <w:rPr>
                <w:color w:val="000000"/>
                <w:lang w:eastAsia="lt-LT"/>
              </w:rPr>
            </w:pPr>
          </w:p>
        </w:tc>
        <w:tc>
          <w:tcPr>
            <w:tcW w:w="2976" w:type="dxa"/>
            <w:vMerge/>
            <w:vAlign w:val="center"/>
            <w:hideMark/>
          </w:tcPr>
          <w:p w:rsidR="0047602D" w:rsidRPr="009F1E3C" w:rsidRDefault="0047602D" w:rsidP="00BB1EB4">
            <w:pPr>
              <w:rPr>
                <w:color w:val="000000"/>
                <w:lang w:eastAsia="lt-LT"/>
              </w:rPr>
            </w:pPr>
          </w:p>
        </w:tc>
        <w:tc>
          <w:tcPr>
            <w:tcW w:w="3545" w:type="dxa"/>
            <w:tcBorders>
              <w:right w:val="single" w:sz="4" w:space="0" w:color="auto"/>
            </w:tcBorders>
            <w:vAlign w:val="center"/>
            <w:hideMark/>
          </w:tcPr>
          <w:p w:rsidR="0047602D" w:rsidRPr="009F1E3C" w:rsidRDefault="0047602D" w:rsidP="00BB1EB4">
            <w:pPr>
              <w:rPr>
                <w:color w:val="000000"/>
                <w:lang w:eastAsia="lt-LT"/>
              </w:rPr>
            </w:pPr>
            <w:r w:rsidRPr="009F1E3C">
              <w:rPr>
                <w:color w:val="000000"/>
                <w:lang w:eastAsia="lt-LT"/>
              </w:rPr>
              <w:t>1.2.2. Per 1 mėn. nuo užklausos gavimo suformuot</w:t>
            </w:r>
            <w:r>
              <w:rPr>
                <w:color w:val="000000"/>
                <w:lang w:eastAsia="lt-LT"/>
              </w:rPr>
              <w:t>as</w:t>
            </w:r>
            <w:r w:rsidRPr="009F1E3C">
              <w:rPr>
                <w:color w:val="000000"/>
                <w:lang w:eastAsia="lt-LT"/>
              </w:rPr>
              <w:t xml:space="preserve"> konkret</w:t>
            </w:r>
            <w:r>
              <w:rPr>
                <w:color w:val="000000"/>
                <w:lang w:eastAsia="lt-LT"/>
              </w:rPr>
              <w:t>us</w:t>
            </w:r>
            <w:r w:rsidRPr="009F1E3C">
              <w:rPr>
                <w:color w:val="000000"/>
                <w:lang w:eastAsia="lt-LT"/>
              </w:rPr>
              <w:t xml:space="preserve"> motyvacin</w:t>
            </w:r>
            <w:r>
              <w:rPr>
                <w:color w:val="000000"/>
                <w:lang w:eastAsia="lt-LT"/>
              </w:rPr>
              <w:t>is</w:t>
            </w:r>
            <w:r w:rsidRPr="009F1E3C">
              <w:rPr>
                <w:color w:val="000000"/>
                <w:lang w:eastAsia="lt-LT"/>
              </w:rPr>
              <w:t xml:space="preserve"> paket</w:t>
            </w:r>
            <w:r>
              <w:rPr>
                <w:color w:val="000000"/>
                <w:lang w:eastAsia="lt-LT"/>
              </w:rPr>
              <w:t>as</w:t>
            </w:r>
            <w:r w:rsidRPr="009F1E3C">
              <w:rPr>
                <w:color w:val="000000"/>
                <w:lang w:eastAsia="lt-LT"/>
              </w:rPr>
              <w:t xml:space="preserve"> konkrečiam investuotojui.</w:t>
            </w:r>
          </w:p>
        </w:tc>
        <w:tc>
          <w:tcPr>
            <w:tcW w:w="236" w:type="dxa"/>
            <w:vMerge/>
            <w:tcBorders>
              <w:top w:val="nil"/>
              <w:left w:val="single" w:sz="4" w:space="0" w:color="auto"/>
              <w:bottom w:val="nil"/>
              <w:right w:val="nil"/>
            </w:tcBorders>
          </w:tcPr>
          <w:p w:rsidR="0047602D" w:rsidRPr="009F1E3C" w:rsidRDefault="0047602D" w:rsidP="00BB1EB4">
            <w:pPr>
              <w:rPr>
                <w:color w:val="000000"/>
                <w:lang w:eastAsia="lt-LT"/>
              </w:rPr>
            </w:pPr>
          </w:p>
        </w:tc>
      </w:tr>
      <w:tr w:rsidR="0047602D" w:rsidRPr="009F1E3C" w:rsidTr="00BB1EB4">
        <w:trPr>
          <w:trHeight w:val="557"/>
        </w:trPr>
        <w:tc>
          <w:tcPr>
            <w:tcW w:w="993" w:type="dxa"/>
            <w:vMerge/>
            <w:vAlign w:val="center"/>
            <w:hideMark/>
          </w:tcPr>
          <w:p w:rsidR="0047602D" w:rsidRPr="009F1E3C" w:rsidRDefault="0047602D" w:rsidP="00BB1EB4">
            <w:pPr>
              <w:rPr>
                <w:color w:val="000000"/>
                <w:lang w:eastAsia="lt-LT"/>
              </w:rPr>
            </w:pPr>
          </w:p>
        </w:tc>
        <w:tc>
          <w:tcPr>
            <w:tcW w:w="1984" w:type="dxa"/>
            <w:vMerge/>
            <w:vAlign w:val="center"/>
            <w:hideMark/>
          </w:tcPr>
          <w:p w:rsidR="0047602D" w:rsidRPr="009F1E3C" w:rsidRDefault="0047602D" w:rsidP="00BB1EB4">
            <w:pPr>
              <w:rPr>
                <w:color w:val="000000"/>
                <w:lang w:eastAsia="lt-LT"/>
              </w:rPr>
            </w:pPr>
          </w:p>
        </w:tc>
        <w:tc>
          <w:tcPr>
            <w:tcW w:w="2976" w:type="dxa"/>
            <w:vMerge/>
            <w:vAlign w:val="center"/>
            <w:hideMark/>
          </w:tcPr>
          <w:p w:rsidR="0047602D" w:rsidRPr="009F1E3C" w:rsidRDefault="0047602D" w:rsidP="00BB1EB4">
            <w:pPr>
              <w:rPr>
                <w:color w:val="000000"/>
                <w:lang w:eastAsia="lt-LT"/>
              </w:rPr>
            </w:pPr>
          </w:p>
        </w:tc>
        <w:tc>
          <w:tcPr>
            <w:tcW w:w="3545" w:type="dxa"/>
            <w:tcBorders>
              <w:right w:val="single" w:sz="4" w:space="0" w:color="auto"/>
            </w:tcBorders>
            <w:vAlign w:val="center"/>
            <w:hideMark/>
          </w:tcPr>
          <w:p w:rsidR="0047602D" w:rsidRPr="009F1E3C" w:rsidRDefault="0047602D" w:rsidP="00BB1EB4">
            <w:pPr>
              <w:rPr>
                <w:color w:val="000000"/>
                <w:lang w:eastAsia="lt-LT"/>
              </w:rPr>
            </w:pPr>
            <w:r w:rsidRPr="009F1E3C">
              <w:rPr>
                <w:color w:val="000000"/>
                <w:lang w:eastAsia="lt-LT"/>
              </w:rPr>
              <w:t>1.2.3. Sudaryt</w:t>
            </w:r>
            <w:r>
              <w:rPr>
                <w:color w:val="000000"/>
                <w:lang w:eastAsia="lt-LT"/>
              </w:rPr>
              <w:t>a</w:t>
            </w:r>
            <w:r w:rsidRPr="009F1E3C">
              <w:rPr>
                <w:color w:val="000000"/>
                <w:lang w:eastAsia="lt-LT"/>
              </w:rPr>
              <w:t xml:space="preserve"> potencialių investuotojų aptarnavimo program</w:t>
            </w:r>
            <w:r>
              <w:rPr>
                <w:color w:val="000000"/>
                <w:lang w:eastAsia="lt-LT"/>
              </w:rPr>
              <w:t>a</w:t>
            </w:r>
            <w:r w:rsidRPr="009F1E3C">
              <w:rPr>
                <w:color w:val="000000"/>
                <w:lang w:eastAsia="lt-LT"/>
              </w:rPr>
              <w:t>, apiman</w:t>
            </w:r>
            <w:r>
              <w:rPr>
                <w:color w:val="000000"/>
                <w:lang w:eastAsia="lt-LT"/>
              </w:rPr>
              <w:t>ti</w:t>
            </w:r>
            <w:r w:rsidRPr="009F1E3C">
              <w:rPr>
                <w:color w:val="000000"/>
                <w:lang w:eastAsia="lt-LT"/>
              </w:rPr>
              <w:t xml:space="preserve"> informacijos jiems pateikimo principus, susitikimų su miesto vadovais, verslo atstovais ir kitais suinteresuotais asmenimis </w:t>
            </w:r>
            <w:r w:rsidRPr="009F1E3C">
              <w:rPr>
                <w:color w:val="000000"/>
                <w:lang w:eastAsia="lt-LT"/>
              </w:rPr>
              <w:lastRenderedPageBreak/>
              <w:t>organizavimą ir kitus aptarnavimo aspektus.</w:t>
            </w:r>
          </w:p>
        </w:tc>
        <w:tc>
          <w:tcPr>
            <w:tcW w:w="236" w:type="dxa"/>
            <w:vMerge/>
            <w:tcBorders>
              <w:top w:val="nil"/>
              <w:left w:val="single" w:sz="4" w:space="0" w:color="auto"/>
              <w:bottom w:val="nil"/>
              <w:right w:val="nil"/>
            </w:tcBorders>
          </w:tcPr>
          <w:p w:rsidR="0047602D" w:rsidRPr="009F1E3C" w:rsidRDefault="0047602D" w:rsidP="00BB1EB4">
            <w:pPr>
              <w:rPr>
                <w:color w:val="000000"/>
                <w:lang w:eastAsia="lt-LT"/>
              </w:rPr>
            </w:pPr>
          </w:p>
        </w:tc>
      </w:tr>
      <w:tr w:rsidR="0047602D" w:rsidRPr="009F1E3C" w:rsidTr="00BB1EB4">
        <w:trPr>
          <w:trHeight w:val="559"/>
        </w:trPr>
        <w:tc>
          <w:tcPr>
            <w:tcW w:w="993" w:type="dxa"/>
            <w:vMerge w:val="restart"/>
            <w:vAlign w:val="center"/>
            <w:hideMark/>
          </w:tcPr>
          <w:p w:rsidR="0047602D" w:rsidRPr="009F1E3C" w:rsidRDefault="0047602D" w:rsidP="00BB1EB4">
            <w:pPr>
              <w:rPr>
                <w:color w:val="000000"/>
                <w:lang w:eastAsia="lt-LT"/>
              </w:rPr>
            </w:pPr>
            <w:r w:rsidRPr="009F1E3C">
              <w:rPr>
                <w:color w:val="000000"/>
                <w:lang w:eastAsia="lt-LT"/>
              </w:rPr>
              <w:t>1.2.6.</w:t>
            </w:r>
          </w:p>
        </w:tc>
        <w:tc>
          <w:tcPr>
            <w:tcW w:w="1984" w:type="dxa"/>
            <w:vMerge/>
            <w:vAlign w:val="center"/>
            <w:hideMark/>
          </w:tcPr>
          <w:p w:rsidR="0047602D" w:rsidRPr="009F1E3C" w:rsidRDefault="0047602D" w:rsidP="00BB1EB4">
            <w:pPr>
              <w:rPr>
                <w:color w:val="000000"/>
                <w:lang w:eastAsia="lt-LT"/>
              </w:rPr>
            </w:pPr>
          </w:p>
        </w:tc>
        <w:tc>
          <w:tcPr>
            <w:tcW w:w="2976" w:type="dxa"/>
            <w:vMerge w:val="restart"/>
            <w:vAlign w:val="center"/>
            <w:hideMark/>
          </w:tcPr>
          <w:p w:rsidR="0047602D" w:rsidRPr="009F1E3C" w:rsidRDefault="0047602D" w:rsidP="00BB1EB4">
            <w:pPr>
              <w:rPr>
                <w:color w:val="000000"/>
                <w:lang w:eastAsia="lt-LT"/>
              </w:rPr>
            </w:pPr>
            <w:r w:rsidRPr="009F1E3C">
              <w:rPr>
                <w:color w:val="000000"/>
                <w:lang w:eastAsia="lt-LT"/>
              </w:rPr>
              <w:t>1.3. Struktūrizuoti ir tinkamais kanalais platinti informaciją apie miesto investicinę aplinką ir investicinius projektus. Tai būtų informacija apie esamas ekosistemas, kompetencijas ir darbo jėgą, paslaugas investuotojams ir motyvacinius paketus. Komunikaciniai kanalai apimtų informacinius portalus (klaipedaid.lt), informacinius straipsnius kituose el. portaluose, regiono atstovų dalyvavimą renginiuose.</w:t>
            </w:r>
          </w:p>
        </w:tc>
        <w:tc>
          <w:tcPr>
            <w:tcW w:w="3545" w:type="dxa"/>
            <w:tcBorders>
              <w:right w:val="single" w:sz="4" w:space="0" w:color="auto"/>
            </w:tcBorders>
            <w:vAlign w:val="center"/>
            <w:hideMark/>
          </w:tcPr>
          <w:p w:rsidR="0047602D" w:rsidRPr="009F1E3C" w:rsidRDefault="0047602D" w:rsidP="00BB1EB4">
            <w:pPr>
              <w:rPr>
                <w:color w:val="000000"/>
                <w:lang w:eastAsia="lt-LT"/>
              </w:rPr>
            </w:pPr>
            <w:r w:rsidRPr="009F1E3C">
              <w:rPr>
                <w:color w:val="000000"/>
                <w:lang w:eastAsia="lt-LT"/>
              </w:rPr>
              <w:t xml:space="preserve">1.3.1. </w:t>
            </w:r>
            <w:r>
              <w:rPr>
                <w:color w:val="000000"/>
                <w:lang w:eastAsia="lt-LT"/>
              </w:rPr>
              <w:t>A</w:t>
            </w:r>
            <w:r w:rsidRPr="009F1E3C">
              <w:rPr>
                <w:color w:val="000000"/>
                <w:lang w:eastAsia="lt-LT"/>
              </w:rPr>
              <w:t>tnaujin</w:t>
            </w:r>
            <w:r>
              <w:rPr>
                <w:color w:val="000000"/>
                <w:lang w:eastAsia="lt-LT"/>
              </w:rPr>
              <w:t>tas</w:t>
            </w:r>
            <w:r w:rsidRPr="009F1E3C">
              <w:rPr>
                <w:color w:val="000000"/>
                <w:lang w:eastAsia="lt-LT"/>
              </w:rPr>
              <w:t xml:space="preserve"> </w:t>
            </w:r>
            <w:r>
              <w:rPr>
                <w:color w:val="000000"/>
                <w:lang w:eastAsia="lt-LT"/>
              </w:rPr>
              <w:t>n</w:t>
            </w:r>
            <w:r w:rsidRPr="009F1E3C">
              <w:rPr>
                <w:color w:val="000000"/>
                <w:lang w:eastAsia="lt-LT"/>
              </w:rPr>
              <w:t>ekilnojamojo turto žemėlapi</w:t>
            </w:r>
            <w:r>
              <w:rPr>
                <w:color w:val="000000"/>
                <w:lang w:eastAsia="lt-LT"/>
              </w:rPr>
              <w:t>s</w:t>
            </w:r>
            <w:r w:rsidRPr="009F1E3C">
              <w:rPr>
                <w:color w:val="000000"/>
                <w:lang w:eastAsia="lt-LT"/>
              </w:rPr>
              <w:t xml:space="preserve"> – 4 / metus.</w:t>
            </w:r>
          </w:p>
        </w:tc>
        <w:tc>
          <w:tcPr>
            <w:tcW w:w="236" w:type="dxa"/>
            <w:vMerge/>
            <w:tcBorders>
              <w:top w:val="nil"/>
              <w:left w:val="single" w:sz="4" w:space="0" w:color="auto"/>
              <w:bottom w:val="nil"/>
              <w:right w:val="nil"/>
            </w:tcBorders>
          </w:tcPr>
          <w:p w:rsidR="0047602D" w:rsidRPr="009F1E3C" w:rsidRDefault="0047602D" w:rsidP="00BB1EB4">
            <w:pPr>
              <w:rPr>
                <w:color w:val="000000"/>
                <w:lang w:eastAsia="lt-LT"/>
              </w:rPr>
            </w:pPr>
          </w:p>
        </w:tc>
      </w:tr>
      <w:tr w:rsidR="0047602D" w:rsidRPr="009F1E3C" w:rsidTr="00BB1EB4">
        <w:trPr>
          <w:trHeight w:val="510"/>
        </w:trPr>
        <w:tc>
          <w:tcPr>
            <w:tcW w:w="993" w:type="dxa"/>
            <w:vMerge/>
            <w:vAlign w:val="center"/>
            <w:hideMark/>
          </w:tcPr>
          <w:p w:rsidR="0047602D" w:rsidRPr="009F1E3C" w:rsidRDefault="0047602D" w:rsidP="00BB1EB4">
            <w:pPr>
              <w:rPr>
                <w:color w:val="000000"/>
                <w:lang w:eastAsia="lt-LT"/>
              </w:rPr>
            </w:pPr>
          </w:p>
        </w:tc>
        <w:tc>
          <w:tcPr>
            <w:tcW w:w="1984" w:type="dxa"/>
            <w:vMerge/>
            <w:vAlign w:val="center"/>
            <w:hideMark/>
          </w:tcPr>
          <w:p w:rsidR="0047602D" w:rsidRPr="009F1E3C" w:rsidRDefault="0047602D" w:rsidP="00BB1EB4">
            <w:pPr>
              <w:rPr>
                <w:color w:val="000000"/>
                <w:lang w:eastAsia="lt-LT"/>
              </w:rPr>
            </w:pPr>
          </w:p>
        </w:tc>
        <w:tc>
          <w:tcPr>
            <w:tcW w:w="2976" w:type="dxa"/>
            <w:vMerge/>
            <w:vAlign w:val="center"/>
            <w:hideMark/>
          </w:tcPr>
          <w:p w:rsidR="0047602D" w:rsidRPr="009F1E3C" w:rsidRDefault="0047602D" w:rsidP="00BB1EB4">
            <w:pPr>
              <w:rPr>
                <w:color w:val="000000"/>
                <w:lang w:eastAsia="lt-LT"/>
              </w:rPr>
            </w:pPr>
          </w:p>
        </w:tc>
        <w:tc>
          <w:tcPr>
            <w:tcW w:w="3545" w:type="dxa"/>
            <w:tcBorders>
              <w:right w:val="single" w:sz="4" w:space="0" w:color="auto"/>
            </w:tcBorders>
            <w:vAlign w:val="center"/>
            <w:hideMark/>
          </w:tcPr>
          <w:p w:rsidR="0047602D" w:rsidRPr="009F1E3C" w:rsidRDefault="0047602D" w:rsidP="00BB1EB4">
            <w:pPr>
              <w:rPr>
                <w:color w:val="000000"/>
                <w:lang w:eastAsia="lt-LT"/>
              </w:rPr>
            </w:pPr>
            <w:r w:rsidRPr="009F1E3C">
              <w:rPr>
                <w:color w:val="000000"/>
                <w:lang w:eastAsia="lt-LT"/>
              </w:rPr>
              <w:t xml:space="preserve">1.3.2. </w:t>
            </w:r>
            <w:r>
              <w:rPr>
                <w:color w:val="000000"/>
                <w:lang w:eastAsia="lt-LT"/>
              </w:rPr>
              <w:t>Atlikta m</w:t>
            </w:r>
            <w:r w:rsidRPr="009F1E3C">
              <w:rPr>
                <w:color w:val="000000"/>
                <w:lang w:eastAsia="lt-LT"/>
              </w:rPr>
              <w:t>iesto ekonomikos apžvalga –1 / metus.</w:t>
            </w:r>
          </w:p>
        </w:tc>
        <w:tc>
          <w:tcPr>
            <w:tcW w:w="236" w:type="dxa"/>
            <w:vMerge/>
            <w:tcBorders>
              <w:top w:val="nil"/>
              <w:left w:val="single" w:sz="4" w:space="0" w:color="auto"/>
              <w:bottom w:val="nil"/>
              <w:right w:val="nil"/>
            </w:tcBorders>
          </w:tcPr>
          <w:p w:rsidR="0047602D" w:rsidRPr="009F1E3C" w:rsidRDefault="0047602D" w:rsidP="00BB1EB4">
            <w:pPr>
              <w:rPr>
                <w:color w:val="000000"/>
                <w:lang w:eastAsia="lt-LT"/>
              </w:rPr>
            </w:pPr>
          </w:p>
        </w:tc>
      </w:tr>
      <w:tr w:rsidR="0047602D" w:rsidRPr="009F1E3C" w:rsidTr="00BB1EB4">
        <w:trPr>
          <w:trHeight w:val="1275"/>
        </w:trPr>
        <w:tc>
          <w:tcPr>
            <w:tcW w:w="993" w:type="dxa"/>
            <w:vMerge/>
            <w:vAlign w:val="center"/>
            <w:hideMark/>
          </w:tcPr>
          <w:p w:rsidR="0047602D" w:rsidRPr="009F1E3C" w:rsidRDefault="0047602D" w:rsidP="00BB1EB4">
            <w:pPr>
              <w:rPr>
                <w:color w:val="000000"/>
                <w:lang w:eastAsia="lt-LT"/>
              </w:rPr>
            </w:pPr>
          </w:p>
        </w:tc>
        <w:tc>
          <w:tcPr>
            <w:tcW w:w="1984" w:type="dxa"/>
            <w:vMerge/>
            <w:vAlign w:val="center"/>
            <w:hideMark/>
          </w:tcPr>
          <w:p w:rsidR="0047602D" w:rsidRPr="009F1E3C" w:rsidRDefault="0047602D" w:rsidP="00BB1EB4">
            <w:pPr>
              <w:rPr>
                <w:color w:val="000000"/>
                <w:lang w:eastAsia="lt-LT"/>
              </w:rPr>
            </w:pPr>
          </w:p>
        </w:tc>
        <w:tc>
          <w:tcPr>
            <w:tcW w:w="2976" w:type="dxa"/>
            <w:vMerge/>
            <w:vAlign w:val="center"/>
            <w:hideMark/>
          </w:tcPr>
          <w:p w:rsidR="0047602D" w:rsidRPr="009F1E3C" w:rsidRDefault="0047602D" w:rsidP="00BB1EB4">
            <w:pPr>
              <w:rPr>
                <w:color w:val="000000"/>
                <w:lang w:eastAsia="lt-LT"/>
              </w:rPr>
            </w:pPr>
          </w:p>
        </w:tc>
        <w:tc>
          <w:tcPr>
            <w:tcW w:w="3545" w:type="dxa"/>
            <w:tcBorders>
              <w:right w:val="single" w:sz="4" w:space="0" w:color="auto"/>
            </w:tcBorders>
            <w:vAlign w:val="center"/>
            <w:hideMark/>
          </w:tcPr>
          <w:p w:rsidR="0047602D" w:rsidRPr="009F1E3C" w:rsidRDefault="0047602D" w:rsidP="00BB1EB4">
            <w:pPr>
              <w:rPr>
                <w:color w:val="000000"/>
                <w:lang w:eastAsia="lt-LT"/>
              </w:rPr>
            </w:pPr>
            <w:r w:rsidRPr="009F1E3C">
              <w:rPr>
                <w:color w:val="000000"/>
                <w:lang w:eastAsia="lt-LT"/>
              </w:rPr>
              <w:t>1.3.3. Dalyva</w:t>
            </w:r>
            <w:r>
              <w:rPr>
                <w:color w:val="000000"/>
                <w:lang w:eastAsia="lt-LT"/>
              </w:rPr>
              <w:t>uta</w:t>
            </w:r>
            <w:r w:rsidRPr="009F1E3C">
              <w:rPr>
                <w:color w:val="000000"/>
                <w:lang w:eastAsia="lt-LT"/>
              </w:rPr>
              <w:t xml:space="preserve"> teminiuose renginiuose užsienyje, pristatant investavimo Klaipėdoje galimybes</w:t>
            </w:r>
            <w:r>
              <w:rPr>
                <w:color w:val="000000"/>
                <w:lang w:eastAsia="lt-LT"/>
              </w:rPr>
              <w:t>,</w:t>
            </w:r>
            <w:r w:rsidRPr="009F1E3C">
              <w:rPr>
                <w:color w:val="000000"/>
                <w:lang w:eastAsia="lt-LT"/>
              </w:rPr>
              <w:t xml:space="preserve"> – 8 renginiai, 100 naujų kontaktų / metus.</w:t>
            </w:r>
          </w:p>
        </w:tc>
        <w:tc>
          <w:tcPr>
            <w:tcW w:w="236" w:type="dxa"/>
            <w:vMerge/>
            <w:tcBorders>
              <w:top w:val="nil"/>
              <w:left w:val="single" w:sz="4" w:space="0" w:color="auto"/>
              <w:bottom w:val="nil"/>
              <w:right w:val="nil"/>
            </w:tcBorders>
          </w:tcPr>
          <w:p w:rsidR="0047602D" w:rsidRPr="009F1E3C" w:rsidRDefault="0047602D" w:rsidP="00BB1EB4">
            <w:pPr>
              <w:rPr>
                <w:color w:val="000000"/>
                <w:lang w:eastAsia="lt-LT"/>
              </w:rPr>
            </w:pPr>
          </w:p>
        </w:tc>
      </w:tr>
      <w:tr w:rsidR="0047602D" w:rsidRPr="009F1E3C" w:rsidTr="00BB1EB4">
        <w:trPr>
          <w:trHeight w:val="1530"/>
        </w:trPr>
        <w:tc>
          <w:tcPr>
            <w:tcW w:w="993" w:type="dxa"/>
            <w:vMerge/>
            <w:vAlign w:val="center"/>
            <w:hideMark/>
          </w:tcPr>
          <w:p w:rsidR="0047602D" w:rsidRPr="009F1E3C" w:rsidRDefault="0047602D" w:rsidP="00BB1EB4">
            <w:pPr>
              <w:rPr>
                <w:color w:val="000000"/>
                <w:lang w:eastAsia="lt-LT"/>
              </w:rPr>
            </w:pPr>
          </w:p>
        </w:tc>
        <w:tc>
          <w:tcPr>
            <w:tcW w:w="1984" w:type="dxa"/>
            <w:vMerge/>
            <w:vAlign w:val="center"/>
            <w:hideMark/>
          </w:tcPr>
          <w:p w:rsidR="0047602D" w:rsidRPr="009F1E3C" w:rsidRDefault="0047602D" w:rsidP="00BB1EB4">
            <w:pPr>
              <w:rPr>
                <w:color w:val="000000"/>
                <w:lang w:eastAsia="lt-LT"/>
              </w:rPr>
            </w:pPr>
          </w:p>
        </w:tc>
        <w:tc>
          <w:tcPr>
            <w:tcW w:w="2976" w:type="dxa"/>
            <w:vMerge/>
            <w:vAlign w:val="center"/>
            <w:hideMark/>
          </w:tcPr>
          <w:p w:rsidR="0047602D" w:rsidRPr="009F1E3C" w:rsidRDefault="0047602D" w:rsidP="00BB1EB4">
            <w:pPr>
              <w:rPr>
                <w:color w:val="000000"/>
                <w:lang w:eastAsia="lt-LT"/>
              </w:rPr>
            </w:pPr>
          </w:p>
        </w:tc>
        <w:tc>
          <w:tcPr>
            <w:tcW w:w="3545" w:type="dxa"/>
            <w:tcBorders>
              <w:right w:val="single" w:sz="4" w:space="0" w:color="auto"/>
            </w:tcBorders>
            <w:vAlign w:val="center"/>
            <w:hideMark/>
          </w:tcPr>
          <w:p w:rsidR="0047602D" w:rsidRPr="009F1E3C" w:rsidRDefault="0047602D" w:rsidP="00BB1EB4">
            <w:pPr>
              <w:rPr>
                <w:color w:val="000000"/>
                <w:lang w:eastAsia="lt-LT"/>
              </w:rPr>
            </w:pPr>
            <w:r w:rsidRPr="009F1E3C">
              <w:rPr>
                <w:color w:val="000000"/>
                <w:lang w:eastAsia="lt-LT"/>
              </w:rPr>
              <w:t xml:space="preserve">1.3.4. </w:t>
            </w:r>
            <w:r>
              <w:rPr>
                <w:color w:val="000000"/>
                <w:lang w:eastAsia="lt-LT"/>
              </w:rPr>
              <w:t>Paskalbtų i</w:t>
            </w:r>
            <w:r w:rsidRPr="009F1E3C">
              <w:rPr>
                <w:color w:val="000000"/>
                <w:lang w:eastAsia="lt-LT"/>
              </w:rPr>
              <w:t>nformacinių pranešimų ir straipsnių nacionalinėje ir užsienio žiniasklaidoje apie Klaipėdos miesto ekonomikos galimybes skaičius – bent 24 / metus, iš jų 5 užsienio žiniasklaidos priemonėse.</w:t>
            </w:r>
          </w:p>
        </w:tc>
        <w:tc>
          <w:tcPr>
            <w:tcW w:w="236" w:type="dxa"/>
            <w:vMerge/>
            <w:tcBorders>
              <w:top w:val="nil"/>
              <w:left w:val="single" w:sz="4" w:space="0" w:color="auto"/>
              <w:bottom w:val="nil"/>
              <w:right w:val="nil"/>
            </w:tcBorders>
          </w:tcPr>
          <w:p w:rsidR="0047602D" w:rsidRPr="009F1E3C" w:rsidRDefault="0047602D" w:rsidP="00BB1EB4">
            <w:pPr>
              <w:rPr>
                <w:color w:val="000000"/>
                <w:lang w:eastAsia="lt-LT"/>
              </w:rPr>
            </w:pPr>
          </w:p>
        </w:tc>
      </w:tr>
      <w:tr w:rsidR="0047602D" w:rsidRPr="009F1E3C" w:rsidTr="00BB1EB4">
        <w:trPr>
          <w:trHeight w:val="765"/>
        </w:trPr>
        <w:tc>
          <w:tcPr>
            <w:tcW w:w="993" w:type="dxa"/>
            <w:vMerge/>
            <w:vAlign w:val="center"/>
            <w:hideMark/>
          </w:tcPr>
          <w:p w:rsidR="0047602D" w:rsidRPr="009F1E3C" w:rsidRDefault="0047602D" w:rsidP="00BB1EB4">
            <w:pPr>
              <w:rPr>
                <w:color w:val="000000"/>
                <w:lang w:eastAsia="lt-LT"/>
              </w:rPr>
            </w:pPr>
          </w:p>
        </w:tc>
        <w:tc>
          <w:tcPr>
            <w:tcW w:w="1984" w:type="dxa"/>
            <w:vMerge/>
            <w:vAlign w:val="center"/>
            <w:hideMark/>
          </w:tcPr>
          <w:p w:rsidR="0047602D" w:rsidRPr="009F1E3C" w:rsidRDefault="0047602D" w:rsidP="00BB1EB4">
            <w:pPr>
              <w:rPr>
                <w:color w:val="000000"/>
                <w:lang w:eastAsia="lt-LT"/>
              </w:rPr>
            </w:pPr>
          </w:p>
        </w:tc>
        <w:tc>
          <w:tcPr>
            <w:tcW w:w="2976" w:type="dxa"/>
            <w:vMerge/>
            <w:vAlign w:val="center"/>
            <w:hideMark/>
          </w:tcPr>
          <w:p w:rsidR="0047602D" w:rsidRPr="009F1E3C" w:rsidRDefault="0047602D" w:rsidP="00BB1EB4">
            <w:pPr>
              <w:rPr>
                <w:color w:val="000000"/>
                <w:lang w:eastAsia="lt-LT"/>
              </w:rPr>
            </w:pPr>
          </w:p>
        </w:tc>
        <w:tc>
          <w:tcPr>
            <w:tcW w:w="3545" w:type="dxa"/>
            <w:tcBorders>
              <w:right w:val="single" w:sz="4" w:space="0" w:color="auto"/>
            </w:tcBorders>
            <w:vAlign w:val="center"/>
            <w:hideMark/>
          </w:tcPr>
          <w:p w:rsidR="0047602D" w:rsidRPr="009F1E3C" w:rsidRDefault="0047602D" w:rsidP="00BB1EB4">
            <w:pPr>
              <w:rPr>
                <w:color w:val="000000"/>
                <w:lang w:eastAsia="lt-LT"/>
              </w:rPr>
            </w:pPr>
            <w:r w:rsidRPr="009F1E3C">
              <w:rPr>
                <w:color w:val="000000"/>
                <w:lang w:eastAsia="lt-LT"/>
              </w:rPr>
              <w:t xml:space="preserve">1.3.5. </w:t>
            </w:r>
            <w:r>
              <w:rPr>
                <w:color w:val="000000"/>
                <w:lang w:eastAsia="lt-LT"/>
              </w:rPr>
              <w:t>O</w:t>
            </w:r>
            <w:r w:rsidRPr="009F1E3C">
              <w:rPr>
                <w:color w:val="000000"/>
                <w:lang w:eastAsia="lt-LT"/>
              </w:rPr>
              <w:t>rganiz</w:t>
            </w:r>
            <w:r>
              <w:rPr>
                <w:color w:val="000000"/>
                <w:lang w:eastAsia="lt-LT"/>
              </w:rPr>
              <w:t>uota</w:t>
            </w:r>
            <w:r w:rsidRPr="009F1E3C">
              <w:rPr>
                <w:color w:val="000000"/>
                <w:lang w:eastAsia="lt-LT"/>
              </w:rPr>
              <w:t xml:space="preserve"> </w:t>
            </w:r>
            <w:r>
              <w:rPr>
                <w:color w:val="000000"/>
                <w:lang w:eastAsia="lt-LT"/>
              </w:rPr>
              <w:t>r</w:t>
            </w:r>
            <w:r w:rsidRPr="009F1E3C">
              <w:rPr>
                <w:color w:val="000000"/>
                <w:lang w:eastAsia="lt-LT"/>
              </w:rPr>
              <w:t xml:space="preserve">enginių pristatyti investicinę aplinką Klaipėdoje </w:t>
            </w:r>
            <w:r>
              <w:rPr>
                <w:color w:val="000000"/>
                <w:lang w:eastAsia="lt-LT"/>
              </w:rPr>
              <w:t xml:space="preserve">– </w:t>
            </w:r>
            <w:r w:rsidRPr="009F1E3C">
              <w:rPr>
                <w:color w:val="000000"/>
                <w:lang w:eastAsia="lt-LT"/>
              </w:rPr>
              <w:t>1 / metus.</w:t>
            </w:r>
          </w:p>
        </w:tc>
        <w:tc>
          <w:tcPr>
            <w:tcW w:w="236" w:type="dxa"/>
            <w:vMerge/>
            <w:tcBorders>
              <w:top w:val="nil"/>
              <w:left w:val="single" w:sz="4" w:space="0" w:color="auto"/>
              <w:bottom w:val="nil"/>
              <w:right w:val="nil"/>
            </w:tcBorders>
          </w:tcPr>
          <w:p w:rsidR="0047602D" w:rsidRPr="009F1E3C" w:rsidRDefault="0047602D" w:rsidP="00BB1EB4">
            <w:pPr>
              <w:rPr>
                <w:color w:val="000000"/>
                <w:lang w:eastAsia="lt-LT"/>
              </w:rPr>
            </w:pPr>
          </w:p>
        </w:tc>
      </w:tr>
      <w:tr w:rsidR="0047602D" w:rsidRPr="009F1E3C" w:rsidTr="00BB1EB4">
        <w:trPr>
          <w:trHeight w:val="510"/>
        </w:trPr>
        <w:tc>
          <w:tcPr>
            <w:tcW w:w="993" w:type="dxa"/>
            <w:vMerge/>
            <w:vAlign w:val="center"/>
            <w:hideMark/>
          </w:tcPr>
          <w:p w:rsidR="0047602D" w:rsidRPr="009F1E3C" w:rsidRDefault="0047602D" w:rsidP="00BB1EB4">
            <w:pPr>
              <w:rPr>
                <w:color w:val="000000"/>
                <w:lang w:eastAsia="lt-LT"/>
              </w:rPr>
            </w:pPr>
          </w:p>
        </w:tc>
        <w:tc>
          <w:tcPr>
            <w:tcW w:w="1984" w:type="dxa"/>
            <w:vMerge/>
            <w:vAlign w:val="center"/>
            <w:hideMark/>
          </w:tcPr>
          <w:p w:rsidR="0047602D" w:rsidRPr="009F1E3C" w:rsidRDefault="0047602D" w:rsidP="00BB1EB4">
            <w:pPr>
              <w:rPr>
                <w:color w:val="000000"/>
                <w:lang w:eastAsia="lt-LT"/>
              </w:rPr>
            </w:pPr>
          </w:p>
        </w:tc>
        <w:tc>
          <w:tcPr>
            <w:tcW w:w="2976" w:type="dxa"/>
            <w:vMerge/>
            <w:vAlign w:val="center"/>
            <w:hideMark/>
          </w:tcPr>
          <w:p w:rsidR="0047602D" w:rsidRPr="009F1E3C" w:rsidRDefault="0047602D" w:rsidP="00BB1EB4">
            <w:pPr>
              <w:rPr>
                <w:color w:val="000000"/>
                <w:lang w:eastAsia="lt-LT"/>
              </w:rPr>
            </w:pPr>
          </w:p>
        </w:tc>
        <w:tc>
          <w:tcPr>
            <w:tcW w:w="3545" w:type="dxa"/>
            <w:tcBorders>
              <w:right w:val="single" w:sz="4" w:space="0" w:color="auto"/>
            </w:tcBorders>
            <w:vAlign w:val="center"/>
            <w:hideMark/>
          </w:tcPr>
          <w:p w:rsidR="0047602D" w:rsidRPr="009F1E3C" w:rsidRDefault="0047602D" w:rsidP="00BB1EB4">
            <w:pPr>
              <w:rPr>
                <w:color w:val="000000"/>
                <w:lang w:eastAsia="lt-LT"/>
              </w:rPr>
            </w:pPr>
            <w:r w:rsidRPr="009F1E3C">
              <w:rPr>
                <w:color w:val="000000"/>
                <w:lang w:eastAsia="lt-LT"/>
              </w:rPr>
              <w:t>1.3.6. Parengt</w:t>
            </w:r>
            <w:r>
              <w:rPr>
                <w:color w:val="000000"/>
                <w:lang w:eastAsia="lt-LT"/>
              </w:rPr>
              <w:t>as</w:t>
            </w:r>
            <w:r w:rsidRPr="009F1E3C">
              <w:rPr>
                <w:color w:val="000000"/>
                <w:lang w:eastAsia="lt-LT"/>
              </w:rPr>
              <w:t xml:space="preserve"> ir su Klaipėdos miesto savivaldybės administracija (toliau – KMSA) suderint</w:t>
            </w:r>
            <w:r>
              <w:rPr>
                <w:color w:val="000000"/>
                <w:lang w:eastAsia="lt-LT"/>
              </w:rPr>
              <w:t>as</w:t>
            </w:r>
            <w:r w:rsidRPr="009F1E3C">
              <w:rPr>
                <w:color w:val="000000"/>
                <w:lang w:eastAsia="lt-LT"/>
              </w:rPr>
              <w:t xml:space="preserve"> rinkodaros plan</w:t>
            </w:r>
            <w:r>
              <w:rPr>
                <w:color w:val="000000"/>
                <w:lang w:eastAsia="lt-LT"/>
              </w:rPr>
              <w:t>as</w:t>
            </w:r>
            <w:r w:rsidRPr="009F1E3C">
              <w:rPr>
                <w:color w:val="000000"/>
                <w:lang w:eastAsia="lt-LT"/>
              </w:rPr>
              <w:t xml:space="preserve"> – 1 / metus.</w:t>
            </w:r>
          </w:p>
        </w:tc>
        <w:tc>
          <w:tcPr>
            <w:tcW w:w="236" w:type="dxa"/>
            <w:vMerge/>
            <w:tcBorders>
              <w:top w:val="nil"/>
              <w:left w:val="single" w:sz="4" w:space="0" w:color="auto"/>
              <w:bottom w:val="nil"/>
              <w:right w:val="nil"/>
            </w:tcBorders>
          </w:tcPr>
          <w:p w:rsidR="0047602D" w:rsidRPr="009F1E3C" w:rsidRDefault="0047602D" w:rsidP="00BB1EB4">
            <w:pPr>
              <w:rPr>
                <w:color w:val="000000"/>
                <w:lang w:eastAsia="lt-LT"/>
              </w:rPr>
            </w:pPr>
          </w:p>
        </w:tc>
      </w:tr>
      <w:tr w:rsidR="0047602D" w:rsidRPr="009F1E3C" w:rsidTr="00BB1EB4">
        <w:trPr>
          <w:trHeight w:val="510"/>
        </w:trPr>
        <w:tc>
          <w:tcPr>
            <w:tcW w:w="993" w:type="dxa"/>
            <w:vMerge/>
            <w:vAlign w:val="center"/>
            <w:hideMark/>
          </w:tcPr>
          <w:p w:rsidR="0047602D" w:rsidRPr="009F1E3C" w:rsidRDefault="0047602D" w:rsidP="00BB1EB4">
            <w:pPr>
              <w:rPr>
                <w:color w:val="000000"/>
                <w:lang w:eastAsia="lt-LT"/>
              </w:rPr>
            </w:pPr>
          </w:p>
        </w:tc>
        <w:tc>
          <w:tcPr>
            <w:tcW w:w="1984" w:type="dxa"/>
            <w:vMerge/>
            <w:vAlign w:val="center"/>
            <w:hideMark/>
          </w:tcPr>
          <w:p w:rsidR="0047602D" w:rsidRPr="009F1E3C" w:rsidRDefault="0047602D" w:rsidP="00BB1EB4">
            <w:pPr>
              <w:rPr>
                <w:color w:val="000000"/>
                <w:lang w:eastAsia="lt-LT"/>
              </w:rPr>
            </w:pPr>
          </w:p>
        </w:tc>
        <w:tc>
          <w:tcPr>
            <w:tcW w:w="2976" w:type="dxa"/>
            <w:vMerge/>
            <w:vAlign w:val="center"/>
            <w:hideMark/>
          </w:tcPr>
          <w:p w:rsidR="0047602D" w:rsidRPr="009F1E3C" w:rsidRDefault="0047602D" w:rsidP="00BB1EB4">
            <w:pPr>
              <w:rPr>
                <w:color w:val="000000"/>
                <w:lang w:eastAsia="lt-LT"/>
              </w:rPr>
            </w:pPr>
          </w:p>
        </w:tc>
        <w:tc>
          <w:tcPr>
            <w:tcW w:w="3545" w:type="dxa"/>
            <w:tcBorders>
              <w:right w:val="single" w:sz="4" w:space="0" w:color="auto"/>
            </w:tcBorders>
            <w:vAlign w:val="center"/>
            <w:hideMark/>
          </w:tcPr>
          <w:p w:rsidR="0047602D" w:rsidRPr="009F1E3C" w:rsidRDefault="0047602D" w:rsidP="00BB1EB4">
            <w:pPr>
              <w:rPr>
                <w:color w:val="000000"/>
                <w:lang w:eastAsia="lt-LT"/>
              </w:rPr>
            </w:pPr>
            <w:r w:rsidRPr="009F1E3C">
              <w:rPr>
                <w:color w:val="000000"/>
                <w:lang w:eastAsia="lt-LT"/>
              </w:rPr>
              <w:t xml:space="preserve">1.3.7. </w:t>
            </w:r>
            <w:r>
              <w:rPr>
                <w:color w:val="000000"/>
                <w:lang w:eastAsia="lt-LT"/>
              </w:rPr>
              <w:t>O</w:t>
            </w:r>
            <w:r w:rsidRPr="009F1E3C">
              <w:rPr>
                <w:color w:val="000000"/>
                <w:lang w:eastAsia="lt-LT"/>
              </w:rPr>
              <w:t>rganiz</w:t>
            </w:r>
            <w:r>
              <w:rPr>
                <w:color w:val="000000"/>
                <w:lang w:eastAsia="lt-LT"/>
              </w:rPr>
              <w:t>uota</w:t>
            </w:r>
            <w:r w:rsidRPr="009F1E3C">
              <w:rPr>
                <w:color w:val="000000"/>
                <w:lang w:eastAsia="lt-LT"/>
              </w:rPr>
              <w:t xml:space="preserve"> </w:t>
            </w:r>
            <w:r>
              <w:rPr>
                <w:color w:val="000000"/>
                <w:lang w:eastAsia="lt-LT"/>
              </w:rPr>
              <w:t>u</w:t>
            </w:r>
            <w:r w:rsidRPr="009F1E3C">
              <w:rPr>
                <w:color w:val="000000"/>
                <w:lang w:eastAsia="lt-LT"/>
              </w:rPr>
              <w:t>žsienio žurnalistų vizitų kartu su partneriais.</w:t>
            </w:r>
          </w:p>
        </w:tc>
        <w:tc>
          <w:tcPr>
            <w:tcW w:w="236" w:type="dxa"/>
            <w:vMerge/>
            <w:tcBorders>
              <w:top w:val="nil"/>
              <w:left w:val="single" w:sz="4" w:space="0" w:color="auto"/>
              <w:bottom w:val="nil"/>
              <w:right w:val="nil"/>
            </w:tcBorders>
          </w:tcPr>
          <w:p w:rsidR="0047602D" w:rsidRPr="009F1E3C" w:rsidRDefault="0047602D" w:rsidP="00BB1EB4">
            <w:pPr>
              <w:rPr>
                <w:color w:val="000000"/>
                <w:lang w:eastAsia="lt-LT"/>
              </w:rPr>
            </w:pPr>
          </w:p>
        </w:tc>
      </w:tr>
      <w:tr w:rsidR="0047602D" w:rsidRPr="009F1E3C" w:rsidTr="00BB1EB4">
        <w:trPr>
          <w:trHeight w:val="765"/>
        </w:trPr>
        <w:tc>
          <w:tcPr>
            <w:tcW w:w="993" w:type="dxa"/>
            <w:vAlign w:val="center"/>
            <w:hideMark/>
          </w:tcPr>
          <w:p w:rsidR="0047602D" w:rsidRPr="009F1E3C" w:rsidRDefault="0047602D" w:rsidP="00BB1EB4">
            <w:pPr>
              <w:rPr>
                <w:color w:val="000000"/>
                <w:lang w:eastAsia="lt-LT"/>
              </w:rPr>
            </w:pPr>
            <w:r w:rsidRPr="009F1E3C">
              <w:rPr>
                <w:color w:val="000000"/>
                <w:lang w:eastAsia="lt-LT"/>
              </w:rPr>
              <w:t>1.2.7.</w:t>
            </w:r>
          </w:p>
        </w:tc>
        <w:tc>
          <w:tcPr>
            <w:tcW w:w="1984" w:type="dxa"/>
            <w:vMerge/>
            <w:vAlign w:val="center"/>
            <w:hideMark/>
          </w:tcPr>
          <w:p w:rsidR="0047602D" w:rsidRPr="009F1E3C" w:rsidRDefault="0047602D" w:rsidP="00BB1EB4">
            <w:pPr>
              <w:rPr>
                <w:color w:val="000000"/>
                <w:lang w:eastAsia="lt-LT"/>
              </w:rPr>
            </w:pPr>
          </w:p>
        </w:tc>
        <w:tc>
          <w:tcPr>
            <w:tcW w:w="2976" w:type="dxa"/>
            <w:vAlign w:val="center"/>
            <w:hideMark/>
          </w:tcPr>
          <w:p w:rsidR="0047602D" w:rsidRPr="009F1E3C" w:rsidRDefault="0047602D" w:rsidP="00BB1EB4">
            <w:pPr>
              <w:rPr>
                <w:color w:val="000000"/>
                <w:lang w:eastAsia="lt-LT"/>
              </w:rPr>
            </w:pPr>
            <w:r w:rsidRPr="009F1E3C">
              <w:rPr>
                <w:color w:val="000000"/>
                <w:lang w:eastAsia="lt-LT"/>
              </w:rPr>
              <w:t>1.4. Įkurti miesto prekės ženklo platformą, kuri būtų atsakinga už miesto prekės ženklo sukūrimą, miesto pristatymo medžiagos kuravimą.</w:t>
            </w:r>
          </w:p>
        </w:tc>
        <w:tc>
          <w:tcPr>
            <w:tcW w:w="3545" w:type="dxa"/>
            <w:tcBorders>
              <w:right w:val="single" w:sz="4" w:space="0" w:color="auto"/>
            </w:tcBorders>
            <w:vAlign w:val="center"/>
            <w:hideMark/>
          </w:tcPr>
          <w:p w:rsidR="0047602D" w:rsidRPr="009F1E3C" w:rsidRDefault="0047602D" w:rsidP="00BB1EB4">
            <w:pPr>
              <w:rPr>
                <w:color w:val="000000"/>
                <w:lang w:eastAsia="lt-LT"/>
              </w:rPr>
            </w:pPr>
            <w:r w:rsidRPr="009F1E3C">
              <w:rPr>
                <w:color w:val="000000"/>
                <w:lang w:eastAsia="lt-LT"/>
              </w:rPr>
              <w:t>1.4.1. Bendradarbiaujant su Klaipėdos ekonominės plėtros strategijos (toliau – KEPS) Rinkodaros taryba (toliau –</w:t>
            </w:r>
            <w:r>
              <w:rPr>
                <w:color w:val="000000"/>
                <w:lang w:eastAsia="lt-LT"/>
              </w:rPr>
              <w:t xml:space="preserve"> </w:t>
            </w:r>
            <w:r w:rsidRPr="009F1E3C">
              <w:rPr>
                <w:color w:val="000000"/>
                <w:lang w:eastAsia="lt-LT"/>
              </w:rPr>
              <w:t>RT) sukurta miesto prekės ženklo rinkodarinė medžiaga, 1 vnt.</w:t>
            </w:r>
          </w:p>
        </w:tc>
        <w:tc>
          <w:tcPr>
            <w:tcW w:w="236" w:type="dxa"/>
            <w:vMerge/>
            <w:tcBorders>
              <w:top w:val="nil"/>
              <w:left w:val="single" w:sz="4" w:space="0" w:color="auto"/>
              <w:bottom w:val="nil"/>
              <w:right w:val="nil"/>
            </w:tcBorders>
          </w:tcPr>
          <w:p w:rsidR="0047602D" w:rsidRPr="009F1E3C" w:rsidRDefault="0047602D" w:rsidP="00BB1EB4">
            <w:pPr>
              <w:rPr>
                <w:color w:val="000000"/>
                <w:lang w:eastAsia="lt-LT"/>
              </w:rPr>
            </w:pPr>
          </w:p>
        </w:tc>
      </w:tr>
      <w:tr w:rsidR="0047602D" w:rsidRPr="009F1E3C" w:rsidTr="00BB1EB4">
        <w:trPr>
          <w:trHeight w:val="1275"/>
        </w:trPr>
        <w:tc>
          <w:tcPr>
            <w:tcW w:w="993" w:type="dxa"/>
            <w:vAlign w:val="center"/>
            <w:hideMark/>
          </w:tcPr>
          <w:p w:rsidR="0047602D" w:rsidRPr="009F1E3C" w:rsidRDefault="0047602D" w:rsidP="00BB1EB4">
            <w:pPr>
              <w:rPr>
                <w:color w:val="000000"/>
                <w:lang w:eastAsia="lt-LT"/>
              </w:rPr>
            </w:pPr>
            <w:r w:rsidRPr="009F1E3C">
              <w:rPr>
                <w:color w:val="000000"/>
                <w:lang w:eastAsia="lt-LT"/>
              </w:rPr>
              <w:t>1.3.6.</w:t>
            </w:r>
          </w:p>
        </w:tc>
        <w:tc>
          <w:tcPr>
            <w:tcW w:w="1984" w:type="dxa"/>
            <w:vMerge w:val="restart"/>
            <w:vAlign w:val="center"/>
            <w:hideMark/>
          </w:tcPr>
          <w:p w:rsidR="0047602D" w:rsidRPr="009F1E3C" w:rsidRDefault="0047602D" w:rsidP="00BB1EB4">
            <w:pPr>
              <w:rPr>
                <w:color w:val="000000"/>
                <w:lang w:eastAsia="lt-LT"/>
              </w:rPr>
            </w:pPr>
            <w:r w:rsidRPr="009F1E3C">
              <w:rPr>
                <w:color w:val="000000"/>
                <w:lang w:eastAsia="lt-LT"/>
              </w:rPr>
              <w:t>2. Išvystyti smulkiajam verslui palankią ekosistemą</w:t>
            </w:r>
          </w:p>
        </w:tc>
        <w:tc>
          <w:tcPr>
            <w:tcW w:w="2976" w:type="dxa"/>
            <w:vAlign w:val="center"/>
            <w:hideMark/>
          </w:tcPr>
          <w:p w:rsidR="0047602D" w:rsidRPr="009F1E3C" w:rsidRDefault="0047602D" w:rsidP="00BB1EB4">
            <w:pPr>
              <w:rPr>
                <w:color w:val="000000"/>
                <w:lang w:eastAsia="lt-LT"/>
              </w:rPr>
            </w:pPr>
            <w:r w:rsidRPr="009F1E3C">
              <w:rPr>
                <w:color w:val="000000"/>
                <w:lang w:eastAsia="lt-LT"/>
              </w:rPr>
              <w:t>2.1. Koordinuoti ir tinkamais kanalais platinti informaciją apie verslumo skatinimo renginius ir programas.</w:t>
            </w:r>
          </w:p>
        </w:tc>
        <w:tc>
          <w:tcPr>
            <w:tcW w:w="3545" w:type="dxa"/>
            <w:tcBorders>
              <w:right w:val="single" w:sz="4" w:space="0" w:color="auto"/>
            </w:tcBorders>
            <w:vAlign w:val="center"/>
            <w:hideMark/>
          </w:tcPr>
          <w:p w:rsidR="0047602D" w:rsidRPr="009F1E3C" w:rsidRDefault="0047602D" w:rsidP="00BB1EB4">
            <w:pPr>
              <w:rPr>
                <w:color w:val="000000"/>
                <w:lang w:eastAsia="lt-LT"/>
              </w:rPr>
            </w:pPr>
            <w:r w:rsidRPr="009F1E3C">
              <w:rPr>
                <w:color w:val="000000"/>
                <w:lang w:eastAsia="lt-LT"/>
              </w:rPr>
              <w:t>2.1.1. Parengtas ir nuolat pildomas Klaipėdos regiono verslumo skatinimo renginių kalendorius, viešinamas www.klaipeda.lt, www.klaipedaid.lt ir kituose portaluose.</w:t>
            </w:r>
          </w:p>
        </w:tc>
        <w:tc>
          <w:tcPr>
            <w:tcW w:w="236" w:type="dxa"/>
            <w:vMerge/>
            <w:tcBorders>
              <w:top w:val="nil"/>
              <w:left w:val="single" w:sz="4" w:space="0" w:color="auto"/>
              <w:bottom w:val="nil"/>
              <w:right w:val="nil"/>
            </w:tcBorders>
          </w:tcPr>
          <w:p w:rsidR="0047602D" w:rsidRPr="009F1E3C" w:rsidRDefault="0047602D" w:rsidP="00BB1EB4">
            <w:pPr>
              <w:rPr>
                <w:color w:val="000000"/>
                <w:lang w:eastAsia="lt-LT"/>
              </w:rPr>
            </w:pPr>
          </w:p>
        </w:tc>
      </w:tr>
      <w:tr w:rsidR="0047602D" w:rsidRPr="009F1E3C" w:rsidTr="00BB1EB4">
        <w:trPr>
          <w:trHeight w:val="765"/>
        </w:trPr>
        <w:tc>
          <w:tcPr>
            <w:tcW w:w="993" w:type="dxa"/>
            <w:vAlign w:val="center"/>
            <w:hideMark/>
          </w:tcPr>
          <w:p w:rsidR="0047602D" w:rsidRPr="009F1E3C" w:rsidRDefault="0047602D" w:rsidP="00BB1EB4">
            <w:pPr>
              <w:rPr>
                <w:color w:val="000000"/>
                <w:lang w:eastAsia="lt-LT"/>
              </w:rPr>
            </w:pPr>
            <w:r w:rsidRPr="009F1E3C">
              <w:rPr>
                <w:color w:val="000000"/>
                <w:lang w:eastAsia="lt-LT"/>
              </w:rPr>
              <w:t>1.3.4.</w:t>
            </w:r>
          </w:p>
        </w:tc>
        <w:tc>
          <w:tcPr>
            <w:tcW w:w="1984" w:type="dxa"/>
            <w:vMerge/>
            <w:vAlign w:val="center"/>
            <w:hideMark/>
          </w:tcPr>
          <w:p w:rsidR="0047602D" w:rsidRPr="009F1E3C" w:rsidRDefault="0047602D" w:rsidP="00BB1EB4">
            <w:pPr>
              <w:rPr>
                <w:color w:val="000000"/>
                <w:lang w:eastAsia="lt-LT"/>
              </w:rPr>
            </w:pPr>
          </w:p>
        </w:tc>
        <w:tc>
          <w:tcPr>
            <w:tcW w:w="2976" w:type="dxa"/>
            <w:vAlign w:val="center"/>
            <w:hideMark/>
          </w:tcPr>
          <w:p w:rsidR="0047602D" w:rsidRPr="009F1E3C" w:rsidRDefault="0047602D" w:rsidP="00BB1EB4">
            <w:pPr>
              <w:rPr>
                <w:color w:val="000000"/>
                <w:lang w:eastAsia="lt-LT"/>
              </w:rPr>
            </w:pPr>
            <w:r w:rsidRPr="009F1E3C">
              <w:rPr>
                <w:color w:val="000000"/>
                <w:lang w:eastAsia="lt-LT"/>
              </w:rPr>
              <w:t xml:space="preserve">2.2. Įsteigti verslų vystymo akseleratorių – struktūrizuotą keleto mėnesių programą, kuriai atrinkti startuoliai, padedami pirmaujančių Klaipėdos regionų verslo atstovų, turėtų per numatytą laiką realizuoti savo idėjas ir </w:t>
            </w:r>
            <w:r w:rsidRPr="009F1E3C">
              <w:rPr>
                <w:color w:val="000000"/>
                <w:lang w:eastAsia="lt-LT"/>
              </w:rPr>
              <w:lastRenderedPageBreak/>
              <w:t>išleisti į rinką naujus produktus.</w:t>
            </w:r>
          </w:p>
        </w:tc>
        <w:tc>
          <w:tcPr>
            <w:tcW w:w="3545" w:type="dxa"/>
            <w:tcBorders>
              <w:right w:val="single" w:sz="4" w:space="0" w:color="auto"/>
            </w:tcBorders>
            <w:vAlign w:val="center"/>
            <w:hideMark/>
          </w:tcPr>
          <w:p w:rsidR="0047602D" w:rsidRPr="009F1E3C" w:rsidRDefault="0047602D" w:rsidP="00BB1EB4">
            <w:pPr>
              <w:rPr>
                <w:color w:val="000000"/>
                <w:lang w:eastAsia="lt-LT"/>
              </w:rPr>
            </w:pPr>
            <w:r w:rsidRPr="009F1E3C">
              <w:rPr>
                <w:color w:val="000000"/>
                <w:lang w:eastAsia="lt-LT"/>
              </w:rPr>
              <w:lastRenderedPageBreak/>
              <w:t>2.2.1. Akseleruojamų startuolių skaičius – 10 / 3 metus.</w:t>
            </w:r>
          </w:p>
        </w:tc>
        <w:tc>
          <w:tcPr>
            <w:tcW w:w="236" w:type="dxa"/>
            <w:vMerge/>
            <w:tcBorders>
              <w:top w:val="nil"/>
              <w:left w:val="single" w:sz="4" w:space="0" w:color="auto"/>
              <w:bottom w:val="nil"/>
              <w:right w:val="nil"/>
            </w:tcBorders>
          </w:tcPr>
          <w:p w:rsidR="0047602D" w:rsidRPr="009F1E3C" w:rsidRDefault="0047602D" w:rsidP="00BB1EB4">
            <w:pPr>
              <w:rPr>
                <w:color w:val="000000"/>
                <w:lang w:eastAsia="lt-LT"/>
              </w:rPr>
            </w:pPr>
          </w:p>
        </w:tc>
      </w:tr>
      <w:tr w:rsidR="0047602D" w:rsidRPr="009F1E3C" w:rsidTr="00BB1EB4">
        <w:trPr>
          <w:trHeight w:val="510"/>
        </w:trPr>
        <w:tc>
          <w:tcPr>
            <w:tcW w:w="993" w:type="dxa"/>
            <w:vMerge w:val="restart"/>
            <w:noWrap/>
            <w:vAlign w:val="center"/>
            <w:hideMark/>
          </w:tcPr>
          <w:p w:rsidR="0047602D" w:rsidRPr="009F1E3C" w:rsidRDefault="0047602D" w:rsidP="00BB1EB4">
            <w:pPr>
              <w:rPr>
                <w:color w:val="000000"/>
                <w:lang w:eastAsia="lt-LT"/>
              </w:rPr>
            </w:pPr>
            <w:r w:rsidRPr="009F1E3C">
              <w:rPr>
                <w:color w:val="000000"/>
                <w:lang w:eastAsia="lt-LT"/>
              </w:rPr>
              <w:t>1.3.9.</w:t>
            </w:r>
          </w:p>
        </w:tc>
        <w:tc>
          <w:tcPr>
            <w:tcW w:w="1984" w:type="dxa"/>
            <w:vMerge/>
            <w:vAlign w:val="center"/>
            <w:hideMark/>
          </w:tcPr>
          <w:p w:rsidR="0047602D" w:rsidRPr="009F1E3C" w:rsidRDefault="0047602D" w:rsidP="00BB1EB4">
            <w:pPr>
              <w:rPr>
                <w:color w:val="000000"/>
                <w:lang w:eastAsia="lt-LT"/>
              </w:rPr>
            </w:pPr>
          </w:p>
        </w:tc>
        <w:tc>
          <w:tcPr>
            <w:tcW w:w="2976" w:type="dxa"/>
            <w:vMerge w:val="restart"/>
            <w:vAlign w:val="center"/>
            <w:hideMark/>
          </w:tcPr>
          <w:p w:rsidR="0047602D" w:rsidRPr="009F1E3C" w:rsidRDefault="0047602D" w:rsidP="00BB1EB4">
            <w:pPr>
              <w:rPr>
                <w:color w:val="000000"/>
                <w:lang w:eastAsia="lt-LT"/>
              </w:rPr>
            </w:pPr>
            <w:r w:rsidRPr="009F1E3C">
              <w:rPr>
                <w:color w:val="000000"/>
                <w:lang w:eastAsia="lt-LT"/>
              </w:rPr>
              <w:t>2.3. Sukurti savivaldos ir startuolių bendradarbiavimo mechanizmą.</w:t>
            </w:r>
          </w:p>
        </w:tc>
        <w:tc>
          <w:tcPr>
            <w:tcW w:w="3545" w:type="dxa"/>
            <w:tcBorders>
              <w:right w:val="single" w:sz="4" w:space="0" w:color="auto"/>
            </w:tcBorders>
            <w:vAlign w:val="center"/>
            <w:hideMark/>
          </w:tcPr>
          <w:p w:rsidR="0047602D" w:rsidRPr="009F1E3C" w:rsidRDefault="0047602D" w:rsidP="00BB1EB4">
            <w:pPr>
              <w:rPr>
                <w:color w:val="000000"/>
                <w:lang w:eastAsia="lt-LT"/>
              </w:rPr>
            </w:pPr>
            <w:r w:rsidRPr="009F1E3C">
              <w:rPr>
                <w:color w:val="000000"/>
                <w:lang w:eastAsia="lt-LT"/>
              </w:rPr>
              <w:t xml:space="preserve">2.3.1. </w:t>
            </w:r>
            <w:r>
              <w:rPr>
                <w:color w:val="000000"/>
                <w:lang w:eastAsia="lt-LT"/>
              </w:rPr>
              <w:t xml:space="preserve">Atlikta </w:t>
            </w:r>
            <w:r w:rsidRPr="009F1E3C">
              <w:rPr>
                <w:color w:val="000000"/>
                <w:lang w:eastAsia="lt-LT"/>
              </w:rPr>
              <w:t>10 strateginių sesijų siekiant padėti išgryninti problemas.</w:t>
            </w:r>
          </w:p>
        </w:tc>
        <w:tc>
          <w:tcPr>
            <w:tcW w:w="236" w:type="dxa"/>
            <w:vMerge/>
            <w:tcBorders>
              <w:top w:val="nil"/>
              <w:left w:val="single" w:sz="4" w:space="0" w:color="auto"/>
              <w:bottom w:val="nil"/>
              <w:right w:val="nil"/>
            </w:tcBorders>
          </w:tcPr>
          <w:p w:rsidR="0047602D" w:rsidRPr="009F1E3C" w:rsidRDefault="0047602D" w:rsidP="00BB1EB4">
            <w:pPr>
              <w:rPr>
                <w:color w:val="000000"/>
                <w:lang w:eastAsia="lt-LT"/>
              </w:rPr>
            </w:pPr>
          </w:p>
        </w:tc>
      </w:tr>
      <w:tr w:rsidR="0047602D" w:rsidRPr="009F1E3C" w:rsidTr="00BB1EB4">
        <w:trPr>
          <w:trHeight w:val="765"/>
        </w:trPr>
        <w:tc>
          <w:tcPr>
            <w:tcW w:w="993" w:type="dxa"/>
            <w:vMerge/>
            <w:vAlign w:val="center"/>
            <w:hideMark/>
          </w:tcPr>
          <w:p w:rsidR="0047602D" w:rsidRPr="009F1E3C" w:rsidRDefault="0047602D" w:rsidP="00BB1EB4">
            <w:pPr>
              <w:rPr>
                <w:color w:val="000000"/>
                <w:lang w:eastAsia="lt-LT"/>
              </w:rPr>
            </w:pPr>
          </w:p>
        </w:tc>
        <w:tc>
          <w:tcPr>
            <w:tcW w:w="1984" w:type="dxa"/>
            <w:vMerge/>
            <w:vAlign w:val="center"/>
            <w:hideMark/>
          </w:tcPr>
          <w:p w:rsidR="0047602D" w:rsidRPr="009F1E3C" w:rsidRDefault="0047602D" w:rsidP="00BB1EB4">
            <w:pPr>
              <w:rPr>
                <w:color w:val="000000"/>
                <w:lang w:eastAsia="lt-LT"/>
              </w:rPr>
            </w:pPr>
          </w:p>
        </w:tc>
        <w:tc>
          <w:tcPr>
            <w:tcW w:w="2976" w:type="dxa"/>
            <w:vMerge/>
            <w:vAlign w:val="center"/>
            <w:hideMark/>
          </w:tcPr>
          <w:p w:rsidR="0047602D" w:rsidRPr="009F1E3C" w:rsidRDefault="0047602D" w:rsidP="00BB1EB4">
            <w:pPr>
              <w:rPr>
                <w:color w:val="000000"/>
                <w:lang w:eastAsia="lt-LT"/>
              </w:rPr>
            </w:pPr>
          </w:p>
        </w:tc>
        <w:tc>
          <w:tcPr>
            <w:tcW w:w="3545" w:type="dxa"/>
            <w:tcBorders>
              <w:right w:val="single" w:sz="4" w:space="0" w:color="auto"/>
            </w:tcBorders>
            <w:vAlign w:val="center"/>
            <w:hideMark/>
          </w:tcPr>
          <w:p w:rsidR="0047602D" w:rsidRPr="009F1E3C" w:rsidRDefault="0047602D" w:rsidP="00BB1EB4">
            <w:pPr>
              <w:rPr>
                <w:color w:val="000000"/>
                <w:lang w:eastAsia="lt-LT"/>
              </w:rPr>
            </w:pPr>
            <w:r w:rsidRPr="009F1E3C">
              <w:rPr>
                <w:color w:val="000000"/>
                <w:lang w:eastAsia="lt-LT"/>
              </w:rPr>
              <w:t>2.3.2. Įkurtas KMSA poreikių bankas, apimantis problemas, prie kurių sprendimo galėtų prisidėti startuoliai.</w:t>
            </w:r>
          </w:p>
        </w:tc>
        <w:tc>
          <w:tcPr>
            <w:tcW w:w="236" w:type="dxa"/>
            <w:vMerge/>
            <w:tcBorders>
              <w:top w:val="nil"/>
              <w:left w:val="single" w:sz="4" w:space="0" w:color="auto"/>
              <w:bottom w:val="nil"/>
              <w:right w:val="nil"/>
            </w:tcBorders>
          </w:tcPr>
          <w:p w:rsidR="0047602D" w:rsidRPr="009F1E3C" w:rsidRDefault="0047602D" w:rsidP="00BB1EB4">
            <w:pPr>
              <w:rPr>
                <w:color w:val="000000"/>
                <w:lang w:eastAsia="lt-LT"/>
              </w:rPr>
            </w:pPr>
          </w:p>
        </w:tc>
      </w:tr>
      <w:tr w:rsidR="0047602D" w:rsidRPr="009F1E3C" w:rsidTr="00BB1EB4">
        <w:trPr>
          <w:trHeight w:val="1020"/>
        </w:trPr>
        <w:tc>
          <w:tcPr>
            <w:tcW w:w="993" w:type="dxa"/>
            <w:vAlign w:val="center"/>
            <w:hideMark/>
          </w:tcPr>
          <w:p w:rsidR="0047602D" w:rsidRPr="009F1E3C" w:rsidRDefault="0047602D" w:rsidP="00BB1EB4">
            <w:pPr>
              <w:rPr>
                <w:color w:val="000000"/>
                <w:lang w:eastAsia="lt-LT"/>
              </w:rPr>
            </w:pPr>
            <w:r w:rsidRPr="009F1E3C">
              <w:rPr>
                <w:color w:val="000000"/>
                <w:lang w:eastAsia="lt-LT"/>
              </w:rPr>
              <w:t>1.3.11.</w:t>
            </w:r>
          </w:p>
        </w:tc>
        <w:tc>
          <w:tcPr>
            <w:tcW w:w="1984" w:type="dxa"/>
            <w:vMerge/>
            <w:vAlign w:val="center"/>
            <w:hideMark/>
          </w:tcPr>
          <w:p w:rsidR="0047602D" w:rsidRPr="009F1E3C" w:rsidRDefault="0047602D" w:rsidP="00BB1EB4">
            <w:pPr>
              <w:rPr>
                <w:color w:val="000000"/>
                <w:lang w:eastAsia="lt-LT"/>
              </w:rPr>
            </w:pPr>
          </w:p>
        </w:tc>
        <w:tc>
          <w:tcPr>
            <w:tcW w:w="2976" w:type="dxa"/>
            <w:vAlign w:val="center"/>
            <w:hideMark/>
          </w:tcPr>
          <w:p w:rsidR="0047602D" w:rsidRPr="009F1E3C" w:rsidRDefault="0047602D" w:rsidP="00BB1EB4">
            <w:pPr>
              <w:rPr>
                <w:color w:val="000000"/>
                <w:lang w:eastAsia="lt-LT"/>
              </w:rPr>
            </w:pPr>
            <w:r w:rsidRPr="009F1E3C">
              <w:rPr>
                <w:color w:val="000000"/>
                <w:lang w:eastAsia="lt-LT"/>
              </w:rPr>
              <w:t>2.4. Rengti ir tinkamais kanalais platinti informaciją apie smulkiojo ir vidutinio verslo (toliau – SVV) finansavimo šaltinius.</w:t>
            </w:r>
          </w:p>
        </w:tc>
        <w:tc>
          <w:tcPr>
            <w:tcW w:w="3545" w:type="dxa"/>
            <w:tcBorders>
              <w:right w:val="single" w:sz="4" w:space="0" w:color="auto"/>
            </w:tcBorders>
            <w:vAlign w:val="center"/>
            <w:hideMark/>
          </w:tcPr>
          <w:p w:rsidR="0047602D" w:rsidRPr="009F1E3C" w:rsidRDefault="0047602D" w:rsidP="00BB1EB4">
            <w:pPr>
              <w:rPr>
                <w:color w:val="000000"/>
                <w:lang w:eastAsia="lt-LT"/>
              </w:rPr>
            </w:pPr>
            <w:r w:rsidRPr="009F1E3C">
              <w:rPr>
                <w:color w:val="000000"/>
                <w:lang w:eastAsia="lt-LT"/>
              </w:rPr>
              <w:t>2.4.1. Kas ketvirtį atnaujinama informacija apie SVV finansavimo šaltinius klaipedaid.lt. klaipeda.lt portaluose.</w:t>
            </w:r>
          </w:p>
        </w:tc>
        <w:tc>
          <w:tcPr>
            <w:tcW w:w="236" w:type="dxa"/>
            <w:vMerge/>
            <w:tcBorders>
              <w:top w:val="nil"/>
              <w:left w:val="single" w:sz="4" w:space="0" w:color="auto"/>
              <w:bottom w:val="nil"/>
              <w:right w:val="nil"/>
            </w:tcBorders>
          </w:tcPr>
          <w:p w:rsidR="0047602D" w:rsidRPr="009F1E3C" w:rsidRDefault="0047602D" w:rsidP="00BB1EB4">
            <w:pPr>
              <w:rPr>
                <w:color w:val="000000"/>
                <w:lang w:eastAsia="lt-LT"/>
              </w:rPr>
            </w:pPr>
          </w:p>
        </w:tc>
      </w:tr>
      <w:tr w:rsidR="0047602D" w:rsidRPr="009F1E3C" w:rsidTr="00BB1EB4">
        <w:trPr>
          <w:trHeight w:val="510"/>
        </w:trPr>
        <w:tc>
          <w:tcPr>
            <w:tcW w:w="993" w:type="dxa"/>
            <w:vAlign w:val="center"/>
            <w:hideMark/>
          </w:tcPr>
          <w:p w:rsidR="0047602D" w:rsidRPr="009F1E3C" w:rsidRDefault="0047602D" w:rsidP="00BB1EB4">
            <w:pPr>
              <w:rPr>
                <w:color w:val="000000"/>
                <w:lang w:eastAsia="lt-LT"/>
              </w:rPr>
            </w:pPr>
            <w:r w:rsidRPr="009F1E3C">
              <w:rPr>
                <w:color w:val="000000"/>
                <w:lang w:eastAsia="lt-LT"/>
              </w:rPr>
              <w:t>1.4.2.</w:t>
            </w:r>
          </w:p>
        </w:tc>
        <w:tc>
          <w:tcPr>
            <w:tcW w:w="1984" w:type="dxa"/>
            <w:vAlign w:val="center"/>
            <w:hideMark/>
          </w:tcPr>
          <w:p w:rsidR="0047602D" w:rsidRPr="009F1E3C" w:rsidRDefault="0047602D" w:rsidP="00BB1EB4">
            <w:pPr>
              <w:rPr>
                <w:color w:val="000000"/>
                <w:lang w:eastAsia="lt-LT"/>
              </w:rPr>
            </w:pPr>
            <w:r w:rsidRPr="009F1E3C">
              <w:rPr>
                <w:color w:val="000000"/>
                <w:lang w:eastAsia="lt-LT"/>
              </w:rPr>
              <w:t>3. Didinti Klaipėdos gebėjimą eksportuoti ir integruotis į tarptautines vertės grandines</w:t>
            </w:r>
          </w:p>
        </w:tc>
        <w:tc>
          <w:tcPr>
            <w:tcW w:w="2976" w:type="dxa"/>
            <w:vAlign w:val="center"/>
            <w:hideMark/>
          </w:tcPr>
          <w:p w:rsidR="0047602D" w:rsidRPr="009F1E3C" w:rsidRDefault="0047602D" w:rsidP="00BB1EB4">
            <w:pPr>
              <w:rPr>
                <w:color w:val="000000"/>
                <w:lang w:eastAsia="lt-LT"/>
              </w:rPr>
            </w:pPr>
            <w:r w:rsidRPr="009F1E3C">
              <w:rPr>
                <w:color w:val="000000"/>
                <w:lang w:eastAsia="lt-LT"/>
              </w:rPr>
              <w:t>3.1. Nustatyti, įvertinti ir formalizuoti bendradarbiavimo su VšĮ „Versli Lietuva“ (toliau – VL) priemones ir kanalus, siekiant perimti gerąją patirtį ir išvengti paslaugų dubliavimo.</w:t>
            </w:r>
          </w:p>
        </w:tc>
        <w:tc>
          <w:tcPr>
            <w:tcW w:w="3545" w:type="dxa"/>
            <w:tcBorders>
              <w:right w:val="single" w:sz="4" w:space="0" w:color="auto"/>
            </w:tcBorders>
            <w:vAlign w:val="center"/>
            <w:hideMark/>
          </w:tcPr>
          <w:p w:rsidR="0047602D" w:rsidRPr="009F1E3C" w:rsidRDefault="0047602D" w:rsidP="00BB1EB4">
            <w:pPr>
              <w:rPr>
                <w:color w:val="000000"/>
                <w:lang w:eastAsia="lt-LT"/>
              </w:rPr>
            </w:pPr>
            <w:r w:rsidRPr="009F1E3C">
              <w:rPr>
                <w:color w:val="000000"/>
                <w:lang w:eastAsia="lt-LT"/>
              </w:rPr>
              <w:t>3.1.1. Pasirašyta formalaus bendradarbiavimo sutartis su VL.</w:t>
            </w:r>
          </w:p>
        </w:tc>
        <w:tc>
          <w:tcPr>
            <w:tcW w:w="236" w:type="dxa"/>
            <w:vMerge/>
            <w:tcBorders>
              <w:top w:val="nil"/>
              <w:left w:val="single" w:sz="4" w:space="0" w:color="auto"/>
              <w:bottom w:val="nil"/>
              <w:right w:val="nil"/>
            </w:tcBorders>
          </w:tcPr>
          <w:p w:rsidR="0047602D" w:rsidRPr="009F1E3C" w:rsidRDefault="0047602D" w:rsidP="00BB1EB4">
            <w:pPr>
              <w:rPr>
                <w:color w:val="000000"/>
                <w:lang w:eastAsia="lt-LT"/>
              </w:rPr>
            </w:pPr>
          </w:p>
        </w:tc>
      </w:tr>
      <w:tr w:rsidR="0047602D" w:rsidRPr="009F1E3C" w:rsidTr="00BB1EB4">
        <w:trPr>
          <w:trHeight w:val="1218"/>
        </w:trPr>
        <w:tc>
          <w:tcPr>
            <w:tcW w:w="993" w:type="dxa"/>
            <w:vMerge w:val="restart"/>
            <w:vAlign w:val="center"/>
            <w:hideMark/>
          </w:tcPr>
          <w:p w:rsidR="0047602D" w:rsidRPr="009F1E3C" w:rsidRDefault="0047602D" w:rsidP="00BB1EB4">
            <w:pPr>
              <w:rPr>
                <w:color w:val="000000"/>
                <w:lang w:eastAsia="lt-LT"/>
              </w:rPr>
            </w:pPr>
            <w:r w:rsidRPr="009F1E3C">
              <w:rPr>
                <w:color w:val="000000"/>
                <w:lang w:eastAsia="lt-LT"/>
              </w:rPr>
              <w:t>1.5.4.</w:t>
            </w:r>
          </w:p>
        </w:tc>
        <w:tc>
          <w:tcPr>
            <w:tcW w:w="1984" w:type="dxa"/>
            <w:vMerge w:val="restart"/>
            <w:vAlign w:val="center"/>
            <w:hideMark/>
          </w:tcPr>
          <w:p w:rsidR="0047602D" w:rsidRPr="009F1E3C" w:rsidRDefault="0047602D" w:rsidP="00BB1EB4">
            <w:pPr>
              <w:rPr>
                <w:color w:val="000000"/>
                <w:lang w:eastAsia="lt-LT"/>
              </w:rPr>
            </w:pPr>
            <w:r w:rsidRPr="009F1E3C">
              <w:rPr>
                <w:color w:val="000000"/>
                <w:lang w:eastAsia="lt-LT"/>
              </w:rPr>
              <w:t>4. Sudaryti sąlygas pritraukti ir išlaikyti talentus</w:t>
            </w:r>
          </w:p>
        </w:tc>
        <w:tc>
          <w:tcPr>
            <w:tcW w:w="2976" w:type="dxa"/>
            <w:vMerge w:val="restart"/>
            <w:vAlign w:val="center"/>
            <w:hideMark/>
          </w:tcPr>
          <w:p w:rsidR="0047602D" w:rsidRPr="009F1E3C" w:rsidRDefault="0047602D" w:rsidP="00BB1EB4">
            <w:pPr>
              <w:rPr>
                <w:color w:val="000000"/>
                <w:lang w:eastAsia="lt-LT"/>
              </w:rPr>
            </w:pPr>
            <w:r w:rsidRPr="009F1E3C">
              <w:rPr>
                <w:color w:val="000000"/>
                <w:lang w:eastAsia="lt-LT"/>
              </w:rPr>
              <w:t>4.1.  Stiprinti ryšius su Klaipėdos išeiviais: įsteigti Klaipėdos miesto alumnų tinklą, dalyvauti „Globalios Lietuvos“ ir kitose nacionalinėse iniciatyvose, organizuoti mentorystės programas, padėti Klaipėdos išeiviams susirasti praktikos vietą ar darbą Klaipėdoje.</w:t>
            </w:r>
          </w:p>
        </w:tc>
        <w:tc>
          <w:tcPr>
            <w:tcW w:w="3545" w:type="dxa"/>
            <w:tcBorders>
              <w:right w:val="single" w:sz="4" w:space="0" w:color="auto"/>
            </w:tcBorders>
            <w:vAlign w:val="center"/>
            <w:hideMark/>
          </w:tcPr>
          <w:p w:rsidR="0047602D" w:rsidRPr="009F1E3C" w:rsidRDefault="0047602D" w:rsidP="00BB1EB4">
            <w:pPr>
              <w:rPr>
                <w:color w:val="000000"/>
                <w:lang w:eastAsia="lt-LT"/>
              </w:rPr>
            </w:pPr>
            <w:r w:rsidRPr="009F1E3C">
              <w:rPr>
                <w:color w:val="000000"/>
                <w:lang w:eastAsia="lt-LT"/>
              </w:rPr>
              <w:t>4.1.1. Įsteigtas ir koordinuojamas alumnų tinklas.</w:t>
            </w:r>
          </w:p>
        </w:tc>
        <w:tc>
          <w:tcPr>
            <w:tcW w:w="236" w:type="dxa"/>
            <w:vMerge/>
            <w:tcBorders>
              <w:top w:val="nil"/>
              <w:left w:val="single" w:sz="4" w:space="0" w:color="auto"/>
              <w:bottom w:val="nil"/>
              <w:right w:val="nil"/>
            </w:tcBorders>
          </w:tcPr>
          <w:p w:rsidR="0047602D" w:rsidRPr="009F1E3C" w:rsidRDefault="0047602D" w:rsidP="00BB1EB4">
            <w:pPr>
              <w:rPr>
                <w:color w:val="000000"/>
                <w:lang w:eastAsia="lt-LT"/>
              </w:rPr>
            </w:pPr>
          </w:p>
        </w:tc>
      </w:tr>
      <w:tr w:rsidR="0047602D" w:rsidRPr="009F1E3C" w:rsidTr="00BB1EB4">
        <w:trPr>
          <w:trHeight w:val="510"/>
        </w:trPr>
        <w:tc>
          <w:tcPr>
            <w:tcW w:w="993" w:type="dxa"/>
            <w:vMerge/>
            <w:vAlign w:val="center"/>
            <w:hideMark/>
          </w:tcPr>
          <w:p w:rsidR="0047602D" w:rsidRPr="009F1E3C" w:rsidRDefault="0047602D" w:rsidP="00BB1EB4">
            <w:pPr>
              <w:rPr>
                <w:color w:val="000000"/>
                <w:lang w:eastAsia="lt-LT"/>
              </w:rPr>
            </w:pPr>
          </w:p>
        </w:tc>
        <w:tc>
          <w:tcPr>
            <w:tcW w:w="1984" w:type="dxa"/>
            <w:vMerge/>
            <w:vAlign w:val="center"/>
            <w:hideMark/>
          </w:tcPr>
          <w:p w:rsidR="0047602D" w:rsidRPr="009F1E3C" w:rsidRDefault="0047602D" w:rsidP="00BB1EB4">
            <w:pPr>
              <w:rPr>
                <w:color w:val="000000"/>
                <w:lang w:eastAsia="lt-LT"/>
              </w:rPr>
            </w:pPr>
          </w:p>
        </w:tc>
        <w:tc>
          <w:tcPr>
            <w:tcW w:w="2976" w:type="dxa"/>
            <w:vMerge/>
            <w:vAlign w:val="center"/>
            <w:hideMark/>
          </w:tcPr>
          <w:p w:rsidR="0047602D" w:rsidRPr="009F1E3C" w:rsidRDefault="0047602D" w:rsidP="00BB1EB4">
            <w:pPr>
              <w:rPr>
                <w:color w:val="000000"/>
                <w:lang w:eastAsia="lt-LT"/>
              </w:rPr>
            </w:pPr>
          </w:p>
        </w:tc>
        <w:tc>
          <w:tcPr>
            <w:tcW w:w="3545" w:type="dxa"/>
            <w:tcBorders>
              <w:right w:val="single" w:sz="4" w:space="0" w:color="auto"/>
            </w:tcBorders>
            <w:vAlign w:val="center"/>
            <w:hideMark/>
          </w:tcPr>
          <w:p w:rsidR="0047602D" w:rsidRPr="009F1E3C" w:rsidRDefault="0047602D" w:rsidP="00BB1EB4">
            <w:pPr>
              <w:rPr>
                <w:color w:val="000000"/>
                <w:lang w:eastAsia="lt-LT"/>
              </w:rPr>
            </w:pPr>
            <w:r w:rsidRPr="009F1E3C">
              <w:rPr>
                <w:color w:val="000000"/>
                <w:lang w:eastAsia="lt-LT"/>
              </w:rPr>
              <w:t>4.1.</w:t>
            </w:r>
            <w:r w:rsidRPr="009F1E3C">
              <w:rPr>
                <w:color w:val="000000"/>
                <w:lang w:val="en-US" w:eastAsia="lt-LT"/>
              </w:rPr>
              <w:t>2</w:t>
            </w:r>
            <w:r w:rsidRPr="009F1E3C">
              <w:rPr>
                <w:color w:val="000000"/>
                <w:lang w:eastAsia="lt-LT"/>
              </w:rPr>
              <w:t>. Siunčiami informaciniai pranešimai išeiviams – 4 / metus.</w:t>
            </w:r>
          </w:p>
        </w:tc>
        <w:tc>
          <w:tcPr>
            <w:tcW w:w="236" w:type="dxa"/>
            <w:vMerge/>
            <w:tcBorders>
              <w:top w:val="nil"/>
              <w:left w:val="single" w:sz="4" w:space="0" w:color="auto"/>
              <w:bottom w:val="nil"/>
              <w:right w:val="nil"/>
            </w:tcBorders>
          </w:tcPr>
          <w:p w:rsidR="0047602D" w:rsidRPr="009F1E3C" w:rsidRDefault="0047602D" w:rsidP="00BB1EB4">
            <w:pPr>
              <w:rPr>
                <w:color w:val="000000"/>
                <w:lang w:eastAsia="lt-LT"/>
              </w:rPr>
            </w:pPr>
          </w:p>
        </w:tc>
      </w:tr>
      <w:tr w:rsidR="0047602D" w:rsidRPr="009F1E3C" w:rsidTr="00BB1EB4">
        <w:trPr>
          <w:trHeight w:val="556"/>
        </w:trPr>
        <w:tc>
          <w:tcPr>
            <w:tcW w:w="993" w:type="dxa"/>
            <w:vMerge w:val="restart"/>
            <w:vAlign w:val="center"/>
            <w:hideMark/>
          </w:tcPr>
          <w:p w:rsidR="0047602D" w:rsidRPr="009F1E3C" w:rsidRDefault="0047602D" w:rsidP="00BB1EB4">
            <w:pPr>
              <w:rPr>
                <w:color w:val="000000"/>
                <w:lang w:eastAsia="lt-LT"/>
              </w:rPr>
            </w:pPr>
            <w:r w:rsidRPr="009F1E3C">
              <w:rPr>
                <w:color w:val="000000"/>
                <w:lang w:eastAsia="lt-LT"/>
              </w:rPr>
              <w:t>1.5.5.</w:t>
            </w:r>
          </w:p>
        </w:tc>
        <w:tc>
          <w:tcPr>
            <w:tcW w:w="1984" w:type="dxa"/>
            <w:vMerge/>
            <w:vAlign w:val="center"/>
            <w:hideMark/>
          </w:tcPr>
          <w:p w:rsidR="0047602D" w:rsidRPr="009F1E3C" w:rsidRDefault="0047602D" w:rsidP="00BB1EB4">
            <w:pPr>
              <w:rPr>
                <w:color w:val="000000"/>
                <w:lang w:eastAsia="lt-LT"/>
              </w:rPr>
            </w:pPr>
          </w:p>
        </w:tc>
        <w:tc>
          <w:tcPr>
            <w:tcW w:w="2976" w:type="dxa"/>
            <w:vMerge w:val="restart"/>
            <w:vAlign w:val="center"/>
            <w:hideMark/>
          </w:tcPr>
          <w:p w:rsidR="0047602D" w:rsidRPr="009F1E3C" w:rsidRDefault="0047602D" w:rsidP="00BB1EB4">
            <w:pPr>
              <w:rPr>
                <w:color w:val="000000"/>
                <w:lang w:eastAsia="lt-LT"/>
              </w:rPr>
            </w:pPr>
            <w:r w:rsidRPr="009F1E3C">
              <w:rPr>
                <w:color w:val="000000"/>
                <w:lang w:eastAsia="lt-LT"/>
              </w:rPr>
              <w:t>4.2. Sukurti į tikslinius talentus orientuotus motyvacinius paketus, nustačius jų turinį (tiesioginė finansinė parama, persikėlimo ir gyvenimo Klaipėdoje kaštų dalinis ar visiškas dengimas), tikslinių talentų vertinimo kriterijus (aukštasis išsilavinimas, VšĮ „Klaipėdos mokslo ir technologijų parkas“ (toliau –</w:t>
            </w:r>
            <w:r>
              <w:rPr>
                <w:color w:val="000000"/>
                <w:lang w:eastAsia="lt-LT"/>
              </w:rPr>
              <w:t xml:space="preserve"> </w:t>
            </w:r>
            <w:r w:rsidRPr="009F1E3C">
              <w:rPr>
                <w:color w:val="000000"/>
                <w:lang w:eastAsia="lt-LT"/>
              </w:rPr>
              <w:t>MTEP) veikla ir kt.) ir paketų suteikimo kanalus ir sąlygas (pvz., įsidarbinus Klaipėdos pramonininkų asociacijos partnerių MTEP veiklos srityje ar įkūrus inovatyvų startuolį).</w:t>
            </w:r>
          </w:p>
        </w:tc>
        <w:tc>
          <w:tcPr>
            <w:tcW w:w="3545" w:type="dxa"/>
            <w:tcBorders>
              <w:right w:val="single" w:sz="4" w:space="0" w:color="auto"/>
            </w:tcBorders>
            <w:vAlign w:val="center"/>
            <w:hideMark/>
          </w:tcPr>
          <w:p w:rsidR="0047602D" w:rsidRPr="009F1E3C" w:rsidRDefault="0047602D" w:rsidP="00BB1EB4">
            <w:pPr>
              <w:rPr>
                <w:color w:val="000000"/>
                <w:lang w:eastAsia="lt-LT"/>
              </w:rPr>
            </w:pPr>
            <w:r w:rsidRPr="009F1E3C">
              <w:rPr>
                <w:color w:val="000000"/>
                <w:lang w:eastAsia="lt-LT"/>
              </w:rPr>
              <w:t>4.2.1.</w:t>
            </w:r>
            <w:r>
              <w:rPr>
                <w:color w:val="000000"/>
                <w:lang w:eastAsia="lt-LT"/>
              </w:rPr>
              <w:t xml:space="preserve"> S</w:t>
            </w:r>
            <w:r w:rsidRPr="009F1E3C">
              <w:rPr>
                <w:color w:val="000000"/>
                <w:lang w:eastAsia="lt-LT"/>
              </w:rPr>
              <w:t>uk</w:t>
            </w:r>
            <w:r>
              <w:rPr>
                <w:color w:val="000000"/>
                <w:lang w:eastAsia="lt-LT"/>
              </w:rPr>
              <w:t>urta</w:t>
            </w:r>
            <w:r w:rsidRPr="009F1E3C">
              <w:rPr>
                <w:color w:val="000000"/>
                <w:lang w:eastAsia="lt-LT"/>
              </w:rPr>
              <w:t xml:space="preserve"> </w:t>
            </w:r>
            <w:r>
              <w:rPr>
                <w:color w:val="000000"/>
                <w:lang w:eastAsia="lt-LT"/>
              </w:rPr>
              <w:t>m</w:t>
            </w:r>
            <w:r w:rsidRPr="009F1E3C">
              <w:rPr>
                <w:color w:val="000000"/>
                <w:lang w:eastAsia="lt-LT"/>
              </w:rPr>
              <w:t>otyvacinių paketų persikeliantiesiems – 1.</w:t>
            </w:r>
          </w:p>
        </w:tc>
        <w:tc>
          <w:tcPr>
            <w:tcW w:w="236" w:type="dxa"/>
            <w:vMerge/>
            <w:tcBorders>
              <w:top w:val="nil"/>
              <w:left w:val="single" w:sz="4" w:space="0" w:color="auto"/>
              <w:bottom w:val="nil"/>
              <w:right w:val="nil"/>
            </w:tcBorders>
          </w:tcPr>
          <w:p w:rsidR="0047602D" w:rsidRPr="009F1E3C" w:rsidRDefault="0047602D" w:rsidP="00BB1EB4">
            <w:pPr>
              <w:rPr>
                <w:color w:val="000000"/>
                <w:lang w:eastAsia="lt-LT"/>
              </w:rPr>
            </w:pPr>
          </w:p>
        </w:tc>
      </w:tr>
      <w:tr w:rsidR="0047602D" w:rsidRPr="009F1E3C" w:rsidTr="00BB1EB4">
        <w:trPr>
          <w:trHeight w:val="765"/>
        </w:trPr>
        <w:tc>
          <w:tcPr>
            <w:tcW w:w="993" w:type="dxa"/>
            <w:vMerge/>
            <w:vAlign w:val="center"/>
            <w:hideMark/>
          </w:tcPr>
          <w:p w:rsidR="0047602D" w:rsidRPr="009F1E3C" w:rsidRDefault="0047602D" w:rsidP="00BB1EB4">
            <w:pPr>
              <w:rPr>
                <w:color w:val="000000"/>
                <w:lang w:eastAsia="lt-LT"/>
              </w:rPr>
            </w:pPr>
          </w:p>
        </w:tc>
        <w:tc>
          <w:tcPr>
            <w:tcW w:w="1984" w:type="dxa"/>
            <w:vMerge/>
            <w:vAlign w:val="center"/>
            <w:hideMark/>
          </w:tcPr>
          <w:p w:rsidR="0047602D" w:rsidRPr="009F1E3C" w:rsidRDefault="0047602D" w:rsidP="00BB1EB4">
            <w:pPr>
              <w:rPr>
                <w:color w:val="000000"/>
                <w:lang w:eastAsia="lt-LT"/>
              </w:rPr>
            </w:pPr>
          </w:p>
        </w:tc>
        <w:tc>
          <w:tcPr>
            <w:tcW w:w="2976" w:type="dxa"/>
            <w:vMerge/>
            <w:vAlign w:val="center"/>
            <w:hideMark/>
          </w:tcPr>
          <w:p w:rsidR="0047602D" w:rsidRPr="009F1E3C" w:rsidRDefault="0047602D" w:rsidP="00BB1EB4">
            <w:pPr>
              <w:rPr>
                <w:color w:val="000000"/>
                <w:lang w:eastAsia="lt-LT"/>
              </w:rPr>
            </w:pPr>
          </w:p>
        </w:tc>
        <w:tc>
          <w:tcPr>
            <w:tcW w:w="3545" w:type="dxa"/>
            <w:tcBorders>
              <w:right w:val="single" w:sz="4" w:space="0" w:color="auto"/>
            </w:tcBorders>
            <w:vAlign w:val="center"/>
            <w:hideMark/>
          </w:tcPr>
          <w:p w:rsidR="0047602D" w:rsidRPr="009F1E3C" w:rsidRDefault="0047602D" w:rsidP="00BB1EB4">
            <w:pPr>
              <w:rPr>
                <w:color w:val="000000"/>
                <w:lang w:eastAsia="lt-LT"/>
              </w:rPr>
            </w:pPr>
            <w:r w:rsidRPr="009F1E3C">
              <w:rPr>
                <w:color w:val="000000"/>
                <w:lang w:eastAsia="lt-LT"/>
              </w:rPr>
              <w:t xml:space="preserve">4.2.2. </w:t>
            </w:r>
            <w:r>
              <w:rPr>
                <w:color w:val="000000"/>
                <w:lang w:eastAsia="lt-LT"/>
              </w:rPr>
              <w:t>S</w:t>
            </w:r>
            <w:r w:rsidRPr="009F1E3C">
              <w:rPr>
                <w:color w:val="000000"/>
                <w:lang w:eastAsia="lt-LT"/>
              </w:rPr>
              <w:t>uk</w:t>
            </w:r>
            <w:r>
              <w:rPr>
                <w:color w:val="000000"/>
                <w:lang w:eastAsia="lt-LT"/>
              </w:rPr>
              <w:t>urta</w:t>
            </w:r>
            <w:r w:rsidRPr="009F1E3C">
              <w:rPr>
                <w:color w:val="000000"/>
                <w:lang w:eastAsia="lt-LT"/>
              </w:rPr>
              <w:t xml:space="preserve"> </w:t>
            </w:r>
            <w:r>
              <w:rPr>
                <w:color w:val="000000"/>
                <w:lang w:eastAsia="lt-LT"/>
              </w:rPr>
              <w:t>m</w:t>
            </w:r>
            <w:r w:rsidRPr="009F1E3C">
              <w:rPr>
                <w:color w:val="000000"/>
                <w:lang w:eastAsia="lt-LT"/>
              </w:rPr>
              <w:t>otyvacinių paketų pasiliekantiesiems Klaipėdoje – 1.</w:t>
            </w:r>
          </w:p>
        </w:tc>
        <w:tc>
          <w:tcPr>
            <w:tcW w:w="236" w:type="dxa"/>
            <w:vMerge/>
            <w:tcBorders>
              <w:top w:val="nil"/>
              <w:left w:val="single" w:sz="4" w:space="0" w:color="auto"/>
              <w:bottom w:val="nil"/>
              <w:right w:val="nil"/>
            </w:tcBorders>
          </w:tcPr>
          <w:p w:rsidR="0047602D" w:rsidRPr="009F1E3C" w:rsidRDefault="0047602D" w:rsidP="00BB1EB4">
            <w:pPr>
              <w:rPr>
                <w:color w:val="000000"/>
                <w:lang w:eastAsia="lt-LT"/>
              </w:rPr>
            </w:pPr>
          </w:p>
        </w:tc>
      </w:tr>
      <w:tr w:rsidR="0047602D" w:rsidRPr="009F1E3C" w:rsidTr="00BB1EB4">
        <w:trPr>
          <w:trHeight w:val="765"/>
        </w:trPr>
        <w:tc>
          <w:tcPr>
            <w:tcW w:w="993" w:type="dxa"/>
            <w:vMerge/>
            <w:vAlign w:val="center"/>
            <w:hideMark/>
          </w:tcPr>
          <w:p w:rsidR="0047602D" w:rsidRPr="009F1E3C" w:rsidRDefault="0047602D" w:rsidP="00BB1EB4">
            <w:pPr>
              <w:rPr>
                <w:color w:val="000000"/>
                <w:lang w:eastAsia="lt-LT"/>
              </w:rPr>
            </w:pPr>
          </w:p>
        </w:tc>
        <w:tc>
          <w:tcPr>
            <w:tcW w:w="1984" w:type="dxa"/>
            <w:vMerge/>
            <w:vAlign w:val="center"/>
            <w:hideMark/>
          </w:tcPr>
          <w:p w:rsidR="0047602D" w:rsidRPr="009F1E3C" w:rsidRDefault="0047602D" w:rsidP="00BB1EB4">
            <w:pPr>
              <w:rPr>
                <w:color w:val="000000"/>
                <w:lang w:eastAsia="lt-LT"/>
              </w:rPr>
            </w:pPr>
          </w:p>
        </w:tc>
        <w:tc>
          <w:tcPr>
            <w:tcW w:w="2976" w:type="dxa"/>
            <w:vMerge/>
            <w:vAlign w:val="center"/>
            <w:hideMark/>
          </w:tcPr>
          <w:p w:rsidR="0047602D" w:rsidRPr="009F1E3C" w:rsidRDefault="0047602D" w:rsidP="00BB1EB4">
            <w:pPr>
              <w:rPr>
                <w:color w:val="000000"/>
                <w:lang w:eastAsia="lt-LT"/>
              </w:rPr>
            </w:pPr>
          </w:p>
        </w:tc>
        <w:tc>
          <w:tcPr>
            <w:tcW w:w="3545" w:type="dxa"/>
            <w:tcBorders>
              <w:right w:val="single" w:sz="4" w:space="0" w:color="auto"/>
            </w:tcBorders>
            <w:vAlign w:val="center"/>
            <w:hideMark/>
          </w:tcPr>
          <w:p w:rsidR="0047602D" w:rsidRPr="009F1E3C" w:rsidRDefault="0047602D" w:rsidP="00BB1EB4">
            <w:pPr>
              <w:rPr>
                <w:color w:val="000000"/>
                <w:lang w:eastAsia="lt-LT"/>
              </w:rPr>
            </w:pPr>
            <w:r w:rsidRPr="009F1E3C">
              <w:rPr>
                <w:color w:val="000000"/>
                <w:lang w:eastAsia="lt-LT"/>
              </w:rPr>
              <w:t xml:space="preserve">4.2.3. </w:t>
            </w:r>
            <w:r>
              <w:rPr>
                <w:color w:val="000000"/>
                <w:lang w:eastAsia="lt-LT"/>
              </w:rPr>
              <w:t>Sukurtos r</w:t>
            </w:r>
            <w:r w:rsidRPr="009F1E3C">
              <w:rPr>
                <w:color w:val="000000"/>
                <w:lang w:eastAsia="lt-LT"/>
              </w:rPr>
              <w:t>inkodaros kampanijos, skirtos išviešinti Klaipėdą kaip geriausią vietą talentams</w:t>
            </w:r>
            <w:r>
              <w:rPr>
                <w:color w:val="000000"/>
                <w:lang w:eastAsia="lt-LT"/>
              </w:rPr>
              <w:t>,</w:t>
            </w:r>
            <w:r w:rsidRPr="009F1E3C">
              <w:rPr>
                <w:color w:val="000000"/>
                <w:lang w:eastAsia="lt-LT"/>
              </w:rPr>
              <w:t xml:space="preserve"> 1 / metus.</w:t>
            </w:r>
          </w:p>
        </w:tc>
        <w:tc>
          <w:tcPr>
            <w:tcW w:w="236" w:type="dxa"/>
            <w:vMerge/>
            <w:tcBorders>
              <w:top w:val="nil"/>
              <w:left w:val="single" w:sz="4" w:space="0" w:color="auto"/>
              <w:bottom w:val="nil"/>
              <w:right w:val="nil"/>
            </w:tcBorders>
          </w:tcPr>
          <w:p w:rsidR="0047602D" w:rsidRPr="009F1E3C" w:rsidRDefault="0047602D" w:rsidP="00BB1EB4">
            <w:pPr>
              <w:rPr>
                <w:color w:val="000000"/>
                <w:lang w:eastAsia="lt-LT"/>
              </w:rPr>
            </w:pPr>
          </w:p>
        </w:tc>
      </w:tr>
      <w:tr w:rsidR="0047602D" w:rsidRPr="009F1E3C" w:rsidTr="00BB1EB4">
        <w:trPr>
          <w:trHeight w:val="765"/>
        </w:trPr>
        <w:tc>
          <w:tcPr>
            <w:tcW w:w="993" w:type="dxa"/>
            <w:vMerge w:val="restart"/>
            <w:vAlign w:val="center"/>
            <w:hideMark/>
          </w:tcPr>
          <w:p w:rsidR="0047602D" w:rsidRPr="009F1E3C" w:rsidRDefault="0047602D" w:rsidP="00BB1EB4">
            <w:pPr>
              <w:rPr>
                <w:color w:val="000000"/>
                <w:lang w:eastAsia="lt-LT"/>
              </w:rPr>
            </w:pPr>
            <w:r w:rsidRPr="009F1E3C">
              <w:rPr>
                <w:color w:val="000000"/>
                <w:lang w:eastAsia="lt-LT"/>
              </w:rPr>
              <w:t>1.5.6.</w:t>
            </w:r>
          </w:p>
        </w:tc>
        <w:tc>
          <w:tcPr>
            <w:tcW w:w="1984" w:type="dxa"/>
            <w:vMerge/>
            <w:vAlign w:val="center"/>
            <w:hideMark/>
          </w:tcPr>
          <w:p w:rsidR="0047602D" w:rsidRPr="009F1E3C" w:rsidRDefault="0047602D" w:rsidP="00BB1EB4">
            <w:pPr>
              <w:rPr>
                <w:color w:val="000000"/>
                <w:lang w:eastAsia="lt-LT"/>
              </w:rPr>
            </w:pPr>
          </w:p>
        </w:tc>
        <w:tc>
          <w:tcPr>
            <w:tcW w:w="2976" w:type="dxa"/>
            <w:vMerge w:val="restart"/>
            <w:vAlign w:val="center"/>
            <w:hideMark/>
          </w:tcPr>
          <w:p w:rsidR="0047602D" w:rsidRPr="009F1E3C" w:rsidRDefault="0047602D" w:rsidP="00BB1EB4">
            <w:pPr>
              <w:rPr>
                <w:color w:val="000000"/>
                <w:lang w:eastAsia="lt-LT"/>
              </w:rPr>
            </w:pPr>
            <w:r w:rsidRPr="009F1E3C">
              <w:rPr>
                <w:color w:val="000000"/>
                <w:lang w:eastAsia="lt-LT"/>
              </w:rPr>
              <w:t>4.3. Teikti atvykusiesiems integracijos paslaugas: padėti integruotis į Klaipėdos socialinį ir kultūrinį gyvenimą, rasti darbus antrosioms pusėms, atvykusioms kartu su talentais.</w:t>
            </w:r>
          </w:p>
        </w:tc>
        <w:tc>
          <w:tcPr>
            <w:tcW w:w="3545" w:type="dxa"/>
            <w:tcBorders>
              <w:right w:val="single" w:sz="4" w:space="0" w:color="auto"/>
            </w:tcBorders>
            <w:vAlign w:val="center"/>
            <w:hideMark/>
          </w:tcPr>
          <w:p w:rsidR="0047602D" w:rsidRPr="009F1E3C" w:rsidRDefault="0047602D" w:rsidP="00BB1EB4">
            <w:pPr>
              <w:rPr>
                <w:color w:val="000000"/>
                <w:lang w:eastAsia="lt-LT"/>
              </w:rPr>
            </w:pPr>
            <w:r w:rsidRPr="009F1E3C">
              <w:rPr>
                <w:color w:val="000000"/>
                <w:lang w:eastAsia="lt-LT"/>
              </w:rPr>
              <w:t xml:space="preserve">4.3.1. </w:t>
            </w:r>
            <w:r>
              <w:rPr>
                <w:color w:val="000000"/>
                <w:lang w:eastAsia="lt-LT"/>
              </w:rPr>
              <w:t>S</w:t>
            </w:r>
            <w:r w:rsidRPr="009F1E3C">
              <w:rPr>
                <w:color w:val="000000"/>
                <w:lang w:eastAsia="lt-LT"/>
              </w:rPr>
              <w:t>uk</w:t>
            </w:r>
            <w:r>
              <w:rPr>
                <w:color w:val="000000"/>
                <w:lang w:eastAsia="lt-LT"/>
              </w:rPr>
              <w:t>urta</w:t>
            </w:r>
            <w:r w:rsidRPr="009F1E3C">
              <w:rPr>
                <w:color w:val="000000"/>
                <w:lang w:eastAsia="lt-LT"/>
              </w:rPr>
              <w:t xml:space="preserve"> </w:t>
            </w:r>
            <w:r>
              <w:rPr>
                <w:color w:val="000000"/>
                <w:lang w:eastAsia="lt-LT"/>
              </w:rPr>
              <w:t>i</w:t>
            </w:r>
            <w:r w:rsidRPr="009F1E3C">
              <w:rPr>
                <w:color w:val="000000"/>
                <w:lang w:eastAsia="lt-LT"/>
              </w:rPr>
              <w:t>nformacin</w:t>
            </w:r>
            <w:r>
              <w:rPr>
                <w:color w:val="000000"/>
                <w:lang w:eastAsia="lt-LT"/>
              </w:rPr>
              <w:t>ė</w:t>
            </w:r>
            <w:r w:rsidRPr="009F1E3C">
              <w:rPr>
                <w:color w:val="000000"/>
                <w:lang w:eastAsia="lt-LT"/>
              </w:rPr>
              <w:t xml:space="preserve"> sistem</w:t>
            </w:r>
            <w:r>
              <w:rPr>
                <w:color w:val="000000"/>
                <w:lang w:eastAsia="lt-LT"/>
              </w:rPr>
              <w:t>a</w:t>
            </w:r>
            <w:r w:rsidRPr="009F1E3C">
              <w:rPr>
                <w:color w:val="000000"/>
                <w:lang w:eastAsia="lt-LT"/>
              </w:rPr>
              <w:t>, skirt</w:t>
            </w:r>
            <w:r>
              <w:rPr>
                <w:color w:val="000000"/>
                <w:lang w:eastAsia="lt-LT"/>
              </w:rPr>
              <w:t>a</w:t>
            </w:r>
            <w:r w:rsidRPr="009F1E3C">
              <w:rPr>
                <w:color w:val="000000"/>
                <w:lang w:eastAsia="lt-LT"/>
              </w:rPr>
              <w:t xml:space="preserve"> informacijai persikraustančiajam pateikti.</w:t>
            </w:r>
          </w:p>
        </w:tc>
        <w:tc>
          <w:tcPr>
            <w:tcW w:w="236" w:type="dxa"/>
            <w:vMerge/>
            <w:tcBorders>
              <w:top w:val="nil"/>
              <w:left w:val="single" w:sz="4" w:space="0" w:color="auto"/>
              <w:bottom w:val="nil"/>
              <w:right w:val="nil"/>
            </w:tcBorders>
          </w:tcPr>
          <w:p w:rsidR="0047602D" w:rsidRPr="009F1E3C" w:rsidRDefault="0047602D" w:rsidP="00BB1EB4">
            <w:pPr>
              <w:rPr>
                <w:color w:val="000000"/>
                <w:lang w:eastAsia="lt-LT"/>
              </w:rPr>
            </w:pPr>
          </w:p>
        </w:tc>
      </w:tr>
      <w:tr w:rsidR="0047602D" w:rsidRPr="009F1E3C" w:rsidTr="00BB1EB4">
        <w:trPr>
          <w:trHeight w:val="1275"/>
        </w:trPr>
        <w:tc>
          <w:tcPr>
            <w:tcW w:w="993" w:type="dxa"/>
            <w:vMerge/>
            <w:vAlign w:val="center"/>
            <w:hideMark/>
          </w:tcPr>
          <w:p w:rsidR="0047602D" w:rsidRPr="009F1E3C" w:rsidRDefault="0047602D" w:rsidP="00BB1EB4">
            <w:pPr>
              <w:rPr>
                <w:color w:val="000000"/>
                <w:lang w:eastAsia="lt-LT"/>
              </w:rPr>
            </w:pPr>
          </w:p>
        </w:tc>
        <w:tc>
          <w:tcPr>
            <w:tcW w:w="1984" w:type="dxa"/>
            <w:vMerge/>
            <w:vAlign w:val="center"/>
            <w:hideMark/>
          </w:tcPr>
          <w:p w:rsidR="0047602D" w:rsidRPr="009F1E3C" w:rsidRDefault="0047602D" w:rsidP="00BB1EB4">
            <w:pPr>
              <w:rPr>
                <w:color w:val="000000"/>
                <w:lang w:eastAsia="lt-LT"/>
              </w:rPr>
            </w:pPr>
          </w:p>
        </w:tc>
        <w:tc>
          <w:tcPr>
            <w:tcW w:w="2976" w:type="dxa"/>
            <w:vMerge/>
            <w:vAlign w:val="center"/>
            <w:hideMark/>
          </w:tcPr>
          <w:p w:rsidR="0047602D" w:rsidRPr="009F1E3C" w:rsidRDefault="0047602D" w:rsidP="00BB1EB4">
            <w:pPr>
              <w:rPr>
                <w:color w:val="000000"/>
                <w:lang w:eastAsia="lt-LT"/>
              </w:rPr>
            </w:pPr>
          </w:p>
        </w:tc>
        <w:tc>
          <w:tcPr>
            <w:tcW w:w="3545" w:type="dxa"/>
            <w:tcBorders>
              <w:right w:val="single" w:sz="4" w:space="0" w:color="auto"/>
            </w:tcBorders>
            <w:vAlign w:val="center"/>
            <w:hideMark/>
          </w:tcPr>
          <w:p w:rsidR="0047602D" w:rsidRPr="009F1E3C" w:rsidRDefault="0047602D" w:rsidP="00BB1EB4">
            <w:pPr>
              <w:rPr>
                <w:color w:val="000000"/>
                <w:lang w:eastAsia="lt-LT"/>
              </w:rPr>
            </w:pPr>
            <w:r w:rsidRPr="009F1E3C">
              <w:rPr>
                <w:color w:val="000000"/>
                <w:lang w:eastAsia="lt-LT"/>
              </w:rPr>
              <w:t xml:space="preserve">4.3.2. </w:t>
            </w:r>
            <w:r>
              <w:rPr>
                <w:color w:val="000000"/>
                <w:lang w:eastAsia="lt-LT"/>
              </w:rPr>
              <w:t>T</w:t>
            </w:r>
            <w:r w:rsidRPr="009F1E3C">
              <w:rPr>
                <w:color w:val="000000"/>
                <w:lang w:eastAsia="lt-LT"/>
              </w:rPr>
              <w:t>eiki</w:t>
            </w:r>
            <w:r>
              <w:rPr>
                <w:color w:val="000000"/>
                <w:lang w:eastAsia="lt-LT"/>
              </w:rPr>
              <w:t>a</w:t>
            </w:r>
            <w:r w:rsidRPr="009F1E3C">
              <w:rPr>
                <w:color w:val="000000"/>
                <w:lang w:eastAsia="lt-LT"/>
              </w:rPr>
              <w:t>m</w:t>
            </w:r>
            <w:r>
              <w:rPr>
                <w:color w:val="000000"/>
                <w:lang w:eastAsia="lt-LT"/>
              </w:rPr>
              <w:t>os</w:t>
            </w:r>
            <w:r w:rsidRPr="009F1E3C">
              <w:rPr>
                <w:color w:val="000000"/>
                <w:lang w:eastAsia="lt-LT"/>
              </w:rPr>
              <w:t xml:space="preserve"> </w:t>
            </w:r>
            <w:r>
              <w:rPr>
                <w:color w:val="000000"/>
                <w:lang w:eastAsia="lt-LT"/>
              </w:rPr>
              <w:t>k</w:t>
            </w:r>
            <w:r w:rsidRPr="009F1E3C">
              <w:rPr>
                <w:color w:val="000000"/>
                <w:lang w:eastAsia="lt-LT"/>
              </w:rPr>
              <w:t>onsultacij</w:t>
            </w:r>
            <w:r>
              <w:rPr>
                <w:color w:val="000000"/>
                <w:lang w:eastAsia="lt-LT"/>
              </w:rPr>
              <w:t>os</w:t>
            </w:r>
            <w:r w:rsidRPr="009F1E3C">
              <w:rPr>
                <w:color w:val="000000"/>
                <w:lang w:eastAsia="lt-LT"/>
              </w:rPr>
              <w:t xml:space="preserve"> atvykstantiesiems (būsto susiradimo, darbo galimybės, registracija mokyklose, darželiuose, sutuoktinio ar partnerio integracija) – 20 / metus.</w:t>
            </w:r>
          </w:p>
        </w:tc>
        <w:tc>
          <w:tcPr>
            <w:tcW w:w="236" w:type="dxa"/>
            <w:vMerge/>
            <w:tcBorders>
              <w:top w:val="nil"/>
              <w:left w:val="single" w:sz="4" w:space="0" w:color="auto"/>
              <w:bottom w:val="nil"/>
              <w:right w:val="nil"/>
            </w:tcBorders>
          </w:tcPr>
          <w:p w:rsidR="0047602D" w:rsidRPr="009F1E3C" w:rsidRDefault="0047602D" w:rsidP="00BB1EB4">
            <w:pPr>
              <w:rPr>
                <w:color w:val="000000"/>
                <w:lang w:eastAsia="lt-LT"/>
              </w:rPr>
            </w:pPr>
          </w:p>
        </w:tc>
      </w:tr>
      <w:tr w:rsidR="0047602D" w:rsidRPr="009F1E3C" w:rsidTr="00BB1EB4">
        <w:trPr>
          <w:trHeight w:val="765"/>
        </w:trPr>
        <w:tc>
          <w:tcPr>
            <w:tcW w:w="993" w:type="dxa"/>
            <w:vMerge w:val="restart"/>
            <w:vAlign w:val="center"/>
            <w:hideMark/>
          </w:tcPr>
          <w:p w:rsidR="0047602D" w:rsidRPr="009F1E3C" w:rsidRDefault="0047602D" w:rsidP="00BB1EB4">
            <w:pPr>
              <w:rPr>
                <w:color w:val="000000"/>
                <w:lang w:eastAsia="lt-LT"/>
              </w:rPr>
            </w:pPr>
            <w:r w:rsidRPr="009F1E3C">
              <w:rPr>
                <w:color w:val="000000"/>
                <w:lang w:eastAsia="lt-LT"/>
              </w:rPr>
              <w:t>7.1.1.</w:t>
            </w:r>
          </w:p>
        </w:tc>
        <w:tc>
          <w:tcPr>
            <w:tcW w:w="1984" w:type="dxa"/>
            <w:vMerge w:val="restart"/>
            <w:vAlign w:val="center"/>
            <w:hideMark/>
          </w:tcPr>
          <w:p w:rsidR="0047602D" w:rsidRPr="009F1E3C" w:rsidRDefault="0047602D" w:rsidP="00BB1EB4">
            <w:pPr>
              <w:rPr>
                <w:color w:val="000000"/>
                <w:lang w:eastAsia="lt-LT"/>
              </w:rPr>
            </w:pPr>
            <w:r w:rsidRPr="009F1E3C">
              <w:rPr>
                <w:color w:val="000000"/>
                <w:lang w:eastAsia="lt-LT"/>
              </w:rPr>
              <w:t>5. Pritraukti paslaugų centrų</w:t>
            </w:r>
          </w:p>
        </w:tc>
        <w:tc>
          <w:tcPr>
            <w:tcW w:w="2976" w:type="dxa"/>
            <w:vMerge w:val="restart"/>
            <w:vAlign w:val="center"/>
            <w:hideMark/>
          </w:tcPr>
          <w:p w:rsidR="0047602D" w:rsidRPr="009F1E3C" w:rsidRDefault="0047602D" w:rsidP="00BB1EB4">
            <w:pPr>
              <w:rPr>
                <w:color w:val="000000"/>
                <w:lang w:eastAsia="lt-LT"/>
              </w:rPr>
            </w:pPr>
            <w:r w:rsidRPr="009F1E3C">
              <w:rPr>
                <w:color w:val="000000"/>
                <w:lang w:eastAsia="lt-LT"/>
              </w:rPr>
              <w:t>5.1. Sukurti patrauklių motyvacinių investicijų pritraukimo paketų pirmiesiems paslaugų centrams.</w:t>
            </w:r>
          </w:p>
        </w:tc>
        <w:tc>
          <w:tcPr>
            <w:tcW w:w="3545" w:type="dxa"/>
            <w:tcBorders>
              <w:right w:val="single" w:sz="4" w:space="0" w:color="auto"/>
            </w:tcBorders>
            <w:vAlign w:val="center"/>
            <w:hideMark/>
          </w:tcPr>
          <w:p w:rsidR="0047602D" w:rsidRPr="009F1E3C" w:rsidRDefault="0047602D" w:rsidP="00BB1EB4">
            <w:pPr>
              <w:rPr>
                <w:color w:val="000000"/>
                <w:lang w:eastAsia="lt-LT"/>
              </w:rPr>
            </w:pPr>
            <w:r w:rsidRPr="009F1E3C">
              <w:rPr>
                <w:color w:val="000000"/>
                <w:lang w:eastAsia="lt-LT"/>
              </w:rPr>
              <w:t xml:space="preserve">5.1.1. </w:t>
            </w:r>
            <w:r>
              <w:rPr>
                <w:color w:val="000000"/>
                <w:lang w:eastAsia="lt-LT"/>
              </w:rPr>
              <w:t>Teikiama p</w:t>
            </w:r>
            <w:r w:rsidRPr="009F1E3C">
              <w:rPr>
                <w:color w:val="000000"/>
                <w:lang w:eastAsia="lt-LT"/>
              </w:rPr>
              <w:t>agalba įmonėms teikiant paraišką finansinei paskatai gauti – 100 % besikreipiančiųjų.</w:t>
            </w:r>
          </w:p>
        </w:tc>
        <w:tc>
          <w:tcPr>
            <w:tcW w:w="236" w:type="dxa"/>
            <w:vMerge/>
            <w:tcBorders>
              <w:top w:val="nil"/>
              <w:left w:val="single" w:sz="4" w:space="0" w:color="auto"/>
              <w:bottom w:val="nil"/>
              <w:right w:val="nil"/>
            </w:tcBorders>
          </w:tcPr>
          <w:p w:rsidR="0047602D" w:rsidRPr="009F1E3C" w:rsidRDefault="0047602D" w:rsidP="00BB1EB4">
            <w:pPr>
              <w:rPr>
                <w:color w:val="000000"/>
                <w:lang w:eastAsia="lt-LT"/>
              </w:rPr>
            </w:pPr>
          </w:p>
        </w:tc>
      </w:tr>
      <w:tr w:rsidR="0047602D" w:rsidRPr="009F1E3C" w:rsidTr="00BB1EB4">
        <w:trPr>
          <w:trHeight w:val="765"/>
        </w:trPr>
        <w:tc>
          <w:tcPr>
            <w:tcW w:w="993" w:type="dxa"/>
            <w:vMerge/>
            <w:vAlign w:val="center"/>
            <w:hideMark/>
          </w:tcPr>
          <w:p w:rsidR="0047602D" w:rsidRPr="009F1E3C" w:rsidRDefault="0047602D" w:rsidP="00BB1EB4">
            <w:pPr>
              <w:rPr>
                <w:color w:val="000000"/>
                <w:lang w:eastAsia="lt-LT"/>
              </w:rPr>
            </w:pPr>
          </w:p>
        </w:tc>
        <w:tc>
          <w:tcPr>
            <w:tcW w:w="1984" w:type="dxa"/>
            <w:vMerge/>
            <w:vAlign w:val="center"/>
            <w:hideMark/>
          </w:tcPr>
          <w:p w:rsidR="0047602D" w:rsidRPr="009F1E3C" w:rsidRDefault="0047602D" w:rsidP="00BB1EB4">
            <w:pPr>
              <w:rPr>
                <w:color w:val="000000"/>
                <w:lang w:eastAsia="lt-LT"/>
              </w:rPr>
            </w:pPr>
          </w:p>
        </w:tc>
        <w:tc>
          <w:tcPr>
            <w:tcW w:w="2976" w:type="dxa"/>
            <w:vMerge/>
            <w:vAlign w:val="center"/>
            <w:hideMark/>
          </w:tcPr>
          <w:p w:rsidR="0047602D" w:rsidRPr="009F1E3C" w:rsidRDefault="0047602D" w:rsidP="00BB1EB4">
            <w:pPr>
              <w:rPr>
                <w:color w:val="000000"/>
                <w:lang w:eastAsia="lt-LT"/>
              </w:rPr>
            </w:pPr>
          </w:p>
        </w:tc>
        <w:tc>
          <w:tcPr>
            <w:tcW w:w="3545" w:type="dxa"/>
            <w:tcBorders>
              <w:right w:val="single" w:sz="4" w:space="0" w:color="auto"/>
            </w:tcBorders>
            <w:vAlign w:val="center"/>
            <w:hideMark/>
          </w:tcPr>
          <w:p w:rsidR="0047602D" w:rsidRPr="009F1E3C" w:rsidRDefault="0047602D" w:rsidP="00BB1EB4">
            <w:pPr>
              <w:rPr>
                <w:color w:val="000000"/>
                <w:lang w:eastAsia="lt-LT"/>
              </w:rPr>
            </w:pPr>
            <w:r w:rsidRPr="009F1E3C">
              <w:rPr>
                <w:color w:val="000000"/>
                <w:lang w:eastAsia="lt-LT"/>
              </w:rPr>
              <w:t xml:space="preserve">5.1.2. </w:t>
            </w:r>
            <w:r>
              <w:rPr>
                <w:color w:val="000000"/>
                <w:lang w:eastAsia="lt-LT"/>
              </w:rPr>
              <w:t xml:space="preserve">Peržiūrimas </w:t>
            </w:r>
            <w:r w:rsidRPr="009F1E3C">
              <w:rPr>
                <w:color w:val="000000"/>
                <w:lang w:eastAsia="lt-LT"/>
              </w:rPr>
              <w:t>Investicijų pritraukimo motyvacinių priemonių pla</w:t>
            </w:r>
            <w:r>
              <w:rPr>
                <w:color w:val="000000"/>
                <w:lang w:eastAsia="lt-LT"/>
              </w:rPr>
              <w:t>nas</w:t>
            </w:r>
            <w:r w:rsidRPr="009F1E3C">
              <w:rPr>
                <w:color w:val="000000"/>
                <w:lang w:eastAsia="lt-LT"/>
              </w:rPr>
              <w:t xml:space="preserve"> – 1 / metus.</w:t>
            </w:r>
          </w:p>
        </w:tc>
        <w:tc>
          <w:tcPr>
            <w:tcW w:w="236" w:type="dxa"/>
            <w:vMerge/>
            <w:tcBorders>
              <w:top w:val="nil"/>
              <w:left w:val="single" w:sz="4" w:space="0" w:color="auto"/>
              <w:bottom w:val="nil"/>
              <w:right w:val="nil"/>
            </w:tcBorders>
          </w:tcPr>
          <w:p w:rsidR="0047602D" w:rsidRPr="009F1E3C" w:rsidRDefault="0047602D" w:rsidP="00BB1EB4">
            <w:pPr>
              <w:rPr>
                <w:color w:val="000000"/>
                <w:lang w:eastAsia="lt-LT"/>
              </w:rPr>
            </w:pPr>
          </w:p>
        </w:tc>
      </w:tr>
      <w:tr w:rsidR="0047602D" w:rsidRPr="009F1E3C" w:rsidTr="00BB1EB4">
        <w:trPr>
          <w:trHeight w:val="765"/>
        </w:trPr>
        <w:tc>
          <w:tcPr>
            <w:tcW w:w="993" w:type="dxa"/>
            <w:vAlign w:val="center"/>
            <w:hideMark/>
          </w:tcPr>
          <w:p w:rsidR="0047602D" w:rsidRPr="009F1E3C" w:rsidRDefault="0047602D" w:rsidP="00BB1EB4">
            <w:pPr>
              <w:rPr>
                <w:color w:val="000000"/>
                <w:lang w:eastAsia="lt-LT"/>
              </w:rPr>
            </w:pPr>
            <w:r w:rsidRPr="009F1E3C">
              <w:rPr>
                <w:color w:val="000000"/>
                <w:lang w:eastAsia="lt-LT"/>
              </w:rPr>
              <w:t>7.1.2.</w:t>
            </w:r>
          </w:p>
        </w:tc>
        <w:tc>
          <w:tcPr>
            <w:tcW w:w="1984" w:type="dxa"/>
            <w:vMerge/>
            <w:vAlign w:val="center"/>
            <w:hideMark/>
          </w:tcPr>
          <w:p w:rsidR="0047602D" w:rsidRPr="009F1E3C" w:rsidRDefault="0047602D" w:rsidP="00BB1EB4">
            <w:pPr>
              <w:rPr>
                <w:color w:val="000000"/>
                <w:lang w:eastAsia="lt-LT"/>
              </w:rPr>
            </w:pPr>
          </w:p>
        </w:tc>
        <w:tc>
          <w:tcPr>
            <w:tcW w:w="2976" w:type="dxa"/>
            <w:vAlign w:val="center"/>
            <w:hideMark/>
          </w:tcPr>
          <w:p w:rsidR="0047602D" w:rsidRPr="009F1E3C" w:rsidRDefault="0047602D" w:rsidP="00BB1EB4">
            <w:pPr>
              <w:rPr>
                <w:color w:val="000000"/>
                <w:lang w:eastAsia="lt-LT"/>
              </w:rPr>
            </w:pPr>
            <w:r w:rsidRPr="009F1E3C">
              <w:rPr>
                <w:color w:val="000000"/>
                <w:lang w:eastAsia="lt-LT"/>
              </w:rPr>
              <w:t>5.2. Bendradarbiaujant su „Investuok Lietuvoje“, struktūrizuotai pozicionuoti Klaipėdą kaip patrauklų regioną mažiems ir vidutinio dydžio transporto, logistikos ir gamybos paslaugų centrams. Tikslinės rinkos: Skandinavijos šalys, Vokietija, JAV ir Jungtinė Karalystė.</w:t>
            </w:r>
          </w:p>
        </w:tc>
        <w:tc>
          <w:tcPr>
            <w:tcW w:w="3545" w:type="dxa"/>
            <w:tcBorders>
              <w:right w:val="single" w:sz="4" w:space="0" w:color="auto"/>
            </w:tcBorders>
            <w:vAlign w:val="center"/>
            <w:hideMark/>
          </w:tcPr>
          <w:p w:rsidR="0047602D" w:rsidRPr="009F1E3C" w:rsidRDefault="0047602D" w:rsidP="00BB1EB4">
            <w:pPr>
              <w:rPr>
                <w:color w:val="000000"/>
                <w:lang w:eastAsia="lt-LT"/>
              </w:rPr>
            </w:pPr>
            <w:r w:rsidRPr="009F1E3C">
              <w:rPr>
                <w:color w:val="000000"/>
                <w:lang w:eastAsia="lt-LT"/>
              </w:rPr>
              <w:t xml:space="preserve">5.2.1. </w:t>
            </w:r>
            <w:r>
              <w:rPr>
                <w:color w:val="000000"/>
                <w:lang w:eastAsia="lt-LT"/>
              </w:rPr>
              <w:t>Paskelbta t</w:t>
            </w:r>
            <w:r w:rsidRPr="009F1E3C">
              <w:rPr>
                <w:color w:val="000000"/>
                <w:lang w:eastAsia="lt-LT"/>
              </w:rPr>
              <w:t>ikslinių žinučių LinkedIn, skirtų pristatyti Klaipėdos vertės pasiūlymą</w:t>
            </w:r>
            <w:r>
              <w:rPr>
                <w:color w:val="000000"/>
                <w:lang w:eastAsia="lt-LT"/>
              </w:rPr>
              <w:t>,</w:t>
            </w:r>
            <w:r w:rsidRPr="009F1E3C">
              <w:rPr>
                <w:color w:val="000000"/>
                <w:lang w:eastAsia="lt-LT"/>
              </w:rPr>
              <w:t xml:space="preserve"> – 40 / metus.</w:t>
            </w:r>
          </w:p>
        </w:tc>
        <w:tc>
          <w:tcPr>
            <w:tcW w:w="236" w:type="dxa"/>
            <w:vMerge/>
            <w:tcBorders>
              <w:top w:val="nil"/>
              <w:left w:val="single" w:sz="4" w:space="0" w:color="auto"/>
              <w:bottom w:val="nil"/>
              <w:right w:val="nil"/>
            </w:tcBorders>
          </w:tcPr>
          <w:p w:rsidR="0047602D" w:rsidRPr="009F1E3C" w:rsidRDefault="0047602D" w:rsidP="00BB1EB4">
            <w:pPr>
              <w:rPr>
                <w:color w:val="000000"/>
                <w:lang w:eastAsia="lt-LT"/>
              </w:rPr>
            </w:pPr>
          </w:p>
        </w:tc>
      </w:tr>
      <w:tr w:rsidR="0047602D" w:rsidRPr="009F1E3C" w:rsidTr="00BB1EB4">
        <w:trPr>
          <w:trHeight w:val="1020"/>
        </w:trPr>
        <w:tc>
          <w:tcPr>
            <w:tcW w:w="993" w:type="dxa"/>
            <w:vAlign w:val="center"/>
            <w:hideMark/>
          </w:tcPr>
          <w:p w:rsidR="0047602D" w:rsidRPr="009F1E3C" w:rsidRDefault="0047602D" w:rsidP="00BB1EB4">
            <w:pPr>
              <w:rPr>
                <w:color w:val="000000"/>
                <w:lang w:eastAsia="lt-LT"/>
              </w:rPr>
            </w:pPr>
            <w:r w:rsidRPr="009F1E3C">
              <w:rPr>
                <w:color w:val="000000"/>
                <w:lang w:eastAsia="lt-LT"/>
              </w:rPr>
              <w:t>7.2.1.</w:t>
            </w:r>
          </w:p>
        </w:tc>
        <w:tc>
          <w:tcPr>
            <w:tcW w:w="1984" w:type="dxa"/>
            <w:vAlign w:val="center"/>
            <w:hideMark/>
          </w:tcPr>
          <w:p w:rsidR="0047602D" w:rsidRPr="009F1E3C" w:rsidRDefault="0047602D" w:rsidP="00BB1EB4">
            <w:pPr>
              <w:rPr>
                <w:color w:val="000000"/>
                <w:lang w:eastAsia="lt-LT"/>
              </w:rPr>
            </w:pPr>
            <w:r w:rsidRPr="009F1E3C">
              <w:rPr>
                <w:color w:val="000000"/>
                <w:lang w:eastAsia="lt-LT"/>
              </w:rPr>
              <w:t>6. Didinti kūrybinių industrijų pritaikymą gamyboje</w:t>
            </w:r>
          </w:p>
        </w:tc>
        <w:tc>
          <w:tcPr>
            <w:tcW w:w="2976" w:type="dxa"/>
            <w:vAlign w:val="center"/>
            <w:hideMark/>
          </w:tcPr>
          <w:p w:rsidR="0047602D" w:rsidRPr="009F1E3C" w:rsidRDefault="0047602D" w:rsidP="00BB1EB4">
            <w:pPr>
              <w:rPr>
                <w:color w:val="000000"/>
                <w:lang w:eastAsia="lt-LT"/>
              </w:rPr>
            </w:pPr>
            <w:r w:rsidRPr="009F1E3C">
              <w:rPr>
                <w:color w:val="000000"/>
                <w:lang w:eastAsia="lt-LT"/>
              </w:rPr>
              <w:t>6.1. Atlikti pramonės ir verslo įmonių paklausos atskiriems kūrybinės industrijos (KI) sektoriams tyrimą, įvertinti šių KI sektorių išteklius.</w:t>
            </w:r>
          </w:p>
        </w:tc>
        <w:tc>
          <w:tcPr>
            <w:tcW w:w="3545" w:type="dxa"/>
            <w:tcBorders>
              <w:right w:val="single" w:sz="4" w:space="0" w:color="auto"/>
            </w:tcBorders>
            <w:vAlign w:val="center"/>
            <w:hideMark/>
          </w:tcPr>
          <w:p w:rsidR="0047602D" w:rsidRPr="009F1E3C" w:rsidRDefault="0047602D" w:rsidP="00BB1EB4">
            <w:pPr>
              <w:rPr>
                <w:color w:val="000000"/>
                <w:lang w:eastAsia="lt-LT"/>
              </w:rPr>
            </w:pPr>
            <w:r w:rsidRPr="009F1E3C">
              <w:rPr>
                <w:color w:val="000000"/>
                <w:lang w:eastAsia="lt-LT"/>
              </w:rPr>
              <w:t xml:space="preserve">6.1.1. </w:t>
            </w:r>
            <w:r>
              <w:rPr>
                <w:color w:val="000000"/>
                <w:lang w:eastAsia="lt-LT"/>
              </w:rPr>
              <w:t>K</w:t>
            </w:r>
            <w:r w:rsidRPr="009F1E3C">
              <w:rPr>
                <w:color w:val="000000"/>
                <w:lang w:eastAsia="lt-LT"/>
              </w:rPr>
              <w:t>asmet</w:t>
            </w:r>
            <w:r>
              <w:rPr>
                <w:color w:val="000000"/>
                <w:lang w:eastAsia="lt-LT"/>
              </w:rPr>
              <w:t xml:space="preserve"> a</w:t>
            </w:r>
            <w:r w:rsidRPr="009F1E3C">
              <w:rPr>
                <w:color w:val="000000"/>
                <w:lang w:eastAsia="lt-LT"/>
              </w:rPr>
              <w:t>tnaujin</w:t>
            </w:r>
            <w:r>
              <w:rPr>
                <w:color w:val="000000"/>
                <w:lang w:eastAsia="lt-LT"/>
              </w:rPr>
              <w:t>amas</w:t>
            </w:r>
            <w:r w:rsidRPr="009F1E3C">
              <w:rPr>
                <w:color w:val="000000"/>
                <w:lang w:eastAsia="lt-LT"/>
              </w:rPr>
              <w:t xml:space="preserve"> KI pritaikymo Klaipėdos miesto pramonėje ir versle atlikto poreikio tyrim</w:t>
            </w:r>
            <w:r>
              <w:rPr>
                <w:color w:val="000000"/>
                <w:lang w:eastAsia="lt-LT"/>
              </w:rPr>
              <w:t>as</w:t>
            </w:r>
            <w:r w:rsidRPr="009F1E3C">
              <w:rPr>
                <w:color w:val="000000"/>
                <w:lang w:eastAsia="lt-LT"/>
              </w:rPr>
              <w:t xml:space="preserve"> (3 atnaujinimai).</w:t>
            </w:r>
          </w:p>
        </w:tc>
        <w:tc>
          <w:tcPr>
            <w:tcW w:w="236" w:type="dxa"/>
            <w:vMerge/>
            <w:tcBorders>
              <w:top w:val="nil"/>
              <w:left w:val="single" w:sz="4" w:space="0" w:color="auto"/>
              <w:bottom w:val="nil"/>
              <w:right w:val="nil"/>
            </w:tcBorders>
          </w:tcPr>
          <w:p w:rsidR="0047602D" w:rsidRPr="009F1E3C" w:rsidRDefault="0047602D" w:rsidP="00BB1EB4">
            <w:pPr>
              <w:rPr>
                <w:color w:val="000000"/>
                <w:lang w:eastAsia="lt-LT"/>
              </w:rPr>
            </w:pPr>
          </w:p>
        </w:tc>
      </w:tr>
      <w:tr w:rsidR="0047602D" w:rsidRPr="009F1E3C" w:rsidTr="00BB1EB4">
        <w:trPr>
          <w:trHeight w:val="2040"/>
        </w:trPr>
        <w:tc>
          <w:tcPr>
            <w:tcW w:w="993" w:type="dxa"/>
            <w:noWrap/>
            <w:vAlign w:val="center"/>
            <w:hideMark/>
          </w:tcPr>
          <w:p w:rsidR="0047602D" w:rsidRPr="009F1E3C" w:rsidRDefault="0047602D" w:rsidP="00BB1EB4">
            <w:pPr>
              <w:rPr>
                <w:color w:val="000000"/>
                <w:lang w:eastAsia="lt-LT"/>
              </w:rPr>
            </w:pPr>
            <w:r w:rsidRPr="009F1E3C">
              <w:rPr>
                <w:color w:val="000000"/>
                <w:lang w:eastAsia="lt-LT"/>
              </w:rPr>
              <w:t>2.1.2.</w:t>
            </w:r>
          </w:p>
        </w:tc>
        <w:tc>
          <w:tcPr>
            <w:tcW w:w="1984" w:type="dxa"/>
            <w:vMerge w:val="restart"/>
            <w:vAlign w:val="center"/>
            <w:hideMark/>
          </w:tcPr>
          <w:p w:rsidR="0047602D" w:rsidRPr="009F1E3C" w:rsidRDefault="0047602D" w:rsidP="00BB1EB4">
            <w:pPr>
              <w:rPr>
                <w:color w:val="000000"/>
                <w:lang w:eastAsia="lt-LT"/>
              </w:rPr>
            </w:pPr>
            <w:r w:rsidRPr="009F1E3C">
              <w:rPr>
                <w:color w:val="000000"/>
                <w:lang w:eastAsia="lt-LT"/>
              </w:rPr>
              <w:t>7. Didinti Klaipėdos mokslo ir studijų institucijų (toliau – aukštoji mokykla) konkurencingumą, tarptautiškumą, orientuojantis į ateities ekonomikos poreikius ir prioritetines biotechnologijų, jūrines ir energetikos sritis</w:t>
            </w:r>
          </w:p>
        </w:tc>
        <w:tc>
          <w:tcPr>
            <w:tcW w:w="2976" w:type="dxa"/>
            <w:vAlign w:val="center"/>
            <w:hideMark/>
          </w:tcPr>
          <w:p w:rsidR="0047602D" w:rsidRPr="009F1E3C" w:rsidRDefault="0047602D" w:rsidP="00BB1EB4">
            <w:pPr>
              <w:rPr>
                <w:color w:val="000000"/>
                <w:lang w:eastAsia="lt-LT"/>
              </w:rPr>
            </w:pPr>
            <w:r w:rsidRPr="009F1E3C">
              <w:rPr>
                <w:color w:val="000000"/>
                <w:lang w:eastAsia="lt-LT"/>
              </w:rPr>
              <w:t>7.1. Stiprinti tikslines studijų sritis naudojant tikslinį finansavimą, steigiant naujas programas ir (ar) jungtines programas su užsienio aukštosiomis mokyklomis, pritraukiant aukštos kvalifikacijos dėstytojų.</w:t>
            </w:r>
          </w:p>
        </w:tc>
        <w:tc>
          <w:tcPr>
            <w:tcW w:w="3545" w:type="dxa"/>
            <w:tcBorders>
              <w:right w:val="single" w:sz="4" w:space="0" w:color="auto"/>
            </w:tcBorders>
            <w:vAlign w:val="center"/>
            <w:hideMark/>
          </w:tcPr>
          <w:p w:rsidR="0047602D" w:rsidRPr="009F1E3C" w:rsidRDefault="0047602D" w:rsidP="00BB1EB4">
            <w:pPr>
              <w:rPr>
                <w:color w:val="000000"/>
                <w:lang w:eastAsia="lt-LT"/>
              </w:rPr>
            </w:pPr>
            <w:r w:rsidRPr="009F1E3C">
              <w:rPr>
                <w:color w:val="000000"/>
                <w:lang w:eastAsia="lt-LT"/>
              </w:rPr>
              <w:t xml:space="preserve">7.1.1. </w:t>
            </w:r>
            <w:r>
              <w:rPr>
                <w:color w:val="000000"/>
                <w:lang w:eastAsia="lt-LT"/>
              </w:rPr>
              <w:t>I</w:t>
            </w:r>
            <w:r w:rsidRPr="009F1E3C">
              <w:rPr>
                <w:color w:val="000000"/>
                <w:lang w:eastAsia="lt-LT"/>
              </w:rPr>
              <w:t>nventoriz</w:t>
            </w:r>
            <w:r>
              <w:rPr>
                <w:color w:val="000000"/>
                <w:lang w:eastAsia="lt-LT"/>
              </w:rPr>
              <w:t>uota</w:t>
            </w:r>
            <w:r w:rsidRPr="009F1E3C">
              <w:rPr>
                <w:color w:val="000000"/>
                <w:lang w:eastAsia="lt-LT"/>
              </w:rPr>
              <w:t xml:space="preserve"> </w:t>
            </w:r>
            <w:r>
              <w:rPr>
                <w:color w:val="000000"/>
                <w:lang w:eastAsia="lt-LT"/>
              </w:rPr>
              <w:t>p</w:t>
            </w:r>
            <w:r w:rsidRPr="009F1E3C">
              <w:rPr>
                <w:color w:val="000000"/>
                <w:lang w:eastAsia="lt-LT"/>
              </w:rPr>
              <w:t>rogram</w:t>
            </w:r>
            <w:r>
              <w:rPr>
                <w:color w:val="000000"/>
                <w:lang w:eastAsia="lt-LT"/>
              </w:rPr>
              <w:t xml:space="preserve">ų </w:t>
            </w:r>
            <w:r w:rsidRPr="009F1E3C">
              <w:rPr>
                <w:color w:val="000000"/>
                <w:lang w:eastAsia="lt-LT"/>
              </w:rPr>
              <w:t xml:space="preserve">prioritetinėse ekonomikos augimo srityse – 1 vnt. </w:t>
            </w:r>
          </w:p>
          <w:p w:rsidR="0047602D" w:rsidRPr="009F1E3C" w:rsidRDefault="0047602D" w:rsidP="00BB1EB4">
            <w:pPr>
              <w:rPr>
                <w:color w:val="000000"/>
                <w:lang w:eastAsia="lt-LT"/>
              </w:rPr>
            </w:pPr>
            <w:r w:rsidRPr="009F1E3C">
              <w:rPr>
                <w:color w:val="000000"/>
                <w:lang w:eastAsia="lt-LT"/>
              </w:rPr>
              <w:t xml:space="preserve">7.1.2. </w:t>
            </w:r>
            <w:r>
              <w:rPr>
                <w:color w:val="000000"/>
                <w:lang w:eastAsia="lt-LT"/>
              </w:rPr>
              <w:t>P</w:t>
            </w:r>
            <w:r w:rsidRPr="009F1E3C">
              <w:rPr>
                <w:color w:val="000000"/>
                <w:lang w:eastAsia="lt-LT"/>
              </w:rPr>
              <w:t>eržiūr</w:t>
            </w:r>
            <w:r>
              <w:rPr>
                <w:color w:val="000000"/>
                <w:lang w:eastAsia="lt-LT"/>
              </w:rPr>
              <w:t>ėta</w:t>
            </w:r>
            <w:r w:rsidRPr="009F1E3C">
              <w:rPr>
                <w:color w:val="000000"/>
                <w:lang w:eastAsia="lt-LT"/>
              </w:rPr>
              <w:t xml:space="preserve"> </w:t>
            </w:r>
            <w:r>
              <w:rPr>
                <w:color w:val="000000"/>
                <w:lang w:eastAsia="lt-LT"/>
              </w:rPr>
              <w:t>a</w:t>
            </w:r>
            <w:r w:rsidRPr="009F1E3C">
              <w:rPr>
                <w:color w:val="000000"/>
                <w:lang w:eastAsia="lt-LT"/>
              </w:rPr>
              <w:t>ukštųjų mokyklų programų su verslu – 4 vnt.</w:t>
            </w:r>
          </w:p>
          <w:p w:rsidR="0047602D" w:rsidRPr="009F1E3C" w:rsidRDefault="0047602D" w:rsidP="00BB1EB4">
            <w:pPr>
              <w:rPr>
                <w:color w:val="000000"/>
                <w:lang w:eastAsia="lt-LT"/>
              </w:rPr>
            </w:pPr>
            <w:r w:rsidRPr="009F1E3C">
              <w:rPr>
                <w:color w:val="000000"/>
                <w:lang w:eastAsia="lt-LT"/>
              </w:rPr>
              <w:t xml:space="preserve">7.1.3. </w:t>
            </w:r>
            <w:r>
              <w:rPr>
                <w:color w:val="000000"/>
                <w:lang w:eastAsia="lt-LT"/>
              </w:rPr>
              <w:t>Surengta k</w:t>
            </w:r>
            <w:r w:rsidRPr="009F1E3C">
              <w:rPr>
                <w:color w:val="000000"/>
                <w:lang w:eastAsia="lt-LT"/>
              </w:rPr>
              <w:t>oordinacini</w:t>
            </w:r>
            <w:r>
              <w:rPr>
                <w:color w:val="000000"/>
                <w:lang w:eastAsia="lt-LT"/>
              </w:rPr>
              <w:t>ų</w:t>
            </w:r>
            <w:r w:rsidRPr="009F1E3C">
              <w:rPr>
                <w:color w:val="000000"/>
                <w:lang w:eastAsia="lt-LT"/>
              </w:rPr>
              <w:t xml:space="preserve"> susitikim</w:t>
            </w:r>
            <w:r>
              <w:rPr>
                <w:color w:val="000000"/>
                <w:lang w:eastAsia="lt-LT"/>
              </w:rPr>
              <w:t>ų</w:t>
            </w:r>
            <w:r w:rsidRPr="009F1E3C">
              <w:rPr>
                <w:color w:val="000000"/>
                <w:lang w:eastAsia="lt-LT"/>
              </w:rPr>
              <w:t xml:space="preserve"> su aukštosiomis mokyklomis – 4 vnt. / metus.</w:t>
            </w:r>
          </w:p>
        </w:tc>
        <w:tc>
          <w:tcPr>
            <w:tcW w:w="236" w:type="dxa"/>
            <w:vMerge/>
            <w:tcBorders>
              <w:top w:val="nil"/>
              <w:left w:val="single" w:sz="4" w:space="0" w:color="auto"/>
              <w:bottom w:val="nil"/>
              <w:right w:val="nil"/>
            </w:tcBorders>
          </w:tcPr>
          <w:p w:rsidR="0047602D" w:rsidRPr="009F1E3C" w:rsidRDefault="0047602D" w:rsidP="00BB1EB4">
            <w:pPr>
              <w:rPr>
                <w:color w:val="000000"/>
                <w:lang w:eastAsia="lt-LT"/>
              </w:rPr>
            </w:pPr>
          </w:p>
        </w:tc>
      </w:tr>
      <w:tr w:rsidR="0047602D" w:rsidRPr="009F1E3C" w:rsidTr="00BB1EB4">
        <w:trPr>
          <w:trHeight w:val="699"/>
        </w:trPr>
        <w:tc>
          <w:tcPr>
            <w:tcW w:w="993" w:type="dxa"/>
            <w:noWrap/>
            <w:vAlign w:val="center"/>
            <w:hideMark/>
          </w:tcPr>
          <w:p w:rsidR="0047602D" w:rsidRPr="009F1E3C" w:rsidRDefault="0047602D" w:rsidP="00BB1EB4">
            <w:pPr>
              <w:rPr>
                <w:color w:val="000000"/>
                <w:lang w:eastAsia="lt-LT"/>
              </w:rPr>
            </w:pPr>
            <w:r w:rsidRPr="009F1E3C">
              <w:rPr>
                <w:color w:val="000000"/>
                <w:lang w:eastAsia="lt-LT"/>
              </w:rPr>
              <w:t>2.2.3.</w:t>
            </w:r>
          </w:p>
        </w:tc>
        <w:tc>
          <w:tcPr>
            <w:tcW w:w="1984" w:type="dxa"/>
            <w:vMerge/>
            <w:vAlign w:val="center"/>
            <w:hideMark/>
          </w:tcPr>
          <w:p w:rsidR="0047602D" w:rsidRPr="009F1E3C" w:rsidRDefault="0047602D" w:rsidP="00BB1EB4">
            <w:pPr>
              <w:rPr>
                <w:color w:val="000000"/>
                <w:lang w:eastAsia="lt-LT"/>
              </w:rPr>
            </w:pPr>
          </w:p>
        </w:tc>
        <w:tc>
          <w:tcPr>
            <w:tcW w:w="2976" w:type="dxa"/>
            <w:vAlign w:val="center"/>
            <w:hideMark/>
          </w:tcPr>
          <w:p w:rsidR="0047602D" w:rsidRPr="009F1E3C" w:rsidRDefault="0047602D" w:rsidP="00BB1EB4">
            <w:pPr>
              <w:rPr>
                <w:color w:val="000000"/>
                <w:lang w:eastAsia="lt-LT"/>
              </w:rPr>
            </w:pPr>
            <w:r w:rsidRPr="009F1E3C">
              <w:rPr>
                <w:color w:val="000000"/>
                <w:lang w:eastAsia="lt-LT"/>
              </w:rPr>
              <w:t>7.2. Didinti mokinių, kurie mokosi pagal pagilintas gamtos mokslų, technologijų ir inžinerijos, matematikos bei menų ugdymo (STEAM) programas, skaičių.</w:t>
            </w:r>
          </w:p>
        </w:tc>
        <w:tc>
          <w:tcPr>
            <w:tcW w:w="3545" w:type="dxa"/>
            <w:tcBorders>
              <w:right w:val="single" w:sz="4" w:space="0" w:color="auto"/>
            </w:tcBorders>
            <w:vAlign w:val="center"/>
            <w:hideMark/>
          </w:tcPr>
          <w:p w:rsidR="0047602D" w:rsidRPr="009F1E3C" w:rsidRDefault="0047602D" w:rsidP="00BB1EB4">
            <w:pPr>
              <w:rPr>
                <w:color w:val="000000"/>
                <w:lang w:eastAsia="lt-LT"/>
              </w:rPr>
            </w:pPr>
            <w:r w:rsidRPr="009F1E3C">
              <w:rPr>
                <w:color w:val="000000"/>
                <w:lang w:eastAsia="lt-LT"/>
              </w:rPr>
              <w:t xml:space="preserve">7.2.1. </w:t>
            </w:r>
            <w:r>
              <w:rPr>
                <w:color w:val="000000"/>
                <w:lang w:eastAsia="lt-LT"/>
              </w:rPr>
              <w:t>Įgyvendintos i</w:t>
            </w:r>
            <w:r w:rsidRPr="009F1E3C">
              <w:rPr>
                <w:color w:val="000000"/>
                <w:lang w:eastAsia="lt-LT"/>
              </w:rPr>
              <w:t>niciatyvos</w:t>
            </w:r>
            <w:r>
              <w:rPr>
                <w:color w:val="000000"/>
                <w:lang w:eastAsia="lt-LT"/>
              </w:rPr>
              <w:t>,</w:t>
            </w:r>
            <w:r w:rsidRPr="009F1E3C">
              <w:rPr>
                <w:color w:val="000000"/>
                <w:lang w:eastAsia="lt-LT"/>
              </w:rPr>
              <w:t xml:space="preserve"> pritaikytos 1–4, 5–8, 11–12 klasių moksleiviams susipažinti su skirtingomis profesijomis įmonėse (ekskursijos, profesinės stažuotės, laboratorinių darbų atlikimai įmonėse)</w:t>
            </w:r>
            <w:r>
              <w:rPr>
                <w:color w:val="000000"/>
                <w:lang w:eastAsia="lt-LT"/>
              </w:rPr>
              <w:t>,</w:t>
            </w:r>
            <w:r w:rsidRPr="009F1E3C">
              <w:rPr>
                <w:color w:val="000000"/>
                <w:lang w:eastAsia="lt-LT"/>
              </w:rPr>
              <w:t xml:space="preserve"> – 400 mokinių / metus.</w:t>
            </w:r>
          </w:p>
          <w:p w:rsidR="0047602D" w:rsidRPr="009F1E3C" w:rsidRDefault="0047602D" w:rsidP="00BB1EB4">
            <w:pPr>
              <w:rPr>
                <w:color w:val="000000"/>
                <w:lang w:eastAsia="lt-LT"/>
              </w:rPr>
            </w:pPr>
            <w:r w:rsidRPr="009F1E3C">
              <w:rPr>
                <w:color w:val="000000"/>
                <w:lang w:eastAsia="lt-LT"/>
              </w:rPr>
              <w:t>7.2.2. Informacijos apie rinkai aktualius bei trūkstamus specialistus sklaida mokyklose / ataskaitos, kokių specialistų regionui reikės artimiausioje ateityje, pristatymas mokyklose – 1/metus.</w:t>
            </w:r>
          </w:p>
          <w:p w:rsidR="0047602D" w:rsidRPr="009F1E3C" w:rsidRDefault="0047602D" w:rsidP="00BB1EB4">
            <w:pPr>
              <w:rPr>
                <w:color w:val="000000"/>
                <w:lang w:eastAsia="lt-LT"/>
              </w:rPr>
            </w:pPr>
            <w:r w:rsidRPr="009F1E3C">
              <w:rPr>
                <w:color w:val="000000"/>
                <w:lang w:eastAsia="lt-LT"/>
              </w:rPr>
              <w:t xml:space="preserve">7.2.3. </w:t>
            </w:r>
            <w:r>
              <w:rPr>
                <w:color w:val="000000"/>
                <w:lang w:eastAsia="lt-LT"/>
              </w:rPr>
              <w:t>P</w:t>
            </w:r>
            <w:r w:rsidRPr="009F1E3C">
              <w:rPr>
                <w:color w:val="000000"/>
                <w:lang w:eastAsia="lt-LT"/>
              </w:rPr>
              <w:t>areng</w:t>
            </w:r>
            <w:r>
              <w:rPr>
                <w:color w:val="000000"/>
                <w:lang w:eastAsia="lt-LT"/>
              </w:rPr>
              <w:t>ta</w:t>
            </w:r>
            <w:r w:rsidRPr="009F1E3C">
              <w:rPr>
                <w:color w:val="000000"/>
                <w:lang w:eastAsia="lt-LT"/>
              </w:rPr>
              <w:t xml:space="preserve"> ir vykd</w:t>
            </w:r>
            <w:r>
              <w:rPr>
                <w:color w:val="000000"/>
                <w:lang w:eastAsia="lt-LT"/>
              </w:rPr>
              <w:t>oma</w:t>
            </w:r>
            <w:r w:rsidRPr="009F1E3C">
              <w:rPr>
                <w:color w:val="000000"/>
                <w:lang w:eastAsia="lt-LT"/>
              </w:rPr>
              <w:t xml:space="preserve"> </w:t>
            </w:r>
            <w:r>
              <w:rPr>
                <w:color w:val="000000"/>
                <w:lang w:eastAsia="lt-LT"/>
              </w:rPr>
              <w:t>k</w:t>
            </w:r>
            <w:r w:rsidRPr="009F1E3C">
              <w:rPr>
                <w:color w:val="000000"/>
                <w:lang w:eastAsia="lt-LT"/>
              </w:rPr>
              <w:t>arjeros specialistų / mokytojų profesinio orientavimo kompetencijų kėlimo program</w:t>
            </w:r>
            <w:r>
              <w:rPr>
                <w:color w:val="000000"/>
                <w:lang w:eastAsia="lt-LT"/>
              </w:rPr>
              <w:t>a</w:t>
            </w:r>
            <w:r w:rsidRPr="009F1E3C">
              <w:rPr>
                <w:color w:val="000000"/>
                <w:lang w:eastAsia="lt-LT"/>
              </w:rPr>
              <w:t>.</w:t>
            </w:r>
          </w:p>
        </w:tc>
        <w:tc>
          <w:tcPr>
            <w:tcW w:w="236" w:type="dxa"/>
            <w:vMerge/>
            <w:tcBorders>
              <w:top w:val="nil"/>
              <w:left w:val="single" w:sz="4" w:space="0" w:color="auto"/>
              <w:bottom w:val="nil"/>
              <w:right w:val="nil"/>
            </w:tcBorders>
          </w:tcPr>
          <w:p w:rsidR="0047602D" w:rsidRPr="009F1E3C" w:rsidRDefault="0047602D" w:rsidP="00BB1EB4">
            <w:pPr>
              <w:rPr>
                <w:color w:val="000000"/>
                <w:lang w:eastAsia="lt-LT"/>
              </w:rPr>
            </w:pPr>
          </w:p>
        </w:tc>
      </w:tr>
    </w:tbl>
    <w:p w:rsidR="0047602D" w:rsidRDefault="0047602D" w:rsidP="0047602D">
      <w:pPr>
        <w:tabs>
          <w:tab w:val="left" w:pos="7560"/>
        </w:tabs>
        <w:jc w:val="both"/>
      </w:pPr>
    </w:p>
    <w:p w:rsidR="0047602D" w:rsidRPr="009F1E3C" w:rsidRDefault="0047602D" w:rsidP="0047602D">
      <w:pPr>
        <w:tabs>
          <w:tab w:val="left" w:pos="7560"/>
        </w:tabs>
        <w:ind w:firstLine="709"/>
        <w:jc w:val="both"/>
      </w:pPr>
      <w:r w:rsidRPr="009F1E3C">
        <w:t>2. Skelbti šį sprendimą Teisės aktų registre ir Klaipėdos miesto savivaldybės interneto svetainėje.</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47602D">
        <w:trPr>
          <w:trHeight w:val="250"/>
        </w:trPr>
        <w:tc>
          <w:tcPr>
            <w:tcW w:w="6204" w:type="dxa"/>
          </w:tcPr>
          <w:p w:rsidR="004476DD" w:rsidRDefault="00A12691" w:rsidP="00A12691">
            <w:r>
              <w:t>Savivaldybės meras</w:t>
            </w:r>
          </w:p>
        </w:tc>
        <w:tc>
          <w:tcPr>
            <w:tcW w:w="3650" w:type="dxa"/>
          </w:tcPr>
          <w:p w:rsidR="004476DD" w:rsidRDefault="0047602D"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257362">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257362"/>
    <w:rsid w:val="003222B4"/>
    <w:rsid w:val="004476DD"/>
    <w:rsid w:val="0047602D"/>
    <w:rsid w:val="00597EE8"/>
    <w:rsid w:val="005F495C"/>
    <w:rsid w:val="008354D5"/>
    <w:rsid w:val="00894D6F"/>
    <w:rsid w:val="00922CD4"/>
    <w:rsid w:val="00A12691"/>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FD326"/>
  <w15:docId w15:val="{9466E65F-C9E9-4C72-90E1-E7D2F4B13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6164</Words>
  <Characters>3515</Characters>
  <Application>Microsoft Office Word</Application>
  <DocSecurity>4</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2019-12-27T06:32:00Z</dcterms:created>
  <dcterms:modified xsi:type="dcterms:W3CDTF">2019-12-27T06:32:00Z</dcterms:modified>
</cp:coreProperties>
</file>