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6E8D9" w14:textId="77777777" w:rsidR="001C4498" w:rsidRDefault="001C4498" w:rsidP="00D819F0">
      <w:pPr>
        <w:spacing w:before="100" w:beforeAutospacing="1" w:after="100" w:afterAutospacing="1"/>
        <w:rPr>
          <w:b/>
          <w:bCs/>
          <w:lang w:eastAsia="lt-LT"/>
        </w:rPr>
      </w:pPr>
      <w:bookmarkStart w:id="0" w:name="_GoBack"/>
      <w:bookmarkEnd w:id="0"/>
    </w:p>
    <w:p w14:paraId="54B6E8DA" w14:textId="77777777" w:rsidR="006F49D5" w:rsidRDefault="006F49D5" w:rsidP="006F49D5">
      <w:pPr>
        <w:spacing w:before="100" w:beforeAutospacing="1" w:after="100" w:afterAutospacing="1"/>
        <w:jc w:val="right"/>
        <w:rPr>
          <w:b/>
          <w:bCs/>
          <w:lang w:eastAsia="lt-LT"/>
        </w:rPr>
      </w:pPr>
      <w:r>
        <w:rPr>
          <w:b/>
          <w:bCs/>
          <w:lang w:eastAsia="lt-LT"/>
        </w:rPr>
        <w:t>Išrašas</w:t>
      </w:r>
    </w:p>
    <w:p w14:paraId="54B6E8DB" w14:textId="77777777" w:rsidR="006F49D5" w:rsidRPr="00357EE2" w:rsidRDefault="006F49D5" w:rsidP="006F49D5">
      <w:pPr>
        <w:spacing w:before="100" w:beforeAutospacing="1" w:after="100" w:afterAutospacing="1"/>
        <w:jc w:val="center"/>
        <w:rPr>
          <w:lang w:eastAsia="lt-LT"/>
        </w:rPr>
      </w:pPr>
      <w:r w:rsidRPr="00357EE2">
        <w:rPr>
          <w:b/>
          <w:bCs/>
          <w:lang w:eastAsia="lt-LT"/>
        </w:rPr>
        <w:t>LIETUVOS RESPUBLIKOS</w:t>
      </w:r>
    </w:p>
    <w:p w14:paraId="54B6E8DC" w14:textId="77777777" w:rsidR="006F49D5" w:rsidRPr="00357EE2" w:rsidRDefault="006F49D5" w:rsidP="006F49D5">
      <w:pPr>
        <w:spacing w:before="100" w:beforeAutospacing="1" w:after="100" w:afterAutospacing="1"/>
        <w:jc w:val="center"/>
        <w:rPr>
          <w:lang w:eastAsia="lt-LT"/>
        </w:rPr>
      </w:pPr>
      <w:r w:rsidRPr="00357EE2">
        <w:rPr>
          <w:b/>
          <w:bCs/>
          <w:lang w:eastAsia="lt-LT"/>
        </w:rPr>
        <w:t>VIETOS SAVIVALDOS</w:t>
      </w:r>
    </w:p>
    <w:p w14:paraId="54B6E8DD" w14:textId="77777777" w:rsidR="006F49D5" w:rsidRPr="00357EE2" w:rsidRDefault="006F49D5" w:rsidP="006F49D5">
      <w:pPr>
        <w:spacing w:before="100" w:beforeAutospacing="1" w:after="100" w:afterAutospacing="1"/>
        <w:jc w:val="center"/>
        <w:rPr>
          <w:lang w:eastAsia="lt-LT"/>
        </w:rPr>
      </w:pPr>
      <w:r w:rsidRPr="00357EE2">
        <w:rPr>
          <w:b/>
          <w:bCs/>
          <w:lang w:eastAsia="lt-LT"/>
        </w:rPr>
        <w:t>ĮSTATYMAS</w:t>
      </w:r>
    </w:p>
    <w:p w14:paraId="54B6E8DE" w14:textId="77777777" w:rsidR="006F49D5" w:rsidRPr="00357EE2" w:rsidRDefault="006F49D5" w:rsidP="006F49D5">
      <w:pPr>
        <w:spacing w:before="100" w:beforeAutospacing="1" w:after="100" w:afterAutospacing="1"/>
        <w:jc w:val="center"/>
        <w:rPr>
          <w:lang w:eastAsia="lt-LT"/>
        </w:rPr>
      </w:pPr>
      <w:r w:rsidRPr="00357EE2">
        <w:rPr>
          <w:lang w:eastAsia="lt-LT"/>
        </w:rPr>
        <w:t>1994 m. liepos 7 d. Nr. I-533</w:t>
      </w:r>
    </w:p>
    <w:p w14:paraId="54B6E8DF" w14:textId="77777777" w:rsidR="006F49D5" w:rsidRPr="00357EE2" w:rsidRDefault="006F49D5" w:rsidP="006F49D5">
      <w:pPr>
        <w:spacing w:before="100" w:beforeAutospacing="1" w:after="100" w:afterAutospacing="1"/>
        <w:jc w:val="center"/>
        <w:rPr>
          <w:lang w:eastAsia="lt-LT"/>
        </w:rPr>
      </w:pPr>
      <w:r w:rsidRPr="00357EE2">
        <w:rPr>
          <w:lang w:eastAsia="lt-LT"/>
        </w:rPr>
        <w:t>Vilnius</w:t>
      </w:r>
    </w:p>
    <w:p w14:paraId="54B6E8E0" w14:textId="77777777" w:rsidR="003A4926" w:rsidRDefault="003A4926" w:rsidP="006F49D5">
      <w:pPr>
        <w:spacing w:before="100" w:beforeAutospacing="1" w:after="100" w:afterAutospacing="1"/>
        <w:jc w:val="both"/>
        <w:rPr>
          <w:b/>
          <w:bCs/>
          <w:i/>
          <w:iCs/>
          <w:lang w:eastAsia="lt-LT"/>
        </w:rPr>
      </w:pPr>
      <w:r>
        <w:rPr>
          <w:b/>
          <w:bCs/>
          <w:i/>
          <w:iCs/>
        </w:rPr>
        <w:t>Suvestinė redakcija nuo 2016-06-28 iki 2016-10-31</w:t>
      </w:r>
    </w:p>
    <w:p w14:paraId="54B6E8E1" w14:textId="77777777" w:rsidR="006F49D5" w:rsidRPr="00357EE2" w:rsidRDefault="006F49D5" w:rsidP="006F49D5">
      <w:pPr>
        <w:spacing w:before="100" w:beforeAutospacing="1" w:after="100" w:afterAutospacing="1"/>
        <w:jc w:val="both"/>
        <w:rPr>
          <w:lang w:eastAsia="lt-LT"/>
        </w:rPr>
      </w:pPr>
      <w:r w:rsidRPr="00357EE2">
        <w:rPr>
          <w:b/>
          <w:bCs/>
          <w:i/>
          <w:iCs/>
          <w:lang w:eastAsia="lt-LT"/>
        </w:rPr>
        <w:t>Nauja įstatymo redakcija nuo 2008-10-01:</w:t>
      </w:r>
    </w:p>
    <w:p w14:paraId="54B6E8E2" w14:textId="77777777" w:rsidR="000F4AD3" w:rsidRDefault="006F49D5" w:rsidP="000F4AD3">
      <w:pPr>
        <w:spacing w:before="100" w:beforeAutospacing="1" w:after="100" w:afterAutospacing="1"/>
        <w:rPr>
          <w:b/>
          <w:bCs/>
          <w:i/>
          <w:iCs/>
          <w:sz w:val="18"/>
          <w:szCs w:val="18"/>
          <w:lang w:eastAsia="lt-LT"/>
        </w:rPr>
      </w:pPr>
      <w:r w:rsidRPr="00357EE2">
        <w:rPr>
          <w:i/>
          <w:iCs/>
          <w:sz w:val="18"/>
          <w:szCs w:val="18"/>
          <w:lang w:eastAsia="lt-LT"/>
        </w:rPr>
        <w:t xml:space="preserve">Nr. </w:t>
      </w:r>
      <w:hyperlink r:id="rId4" w:history="1">
        <w:r w:rsidRPr="00357EE2">
          <w:rPr>
            <w:i/>
            <w:iCs/>
            <w:color w:val="000000"/>
            <w:sz w:val="18"/>
            <w:szCs w:val="18"/>
            <w:u w:val="single"/>
            <w:lang w:eastAsia="lt-LT"/>
          </w:rPr>
          <w:t>X-1722</w:t>
        </w:r>
      </w:hyperlink>
      <w:r w:rsidRPr="00357EE2">
        <w:rPr>
          <w:i/>
          <w:iCs/>
          <w:sz w:val="18"/>
          <w:szCs w:val="18"/>
          <w:lang w:eastAsia="lt-LT"/>
        </w:rPr>
        <w:t>, 2008-09-15, Žin., 2008, Nr. 113-4290 (2008-10-01),</w:t>
      </w:r>
      <w:r w:rsidRPr="00357EE2">
        <w:rPr>
          <w:sz w:val="18"/>
          <w:szCs w:val="18"/>
          <w:lang w:eastAsia="lt-LT"/>
        </w:rPr>
        <w:t xml:space="preserve"> </w:t>
      </w:r>
      <w:hyperlink r:id="rId5" w:history="1">
        <w:r w:rsidRPr="00357EE2">
          <w:rPr>
            <w:b/>
            <w:bCs/>
            <w:i/>
            <w:iCs/>
            <w:sz w:val="18"/>
            <w:szCs w:val="18"/>
            <w:lang w:eastAsia="lt-LT"/>
          </w:rPr>
          <w:t>atitaisymas</w:t>
        </w:r>
      </w:hyperlink>
      <w:r w:rsidRPr="00357EE2">
        <w:rPr>
          <w:b/>
          <w:bCs/>
          <w:i/>
          <w:iCs/>
          <w:sz w:val="18"/>
          <w:szCs w:val="18"/>
          <w:lang w:eastAsia="lt-LT"/>
        </w:rPr>
        <w:t xml:space="preserve"> skelbtas: Žin., 2011, Nr. 45</w:t>
      </w:r>
    </w:p>
    <w:p w14:paraId="54B6E8E3" w14:textId="77777777" w:rsidR="000F4AD3" w:rsidRPr="000F4AD3" w:rsidRDefault="000F4AD3" w:rsidP="000F4AD3">
      <w:pPr>
        <w:jc w:val="both"/>
        <w:rPr>
          <w:lang w:eastAsia="lt-LT"/>
        </w:rPr>
      </w:pPr>
      <w:r w:rsidRPr="000F4AD3">
        <w:rPr>
          <w:b/>
          <w:bCs/>
          <w:sz w:val="22"/>
          <w:szCs w:val="22"/>
          <w:lang w:eastAsia="lt-LT"/>
        </w:rPr>
        <w:t xml:space="preserve">6 straipsnis. Savarankiškosios savivaldybių funkcijos </w:t>
      </w:r>
      <w:bookmarkStart w:id="1" w:name="part_f9dc732ff0d147e1ab09fc58bc05d873"/>
      <w:bookmarkEnd w:id="1"/>
    </w:p>
    <w:p w14:paraId="54B6E8E4" w14:textId="77777777" w:rsidR="000F4AD3" w:rsidRPr="000F4AD3" w:rsidRDefault="000F4AD3" w:rsidP="000F4AD3">
      <w:pPr>
        <w:jc w:val="both"/>
        <w:rPr>
          <w:lang w:eastAsia="lt-LT"/>
        </w:rPr>
      </w:pPr>
      <w:r w:rsidRPr="000F4AD3">
        <w:rPr>
          <w:sz w:val="22"/>
          <w:szCs w:val="22"/>
          <w:lang w:eastAsia="lt-LT"/>
        </w:rPr>
        <w:t>Savarankiškosios (Konstitucijos ir įstatymų nustatytos (priskirtos) savivaldybių funkcijos:</w:t>
      </w:r>
    </w:p>
    <w:p w14:paraId="54B6E8E5" w14:textId="77777777" w:rsidR="000F4AD3" w:rsidRDefault="000F4AD3" w:rsidP="000F4AD3">
      <w:pPr>
        <w:ind w:firstLine="1296"/>
        <w:jc w:val="both"/>
        <w:rPr>
          <w:lang w:eastAsia="lt-LT"/>
        </w:rPr>
      </w:pPr>
      <w:r>
        <w:rPr>
          <w:sz w:val="22"/>
          <w:szCs w:val="22"/>
        </w:rPr>
        <w:t>8) ikimokyklinio ugdymo, vaikų ir suaugusiųjų neformaliojo švietimo organizavimas, vaikų ir jaunimo užimtumo organizavimas;</w:t>
      </w:r>
    </w:p>
    <w:p w14:paraId="54B6E8E6" w14:textId="77777777" w:rsidR="000F4AD3" w:rsidRDefault="000F4AD3" w:rsidP="000F4AD3">
      <w:pPr>
        <w:rPr>
          <w:b/>
          <w:bCs/>
        </w:rPr>
      </w:pPr>
    </w:p>
    <w:p w14:paraId="54B6E8E7" w14:textId="77777777" w:rsidR="000F4AD3" w:rsidRPr="00A305EF" w:rsidRDefault="006F49D5" w:rsidP="00A305EF">
      <w:pPr>
        <w:rPr>
          <w:b/>
          <w:bCs/>
        </w:rPr>
      </w:pPr>
      <w:r w:rsidRPr="006F49D5">
        <w:rPr>
          <w:b/>
          <w:bCs/>
        </w:rPr>
        <w:t>16 straipsnis. Savivaldybės tarybos kompetencija</w:t>
      </w:r>
      <w:bookmarkStart w:id="2" w:name="part_517e7a39684645b58d8c967355806b97"/>
      <w:bookmarkEnd w:id="2"/>
    </w:p>
    <w:p w14:paraId="54B6E8E8" w14:textId="77777777" w:rsidR="000F4AD3" w:rsidRDefault="000F4AD3" w:rsidP="000F4AD3">
      <w:pPr>
        <w:jc w:val="both"/>
        <w:rPr>
          <w:sz w:val="22"/>
          <w:szCs w:val="22"/>
        </w:rPr>
      </w:pPr>
      <w:r>
        <w:rPr>
          <w:sz w:val="22"/>
          <w:szCs w:val="22"/>
        </w:rPr>
        <w:t>3. Paprastoji savivaldybės tarybos kompetencija;</w:t>
      </w:r>
    </w:p>
    <w:p w14:paraId="54B6E8E9" w14:textId="77777777" w:rsidR="00B6559E" w:rsidRDefault="000F4AD3" w:rsidP="00B6559E">
      <w:pPr>
        <w:ind w:firstLine="1296"/>
        <w:jc w:val="both"/>
      </w:pPr>
      <w:r>
        <w:rPr>
          <w:sz w:val="22"/>
          <w:szCs w:val="22"/>
        </w:rPr>
        <w:t>9) juridinio asmens dalyvio kompetencijai pagal įstatymus priskirtų teisių įgyvendinimas ir pareigų vykdymas;</w:t>
      </w:r>
    </w:p>
    <w:p w14:paraId="54B6E8EA" w14:textId="77777777" w:rsidR="00B6559E" w:rsidRDefault="00A305EF" w:rsidP="00A305EF">
      <w:pPr>
        <w:jc w:val="center"/>
      </w:pPr>
      <w:r>
        <w:t>________________</w:t>
      </w:r>
    </w:p>
    <w:p w14:paraId="54B6E8EB" w14:textId="77777777" w:rsidR="00A305EF" w:rsidRPr="00B6559E" w:rsidRDefault="00A305EF" w:rsidP="00A305EF">
      <w:pPr>
        <w:jc w:val="center"/>
        <w:rPr>
          <w:lang w:val="en-US" w:eastAsia="lt-LT"/>
        </w:rPr>
      </w:pPr>
    </w:p>
    <w:p w14:paraId="54B6E8EC" w14:textId="77777777" w:rsidR="00B364C6" w:rsidRPr="00B364C6" w:rsidRDefault="00B364C6" w:rsidP="00B364C6">
      <w:pPr>
        <w:ind w:right="-19"/>
        <w:jc w:val="both"/>
        <w:rPr>
          <w:rFonts w:ascii="TimesLT" w:hAnsi="TimesLT"/>
          <w:lang w:eastAsia="lt-LT"/>
        </w:rPr>
      </w:pPr>
      <w:r w:rsidRPr="00B364C6">
        <w:rPr>
          <w:sz w:val="20"/>
          <w:szCs w:val="20"/>
          <w:lang w:eastAsia="lt-LT"/>
        </w:rPr>
        <w:t xml:space="preserve">Įstatymas skelbtas: Žin., 1998, Nr. </w:t>
      </w:r>
      <w:hyperlink r:id="rId6" w:tgtFrame="_parent" w:history="1">
        <w:r w:rsidRPr="00B364C6">
          <w:rPr>
            <w:color w:val="0000FF"/>
            <w:sz w:val="20"/>
            <w:szCs w:val="20"/>
            <w:u w:val="single"/>
            <w:lang w:eastAsia="lt-LT"/>
          </w:rPr>
          <w:t>66-1909</w:t>
        </w:r>
      </w:hyperlink>
    </w:p>
    <w:p w14:paraId="54B6E8ED" w14:textId="77777777" w:rsidR="00B364C6" w:rsidRPr="00B364C6" w:rsidRDefault="00B364C6" w:rsidP="00B364C6">
      <w:pPr>
        <w:ind w:right="-19"/>
        <w:jc w:val="both"/>
        <w:rPr>
          <w:rFonts w:ascii="TimesLT" w:hAnsi="TimesLT"/>
          <w:lang w:eastAsia="lt-LT"/>
        </w:rPr>
      </w:pPr>
      <w:r w:rsidRPr="00B364C6">
        <w:rPr>
          <w:sz w:val="20"/>
          <w:szCs w:val="20"/>
          <w:lang w:eastAsia="lt-LT"/>
        </w:rPr>
        <w:t>Neoficialus įstatymo tekstas</w:t>
      </w:r>
    </w:p>
    <w:p w14:paraId="54B6E8EE" w14:textId="77777777" w:rsidR="00B364C6" w:rsidRPr="00B364C6" w:rsidRDefault="00B364C6" w:rsidP="00B364C6">
      <w:pPr>
        <w:spacing w:after="80"/>
        <w:jc w:val="center"/>
        <w:rPr>
          <w:rFonts w:ascii="TimesLT" w:hAnsi="TimesLT"/>
          <w:caps/>
          <w:lang w:eastAsia="lt-LT"/>
        </w:rPr>
      </w:pPr>
      <w:r w:rsidRPr="00B364C6">
        <w:rPr>
          <w:caps/>
          <w:sz w:val="22"/>
          <w:szCs w:val="22"/>
          <w:lang w:eastAsia="lt-LT"/>
        </w:rPr>
        <w:t> </w:t>
      </w:r>
    </w:p>
    <w:p w14:paraId="54B6E8EF" w14:textId="77777777" w:rsidR="00B364C6" w:rsidRPr="00B364C6" w:rsidRDefault="00B364C6" w:rsidP="00B364C6">
      <w:pPr>
        <w:spacing w:line="360" w:lineRule="auto"/>
        <w:ind w:firstLine="720"/>
        <w:jc w:val="center"/>
        <w:rPr>
          <w:rFonts w:ascii="TimesLT" w:hAnsi="TimesLT"/>
          <w:lang w:eastAsia="lt-LT"/>
        </w:rPr>
      </w:pPr>
      <w:bookmarkStart w:id="3" w:name="dok_tipas"/>
      <w:r w:rsidRPr="00B364C6">
        <w:rPr>
          <w:b/>
          <w:bCs/>
          <w:lang w:eastAsia="lt-LT"/>
        </w:rPr>
        <w:t xml:space="preserve">LIETUVOS RESPUBLIKOS </w:t>
      </w:r>
      <w:bookmarkEnd w:id="3"/>
    </w:p>
    <w:p w14:paraId="54B6E8F0" w14:textId="77777777" w:rsidR="00B364C6" w:rsidRPr="00B364C6" w:rsidRDefault="00B364C6" w:rsidP="00B364C6">
      <w:pPr>
        <w:spacing w:line="360" w:lineRule="auto"/>
        <w:ind w:firstLine="720"/>
        <w:jc w:val="center"/>
        <w:rPr>
          <w:rFonts w:ascii="TimesLT" w:hAnsi="TimesLT"/>
          <w:lang w:eastAsia="lt-LT"/>
        </w:rPr>
      </w:pPr>
      <w:r w:rsidRPr="00B364C6">
        <w:rPr>
          <w:b/>
          <w:bCs/>
          <w:lang w:eastAsia="lt-LT"/>
        </w:rPr>
        <w:t>NEFORMALIOJO SUAUGUSIŲJŲ ŠVIETIMO IR TĘSTINIO MOKYMOSI ĮSTATYMAS</w:t>
      </w:r>
    </w:p>
    <w:p w14:paraId="54B6E8F1" w14:textId="77777777" w:rsidR="00B364C6" w:rsidRPr="00B364C6" w:rsidRDefault="00B364C6" w:rsidP="00B364C6">
      <w:pPr>
        <w:jc w:val="both"/>
        <w:rPr>
          <w:rFonts w:ascii="TimesLT" w:hAnsi="TimesLT"/>
          <w:lang w:eastAsia="lt-LT"/>
        </w:rPr>
      </w:pPr>
      <w:r w:rsidRPr="00B364C6">
        <w:rPr>
          <w:i/>
          <w:iCs/>
          <w:sz w:val="20"/>
          <w:szCs w:val="20"/>
          <w:lang w:eastAsia="lt-LT"/>
        </w:rPr>
        <w:t>Pavadinimo pakeitimas:</w:t>
      </w:r>
    </w:p>
    <w:p w14:paraId="54B6E8F2" w14:textId="77777777" w:rsidR="00B364C6" w:rsidRPr="00B364C6" w:rsidRDefault="00B364C6" w:rsidP="00B364C6">
      <w:pPr>
        <w:jc w:val="both"/>
        <w:rPr>
          <w:rFonts w:ascii="TimesLT" w:hAnsi="TimesLT"/>
          <w:lang w:eastAsia="lt-LT"/>
        </w:rPr>
      </w:pPr>
      <w:r w:rsidRPr="00B364C6">
        <w:rPr>
          <w:i/>
          <w:iCs/>
          <w:sz w:val="20"/>
          <w:szCs w:val="20"/>
          <w:lang w:eastAsia="lt-LT"/>
        </w:rPr>
        <w:t xml:space="preserve">Nr. </w:t>
      </w:r>
      <w:hyperlink r:id="rId7" w:tgtFrame="_parent" w:history="1">
        <w:r w:rsidRPr="00B364C6">
          <w:rPr>
            <w:i/>
            <w:iCs/>
            <w:color w:val="0000FF"/>
            <w:sz w:val="20"/>
            <w:szCs w:val="20"/>
            <w:u w:val="single"/>
            <w:lang w:eastAsia="lt-LT"/>
          </w:rPr>
          <w:t>XII-1018</w:t>
        </w:r>
      </w:hyperlink>
      <w:r w:rsidRPr="00B364C6">
        <w:rPr>
          <w:i/>
          <w:iCs/>
          <w:sz w:val="20"/>
          <w:szCs w:val="20"/>
          <w:lang w:eastAsia="lt-LT"/>
        </w:rPr>
        <w:t>, 2014-07-10, paskelbta TAR 2014-07-22, i. k. 2014-10429</w:t>
      </w:r>
    </w:p>
    <w:p w14:paraId="54B6E8F3" w14:textId="77777777" w:rsidR="00B364C6" w:rsidRPr="00B364C6" w:rsidRDefault="00B364C6" w:rsidP="00B364C6">
      <w:pPr>
        <w:spacing w:line="360" w:lineRule="auto"/>
        <w:ind w:firstLine="720"/>
        <w:jc w:val="center"/>
        <w:rPr>
          <w:rFonts w:ascii="TimesLT" w:hAnsi="TimesLT"/>
          <w:lang w:eastAsia="lt-LT"/>
        </w:rPr>
      </w:pPr>
      <w:r w:rsidRPr="00B364C6">
        <w:rPr>
          <w:lang w:eastAsia="lt-LT"/>
        </w:rPr>
        <w:t> </w:t>
      </w:r>
    </w:p>
    <w:p w14:paraId="54B6E8F4" w14:textId="77777777" w:rsidR="00B364C6" w:rsidRPr="00B364C6" w:rsidRDefault="00B364C6" w:rsidP="00B364C6">
      <w:pPr>
        <w:spacing w:after="600"/>
        <w:jc w:val="center"/>
        <w:rPr>
          <w:rFonts w:ascii="TimesLT" w:hAnsi="TimesLT"/>
          <w:lang w:eastAsia="lt-LT"/>
        </w:rPr>
      </w:pPr>
      <w:bookmarkStart w:id="4" w:name="data_metai"/>
      <w:bookmarkEnd w:id="4"/>
      <w:r w:rsidRPr="00B364C6">
        <w:rPr>
          <w:sz w:val="22"/>
          <w:szCs w:val="22"/>
          <w:lang w:eastAsia="lt-LT"/>
        </w:rPr>
        <w:t xml:space="preserve">1998 m. </w:t>
      </w:r>
      <w:bookmarkStart w:id="5" w:name="data_menuo"/>
      <w:bookmarkEnd w:id="5"/>
      <w:r w:rsidRPr="00B364C6">
        <w:rPr>
          <w:sz w:val="22"/>
          <w:szCs w:val="22"/>
          <w:lang w:eastAsia="lt-LT"/>
        </w:rPr>
        <w:t xml:space="preserve">birželio </w:t>
      </w:r>
      <w:bookmarkStart w:id="6" w:name="data_diena"/>
      <w:bookmarkEnd w:id="6"/>
      <w:r w:rsidRPr="00B364C6">
        <w:rPr>
          <w:sz w:val="22"/>
          <w:szCs w:val="22"/>
          <w:lang w:eastAsia="lt-LT"/>
        </w:rPr>
        <w:t xml:space="preserve">30 d. Nr. </w:t>
      </w:r>
      <w:bookmarkStart w:id="7" w:name="dok_nr"/>
      <w:bookmarkEnd w:id="7"/>
      <w:r w:rsidRPr="00B364C6">
        <w:rPr>
          <w:sz w:val="22"/>
          <w:szCs w:val="22"/>
          <w:lang w:eastAsia="lt-LT"/>
        </w:rPr>
        <w:t>VIII-822</w:t>
      </w:r>
      <w:r w:rsidRPr="00B364C6">
        <w:rPr>
          <w:sz w:val="22"/>
          <w:szCs w:val="22"/>
          <w:lang w:eastAsia="lt-LT"/>
        </w:rPr>
        <w:br/>
        <w:t>Vilnius</w:t>
      </w:r>
    </w:p>
    <w:p w14:paraId="54B6E8F5" w14:textId="77777777" w:rsidR="00B364C6" w:rsidRPr="00B364C6" w:rsidRDefault="00B364C6" w:rsidP="00B364C6">
      <w:pPr>
        <w:rPr>
          <w:lang w:eastAsia="lt-LT"/>
        </w:rPr>
      </w:pPr>
    </w:p>
    <w:p w14:paraId="54B6E8F6" w14:textId="77777777" w:rsidR="00B364C6" w:rsidRPr="00B364C6" w:rsidRDefault="00B364C6" w:rsidP="00B364C6">
      <w:pPr>
        <w:spacing w:line="360" w:lineRule="auto"/>
        <w:ind w:firstLine="720"/>
        <w:jc w:val="both"/>
        <w:rPr>
          <w:rFonts w:ascii="TimesLT" w:hAnsi="TimesLT"/>
          <w:lang w:eastAsia="lt-LT"/>
        </w:rPr>
      </w:pPr>
      <w:r w:rsidRPr="00B364C6">
        <w:rPr>
          <w:rFonts w:ascii="TimesLT" w:hAnsi="TimesLT"/>
          <w:lang w:eastAsia="lt-LT"/>
        </w:rPr>
        <w:t> </w:t>
      </w:r>
    </w:p>
    <w:p w14:paraId="54B6E8F7" w14:textId="77777777" w:rsidR="00B364C6" w:rsidRPr="00B364C6" w:rsidRDefault="00B364C6" w:rsidP="00B364C6">
      <w:pPr>
        <w:rPr>
          <w:rFonts w:ascii="TimesLT" w:hAnsi="TimesLT"/>
          <w:lang w:eastAsia="lt-LT"/>
        </w:rPr>
      </w:pPr>
      <w:r w:rsidRPr="00B364C6">
        <w:rPr>
          <w:b/>
          <w:bCs/>
          <w:i/>
          <w:iCs/>
          <w:sz w:val="20"/>
          <w:szCs w:val="20"/>
          <w:lang w:eastAsia="lt-LT"/>
        </w:rPr>
        <w:t>Nauja įstatymo redakcija nuo 2015-01-01:</w:t>
      </w:r>
    </w:p>
    <w:p w14:paraId="54B6E8F8" w14:textId="77777777" w:rsidR="00B364C6" w:rsidRPr="00B364C6" w:rsidRDefault="00B364C6" w:rsidP="00B364C6">
      <w:pPr>
        <w:jc w:val="both"/>
        <w:rPr>
          <w:rFonts w:ascii="TimesLT" w:hAnsi="TimesLT"/>
          <w:lang w:eastAsia="lt-LT"/>
        </w:rPr>
      </w:pPr>
      <w:r w:rsidRPr="00B364C6">
        <w:rPr>
          <w:i/>
          <w:iCs/>
          <w:sz w:val="20"/>
          <w:szCs w:val="20"/>
          <w:lang w:eastAsia="lt-LT"/>
        </w:rPr>
        <w:t xml:space="preserve">Nr. </w:t>
      </w:r>
      <w:hyperlink r:id="rId8" w:tgtFrame="_parent" w:history="1">
        <w:r w:rsidRPr="00B364C6">
          <w:rPr>
            <w:i/>
            <w:iCs/>
            <w:color w:val="0000FF"/>
            <w:sz w:val="20"/>
            <w:szCs w:val="20"/>
            <w:u w:val="single"/>
            <w:lang w:eastAsia="lt-LT"/>
          </w:rPr>
          <w:t>XII-1018</w:t>
        </w:r>
      </w:hyperlink>
      <w:r w:rsidRPr="00B364C6">
        <w:rPr>
          <w:i/>
          <w:iCs/>
          <w:sz w:val="20"/>
          <w:szCs w:val="20"/>
          <w:lang w:eastAsia="lt-LT"/>
        </w:rPr>
        <w:t>, 2014-07-10, paskelbta TAR 2014-07-22, i. k. 2014-10429</w:t>
      </w:r>
    </w:p>
    <w:p w14:paraId="54B6E8F9" w14:textId="77777777" w:rsidR="002223F5" w:rsidRDefault="002223F5" w:rsidP="002223F5">
      <w:pPr>
        <w:jc w:val="both"/>
      </w:pPr>
    </w:p>
    <w:p w14:paraId="54B6E8FA" w14:textId="77777777" w:rsidR="00B364C6" w:rsidRDefault="00B364C6" w:rsidP="002223F5">
      <w:pPr>
        <w:jc w:val="both"/>
      </w:pPr>
    </w:p>
    <w:p w14:paraId="54B6E8FB" w14:textId="77777777" w:rsidR="00B364C6" w:rsidRDefault="00B364C6" w:rsidP="00B364C6">
      <w:pPr>
        <w:pStyle w:val="prastasis1"/>
        <w:ind w:left="2268" w:hanging="1548"/>
      </w:pPr>
      <w:bookmarkStart w:id="8" w:name="straipsnis8"/>
      <w:r>
        <w:rPr>
          <w:rFonts w:ascii="Times New Roman" w:hAnsi="Times New Roman"/>
          <w:b/>
          <w:bCs/>
        </w:rPr>
        <w:t>8 straipsnis. Neformaliojo suaugusiųjų švietimo ir tęstinio mokymosi planavimas</w:t>
      </w:r>
      <w:bookmarkEnd w:id="8"/>
    </w:p>
    <w:p w14:paraId="54B6E8FC" w14:textId="77777777" w:rsidR="00B364C6" w:rsidRDefault="00B364C6" w:rsidP="00B364C6">
      <w:pPr>
        <w:pStyle w:val="prastasis1"/>
      </w:pPr>
      <w:r>
        <w:rPr>
          <w:rFonts w:ascii="Times New Roman" w:hAnsi="Times New Roman"/>
        </w:rPr>
        <w:t>2. Savivaldybės taryba, atsižvelgdama į švietimo ir mokslo ministro patvirtintą Neformaliojo suaugusiųjų švietimo ir tęstinio mokymosi plėtros programos įgyvendinimo veiksmų planą ir savivaldybės gyventojų, darbdavių, kitų socialinių partnerių poreikius, tvirtina savivaldybės neformaliojo suaugusiųjų švietimo ir tęstinio mokymosi veiksmų planą ir skiria jo įgyvendinimo koordinatorių.</w:t>
      </w:r>
    </w:p>
    <w:p w14:paraId="54B6E8FD" w14:textId="77777777" w:rsidR="00B364C6" w:rsidRDefault="00B364C6" w:rsidP="002223F5">
      <w:pPr>
        <w:jc w:val="both"/>
      </w:pPr>
    </w:p>
    <w:p w14:paraId="54B6E8FE" w14:textId="77777777" w:rsidR="006F49D5" w:rsidRDefault="006F49D5" w:rsidP="002223F5">
      <w:pPr>
        <w:jc w:val="center"/>
      </w:pPr>
      <w:r>
        <w:t>______________________</w:t>
      </w:r>
      <w:r w:rsidR="002223F5">
        <w:t>________</w:t>
      </w:r>
    </w:p>
    <w:sectPr w:rsidR="006F49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HelveticaLT">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D5"/>
    <w:rsid w:val="000F4AD3"/>
    <w:rsid w:val="001C4498"/>
    <w:rsid w:val="001D7C2C"/>
    <w:rsid w:val="00217188"/>
    <w:rsid w:val="002223F5"/>
    <w:rsid w:val="003A4926"/>
    <w:rsid w:val="004A3910"/>
    <w:rsid w:val="005C1521"/>
    <w:rsid w:val="006F1861"/>
    <w:rsid w:val="006F49D5"/>
    <w:rsid w:val="00A23B28"/>
    <w:rsid w:val="00A305EF"/>
    <w:rsid w:val="00AD2F0E"/>
    <w:rsid w:val="00B364C6"/>
    <w:rsid w:val="00B6559E"/>
    <w:rsid w:val="00C415B8"/>
    <w:rsid w:val="00D819F0"/>
    <w:rsid w:val="00E226AA"/>
    <w:rsid w:val="00E86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E8D9"/>
  <w15:chartTrackingRefBased/>
  <w15:docId w15:val="{61E46AFC-2095-47F0-813B-AC3C8996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49D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C449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4498"/>
    <w:rPr>
      <w:rFonts w:ascii="Segoe UI" w:eastAsia="Times New Roman" w:hAnsi="Segoe UI" w:cs="Segoe UI"/>
      <w:sz w:val="18"/>
      <w:szCs w:val="18"/>
    </w:rPr>
  </w:style>
  <w:style w:type="paragraph" w:customStyle="1" w:styleId="prastasis1">
    <w:name w:val="Įprastasis1"/>
    <w:aliases w:val="Hyperlink"/>
    <w:basedOn w:val="prastasis"/>
    <w:rsid w:val="00B364C6"/>
    <w:pPr>
      <w:spacing w:line="360" w:lineRule="auto"/>
      <w:ind w:firstLine="720"/>
      <w:jc w:val="both"/>
    </w:pPr>
    <w:rPr>
      <w:rFonts w:ascii="TimesLT" w:hAnsi="TimesLT"/>
      <w:lang w:eastAsia="lt-LT"/>
    </w:rPr>
  </w:style>
  <w:style w:type="character" w:styleId="Hipersaitas">
    <w:name w:val="Hyperlink"/>
    <w:basedOn w:val="Numatytasispastraiposriftas"/>
    <w:uiPriority w:val="99"/>
    <w:semiHidden/>
    <w:unhideWhenUsed/>
    <w:rsid w:val="00B364C6"/>
    <w:rPr>
      <w:color w:val="0000FF"/>
      <w:u w:val="single"/>
    </w:rPr>
  </w:style>
  <w:style w:type="paragraph" w:styleId="Antrats">
    <w:name w:val="header"/>
    <w:basedOn w:val="prastasis"/>
    <w:link w:val="AntratsDiagrama"/>
    <w:uiPriority w:val="99"/>
    <w:semiHidden/>
    <w:unhideWhenUsed/>
    <w:rsid w:val="00B364C6"/>
    <w:pPr>
      <w:spacing w:line="360" w:lineRule="auto"/>
      <w:ind w:firstLine="720"/>
      <w:jc w:val="both"/>
    </w:pPr>
    <w:rPr>
      <w:rFonts w:ascii="TimesLT" w:hAnsi="TimesLT"/>
      <w:lang w:eastAsia="lt-LT"/>
    </w:rPr>
  </w:style>
  <w:style w:type="character" w:customStyle="1" w:styleId="AntratsDiagrama">
    <w:name w:val="Antraštės Diagrama"/>
    <w:basedOn w:val="Numatytasispastraiposriftas"/>
    <w:link w:val="Antrats"/>
    <w:uiPriority w:val="99"/>
    <w:semiHidden/>
    <w:rsid w:val="00B364C6"/>
    <w:rPr>
      <w:rFonts w:ascii="TimesLT" w:eastAsia="Times New Roman" w:hAnsi="TimesLT" w:cs="Times New Roman"/>
      <w:sz w:val="24"/>
      <w:szCs w:val="24"/>
      <w:lang w:eastAsia="lt-LT"/>
    </w:rPr>
  </w:style>
  <w:style w:type="paragraph" w:customStyle="1" w:styleId="statymopavad">
    <w:name w:val="Ástatymo pavad."/>
    <w:basedOn w:val="prastasis"/>
    <w:rsid w:val="00B364C6"/>
    <w:pPr>
      <w:spacing w:line="360" w:lineRule="auto"/>
      <w:ind w:firstLine="720"/>
      <w:jc w:val="center"/>
    </w:pPr>
    <w:rPr>
      <w:rFonts w:ascii="TimesLT" w:hAnsi="TimesLT"/>
      <w:caps/>
      <w:lang w:eastAsia="lt-LT"/>
    </w:rPr>
  </w:style>
  <w:style w:type="character" w:customStyle="1" w:styleId="Datadiena">
    <w:name w:val="Data_diena"/>
    <w:basedOn w:val="Numatytasispastraiposriftas"/>
    <w:rsid w:val="00B364C6"/>
  </w:style>
  <w:style w:type="character" w:customStyle="1" w:styleId="statymoNr">
    <w:name w:val="Ástatymo Nr."/>
    <w:basedOn w:val="Numatytasispastraiposriftas"/>
    <w:rsid w:val="00B364C6"/>
    <w:rPr>
      <w:rFonts w:ascii="HelveticaLT" w:hAnsi="HelveticaLT" w:hint="default"/>
    </w:rPr>
  </w:style>
  <w:style w:type="character" w:customStyle="1" w:styleId="Datamnuo">
    <w:name w:val="Data_mënuo"/>
    <w:basedOn w:val="Numatytasispastraiposriftas"/>
    <w:rsid w:val="00B364C6"/>
    <w:rPr>
      <w:rFonts w:ascii="HelveticaLT" w:hAnsi="HelveticaLT" w:hint="default"/>
    </w:rPr>
  </w:style>
  <w:style w:type="character" w:customStyle="1" w:styleId="Datametai">
    <w:name w:val="Data_metai"/>
    <w:basedOn w:val="Numatytasispastraiposriftas"/>
    <w:rsid w:val="00B3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3660">
      <w:bodyDiv w:val="1"/>
      <w:marLeft w:val="0"/>
      <w:marRight w:val="0"/>
      <w:marTop w:val="0"/>
      <w:marBottom w:val="0"/>
      <w:divBdr>
        <w:top w:val="none" w:sz="0" w:space="0" w:color="auto"/>
        <w:left w:val="none" w:sz="0" w:space="0" w:color="auto"/>
        <w:bottom w:val="none" w:sz="0" w:space="0" w:color="auto"/>
        <w:right w:val="none" w:sz="0" w:space="0" w:color="auto"/>
      </w:divBdr>
    </w:div>
    <w:div w:id="744032046">
      <w:bodyDiv w:val="1"/>
      <w:marLeft w:val="0"/>
      <w:marRight w:val="0"/>
      <w:marTop w:val="0"/>
      <w:marBottom w:val="0"/>
      <w:divBdr>
        <w:top w:val="none" w:sz="0" w:space="0" w:color="auto"/>
        <w:left w:val="none" w:sz="0" w:space="0" w:color="auto"/>
        <w:bottom w:val="none" w:sz="0" w:space="0" w:color="auto"/>
        <w:right w:val="none" w:sz="0" w:space="0" w:color="auto"/>
      </w:divBdr>
      <w:divsChild>
        <w:div w:id="1083144925">
          <w:marLeft w:val="0"/>
          <w:marRight w:val="0"/>
          <w:marTop w:val="0"/>
          <w:marBottom w:val="0"/>
          <w:divBdr>
            <w:top w:val="none" w:sz="0" w:space="0" w:color="auto"/>
            <w:left w:val="none" w:sz="0" w:space="0" w:color="auto"/>
            <w:bottom w:val="none" w:sz="0" w:space="0" w:color="auto"/>
            <w:right w:val="none" w:sz="0" w:space="0" w:color="auto"/>
          </w:divBdr>
          <w:divsChild>
            <w:div w:id="1120536081">
              <w:marLeft w:val="0"/>
              <w:marRight w:val="0"/>
              <w:marTop w:val="0"/>
              <w:marBottom w:val="0"/>
              <w:divBdr>
                <w:top w:val="none" w:sz="0" w:space="0" w:color="auto"/>
                <w:left w:val="none" w:sz="0" w:space="0" w:color="auto"/>
                <w:bottom w:val="none" w:sz="0" w:space="0" w:color="auto"/>
                <w:right w:val="none" w:sz="0" w:space="0" w:color="auto"/>
              </w:divBdr>
              <w:divsChild>
                <w:div w:id="1900818494">
                  <w:marLeft w:val="0"/>
                  <w:marRight w:val="0"/>
                  <w:marTop w:val="0"/>
                  <w:marBottom w:val="0"/>
                  <w:divBdr>
                    <w:top w:val="none" w:sz="0" w:space="0" w:color="auto"/>
                    <w:left w:val="none" w:sz="0" w:space="0" w:color="auto"/>
                    <w:bottom w:val="none" w:sz="0" w:space="0" w:color="auto"/>
                    <w:right w:val="none" w:sz="0" w:space="0" w:color="auto"/>
                  </w:divBdr>
                  <w:divsChild>
                    <w:div w:id="1977103977">
                      <w:marLeft w:val="0"/>
                      <w:marRight w:val="0"/>
                      <w:marTop w:val="0"/>
                      <w:marBottom w:val="0"/>
                      <w:divBdr>
                        <w:top w:val="none" w:sz="0" w:space="0" w:color="auto"/>
                        <w:left w:val="none" w:sz="0" w:space="0" w:color="auto"/>
                        <w:bottom w:val="none" w:sz="0" w:space="0" w:color="auto"/>
                        <w:right w:val="none" w:sz="0" w:space="0" w:color="auto"/>
                      </w:divBdr>
                      <w:divsChild>
                        <w:div w:id="1472482376">
                          <w:marLeft w:val="0"/>
                          <w:marRight w:val="0"/>
                          <w:marTop w:val="0"/>
                          <w:marBottom w:val="0"/>
                          <w:divBdr>
                            <w:top w:val="none" w:sz="0" w:space="0" w:color="auto"/>
                            <w:left w:val="none" w:sz="0" w:space="0" w:color="auto"/>
                            <w:bottom w:val="none" w:sz="0" w:space="0" w:color="auto"/>
                            <w:right w:val="none" w:sz="0" w:space="0" w:color="auto"/>
                          </w:divBdr>
                        </w:div>
                        <w:div w:id="1084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218841">
      <w:bodyDiv w:val="1"/>
      <w:marLeft w:val="0"/>
      <w:marRight w:val="0"/>
      <w:marTop w:val="0"/>
      <w:marBottom w:val="0"/>
      <w:divBdr>
        <w:top w:val="none" w:sz="0" w:space="0" w:color="auto"/>
        <w:left w:val="none" w:sz="0" w:space="0" w:color="auto"/>
        <w:bottom w:val="none" w:sz="0" w:space="0" w:color="auto"/>
        <w:right w:val="none" w:sz="0" w:space="0" w:color="auto"/>
      </w:divBdr>
      <w:divsChild>
        <w:div w:id="66004305">
          <w:marLeft w:val="0"/>
          <w:marRight w:val="0"/>
          <w:marTop w:val="0"/>
          <w:marBottom w:val="0"/>
          <w:divBdr>
            <w:top w:val="none" w:sz="0" w:space="0" w:color="auto"/>
            <w:left w:val="none" w:sz="0" w:space="0" w:color="auto"/>
            <w:bottom w:val="none" w:sz="0" w:space="0" w:color="auto"/>
            <w:right w:val="none" w:sz="0" w:space="0" w:color="auto"/>
          </w:divBdr>
          <w:divsChild>
            <w:div w:id="1133904986">
              <w:marLeft w:val="0"/>
              <w:marRight w:val="0"/>
              <w:marTop w:val="0"/>
              <w:marBottom w:val="0"/>
              <w:divBdr>
                <w:top w:val="none" w:sz="0" w:space="0" w:color="auto"/>
                <w:left w:val="none" w:sz="0" w:space="0" w:color="auto"/>
                <w:bottom w:val="none" w:sz="0" w:space="0" w:color="auto"/>
                <w:right w:val="none" w:sz="0" w:space="0" w:color="auto"/>
              </w:divBdr>
              <w:divsChild>
                <w:div w:id="2060585750">
                  <w:marLeft w:val="0"/>
                  <w:marRight w:val="0"/>
                  <w:marTop w:val="0"/>
                  <w:marBottom w:val="0"/>
                  <w:divBdr>
                    <w:top w:val="none" w:sz="0" w:space="0" w:color="auto"/>
                    <w:left w:val="none" w:sz="0" w:space="0" w:color="auto"/>
                    <w:bottom w:val="none" w:sz="0" w:space="0" w:color="auto"/>
                    <w:right w:val="none" w:sz="0" w:space="0" w:color="auto"/>
                  </w:divBdr>
                  <w:divsChild>
                    <w:div w:id="327056499">
                      <w:marLeft w:val="0"/>
                      <w:marRight w:val="0"/>
                      <w:marTop w:val="0"/>
                      <w:marBottom w:val="0"/>
                      <w:divBdr>
                        <w:top w:val="none" w:sz="0" w:space="0" w:color="auto"/>
                        <w:left w:val="none" w:sz="0" w:space="0" w:color="auto"/>
                        <w:bottom w:val="none" w:sz="0" w:space="0" w:color="auto"/>
                        <w:right w:val="none" w:sz="0" w:space="0" w:color="auto"/>
                      </w:divBdr>
                      <w:divsChild>
                        <w:div w:id="14351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2681">
      <w:bodyDiv w:val="1"/>
      <w:marLeft w:val="0"/>
      <w:marRight w:val="0"/>
      <w:marTop w:val="0"/>
      <w:marBottom w:val="0"/>
      <w:divBdr>
        <w:top w:val="none" w:sz="0" w:space="0" w:color="auto"/>
        <w:left w:val="none" w:sz="0" w:space="0" w:color="auto"/>
        <w:bottom w:val="none" w:sz="0" w:space="0" w:color="auto"/>
        <w:right w:val="none" w:sz="0" w:space="0" w:color="auto"/>
      </w:divBdr>
      <w:divsChild>
        <w:div w:id="1942034049">
          <w:marLeft w:val="0"/>
          <w:marRight w:val="0"/>
          <w:marTop w:val="0"/>
          <w:marBottom w:val="0"/>
          <w:divBdr>
            <w:top w:val="none" w:sz="0" w:space="0" w:color="auto"/>
            <w:left w:val="none" w:sz="0" w:space="0" w:color="auto"/>
            <w:bottom w:val="none" w:sz="0" w:space="0" w:color="auto"/>
            <w:right w:val="none" w:sz="0" w:space="0" w:color="auto"/>
          </w:divBdr>
          <w:divsChild>
            <w:div w:id="692464663">
              <w:marLeft w:val="0"/>
              <w:marRight w:val="0"/>
              <w:marTop w:val="0"/>
              <w:marBottom w:val="0"/>
              <w:divBdr>
                <w:top w:val="none" w:sz="0" w:space="0" w:color="auto"/>
                <w:left w:val="none" w:sz="0" w:space="0" w:color="auto"/>
                <w:bottom w:val="none" w:sz="0" w:space="0" w:color="auto"/>
                <w:right w:val="none" w:sz="0" w:space="0" w:color="auto"/>
              </w:divBdr>
              <w:divsChild>
                <w:div w:id="1284917885">
                  <w:marLeft w:val="0"/>
                  <w:marRight w:val="0"/>
                  <w:marTop w:val="0"/>
                  <w:marBottom w:val="0"/>
                  <w:divBdr>
                    <w:top w:val="none" w:sz="0" w:space="0" w:color="auto"/>
                    <w:left w:val="none" w:sz="0" w:space="0" w:color="auto"/>
                    <w:bottom w:val="none" w:sz="0" w:space="0" w:color="auto"/>
                    <w:right w:val="none" w:sz="0" w:space="0" w:color="auto"/>
                  </w:divBdr>
                  <w:divsChild>
                    <w:div w:id="9620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51635">
      <w:bodyDiv w:val="1"/>
      <w:marLeft w:val="0"/>
      <w:marRight w:val="0"/>
      <w:marTop w:val="0"/>
      <w:marBottom w:val="0"/>
      <w:divBdr>
        <w:top w:val="none" w:sz="0" w:space="0" w:color="auto"/>
        <w:left w:val="none" w:sz="0" w:space="0" w:color="auto"/>
        <w:bottom w:val="none" w:sz="0" w:space="0" w:color="auto"/>
        <w:right w:val="none" w:sz="0" w:space="0" w:color="auto"/>
      </w:divBdr>
    </w:div>
    <w:div w:id="1938050359">
      <w:bodyDiv w:val="1"/>
      <w:marLeft w:val="0"/>
      <w:marRight w:val="0"/>
      <w:marTop w:val="0"/>
      <w:marBottom w:val="0"/>
      <w:divBdr>
        <w:top w:val="none" w:sz="0" w:space="0" w:color="auto"/>
        <w:left w:val="none" w:sz="0" w:space="0" w:color="auto"/>
        <w:bottom w:val="none" w:sz="0" w:space="0" w:color="auto"/>
        <w:right w:val="none" w:sz="0" w:space="0" w:color="auto"/>
      </w:divBdr>
      <w:divsChild>
        <w:div w:id="348260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478093&amp;b=" TargetMode="External"/><Relationship Id="rId3" Type="http://schemas.openxmlformats.org/officeDocument/2006/relationships/webSettings" Target="webSettings.xml"/><Relationship Id="rId7" Type="http://schemas.openxmlformats.org/officeDocument/2006/relationships/hyperlink" Target="http://www3.lrs.lt/cgi-bin/preps2?a=478093&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60192" TargetMode="External"/><Relationship Id="rId5" Type="http://schemas.openxmlformats.org/officeDocument/2006/relationships/hyperlink" Target="http://www3.lrs.lt/pls/inter/dokpaieska.showdoc_l?p_id=397297&amp;p_query=&amp;p_tr2=" TargetMode="External"/><Relationship Id="rId10" Type="http://schemas.openxmlformats.org/officeDocument/2006/relationships/theme" Target="theme/theme1.xml"/><Relationship Id="rId4" Type="http://schemas.openxmlformats.org/officeDocument/2006/relationships/hyperlink" Target="http://www3.lrs.lt/cgi-bin/preps2?a=327811&amp;b="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1336</Words>
  <Characters>763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Virginija Palaimiene</cp:lastModifiedBy>
  <cp:revision>2</cp:revision>
  <cp:lastPrinted>2016-08-11T12:46:00Z</cp:lastPrinted>
  <dcterms:created xsi:type="dcterms:W3CDTF">2020-02-19T07:00:00Z</dcterms:created>
  <dcterms:modified xsi:type="dcterms:W3CDTF">2020-02-19T07:00:00Z</dcterms:modified>
</cp:coreProperties>
</file>