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47" w:rsidRDefault="005C0A6B" w:rsidP="00721547">
      <w:pPr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21547">
        <w:rPr>
          <w:rFonts w:ascii="Times New Roman" w:hAnsi="Times New Roman" w:cs="Times New Roman"/>
          <w:bCs/>
          <w:sz w:val="24"/>
          <w:szCs w:val="24"/>
        </w:rPr>
        <w:t xml:space="preserve">Klaipėdos miesto savivaldybės </w:t>
      </w:r>
    </w:p>
    <w:p w:rsidR="00721547" w:rsidRDefault="00E13E7B" w:rsidP="00721547">
      <w:pPr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721547">
        <w:rPr>
          <w:rFonts w:ascii="Times New Roman" w:hAnsi="Times New Roman" w:cs="Times New Roman"/>
          <w:bCs/>
          <w:sz w:val="24"/>
          <w:szCs w:val="24"/>
        </w:rPr>
        <w:t xml:space="preserve">visuomenės </w:t>
      </w:r>
      <w:r w:rsidR="005C0A6B" w:rsidRPr="00721547">
        <w:rPr>
          <w:rFonts w:ascii="Times New Roman" w:hAnsi="Times New Roman" w:cs="Times New Roman"/>
          <w:bCs/>
          <w:sz w:val="24"/>
          <w:szCs w:val="24"/>
        </w:rPr>
        <w:t xml:space="preserve">sveikatos </w:t>
      </w:r>
      <w:r w:rsidRPr="00721547">
        <w:rPr>
          <w:rFonts w:ascii="Times New Roman" w:hAnsi="Times New Roman" w:cs="Times New Roman"/>
          <w:bCs/>
          <w:sz w:val="24"/>
          <w:szCs w:val="24"/>
        </w:rPr>
        <w:t>stebėsenos</w:t>
      </w:r>
    </w:p>
    <w:p w:rsidR="00721547" w:rsidRDefault="00E13E7B" w:rsidP="00721547">
      <w:pPr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721547">
        <w:rPr>
          <w:rFonts w:ascii="Times New Roman" w:hAnsi="Times New Roman" w:cs="Times New Roman"/>
          <w:bCs/>
          <w:sz w:val="24"/>
          <w:szCs w:val="24"/>
        </w:rPr>
        <w:t xml:space="preserve">2018 metų ataskaitos </w:t>
      </w:r>
    </w:p>
    <w:p w:rsidR="005C0A6B" w:rsidRDefault="00721547" w:rsidP="00721547">
      <w:pPr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13E7B" w:rsidRPr="00721547">
        <w:rPr>
          <w:rFonts w:ascii="Times New Roman" w:hAnsi="Times New Roman" w:cs="Times New Roman"/>
          <w:bCs/>
          <w:sz w:val="24"/>
          <w:szCs w:val="24"/>
        </w:rPr>
        <w:t>riedas</w:t>
      </w:r>
    </w:p>
    <w:p w:rsidR="00754989" w:rsidRDefault="00754989" w:rsidP="00721547">
      <w:pPr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</w:p>
    <w:p w:rsidR="00721547" w:rsidRPr="00721547" w:rsidRDefault="00754989" w:rsidP="0075498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4989">
        <w:rPr>
          <w:rFonts w:ascii="Times New Roman" w:hAnsi="Times New Roman" w:cs="Times New Roman"/>
          <w:b/>
          <w:sz w:val="24"/>
          <w:szCs w:val="24"/>
        </w:rPr>
        <w:t>KLAIPĖDOS MIESTO SAVIVALDYBĖS VISUOMENĖS SVEIKATOS STEBĖSENOS 2018 METŲ ATASKAITOS SUVESTINĖ</w:t>
      </w:r>
    </w:p>
    <w:p w:rsidR="005C0A6B" w:rsidRPr="00316892" w:rsidRDefault="005C0A6B" w:rsidP="005C0A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tbl>
      <w:tblPr>
        <w:tblW w:w="94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096"/>
        <w:gridCol w:w="1070"/>
        <w:gridCol w:w="893"/>
        <w:gridCol w:w="896"/>
        <w:gridCol w:w="904"/>
        <w:gridCol w:w="1750"/>
      </w:tblGrid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Rodiklis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Atvejų sk. savivaldybėje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Savivaldybės rodiklis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Lietuvos rodiklis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Minimali reikšmė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Maksimali reikšmė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Santykis: savivaldybė/Lietuva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5C0A6B" w:rsidRPr="00316892" w:rsidTr="00817E9B">
        <w:trPr>
          <w:trHeight w:val="5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Strateginis tikslas – pasiekti, kad 2025 metais šalies gyventojai būtų sveikesni ir gyventų ilgiau, pagerėtų gyventojų sveikata ir sumažėtų sveikatos netolygumai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Vidutinė tikėtina gyvenimo trukmė (metais)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6722A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78,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Išvengiamas mirtingumas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41,0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 TIKSLAS. Sukurti saugesnę socialinę aplinką, mažinti sveikatos netolygumus ir socialinę atskirtį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1.1 uždavinys. Sumažinti skurdo lygį ir nedarbą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savižudybių (X60-X84)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0F6D46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F6D4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mirtingumo dėl savižudybių rodiklis (X60-X84)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7551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Bandymų žudytis skaičius (X60–X64, X66–X84) 100 000 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81,1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5E1F78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E1F7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Mokyklinio amžiaus vaikų, nesimokančių mokyklose,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E1F7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E1F7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88,2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E1F7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220,2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1,28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253D33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53D3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Socialinės rizikos šeimų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50667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0667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50667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0667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253D3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253D3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253D3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253D3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lt-LT"/>
              </w:rPr>
            </w:pPr>
            <w:r w:rsidRPr="004376D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0,73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Ilgalaikio nedarbo lygis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(proc.) 2018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lt-LT"/>
              </w:rPr>
            </w:pPr>
            <w:r w:rsidRPr="00E45E3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0,35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1" w:name="_Hlk532807030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Gyventojų skaičiaus pokytis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2018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321CD4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21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-1016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321CD4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21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1A534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A534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-5,3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-23,7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0,30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1.2 uždavinys. Sumažinti socialinę ekonominę gyventojų diferenciaciją šalies ir bendruomenių lygiu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1550D1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A23BD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išorinių priežasčių (V01–Y98)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93,4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203,1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0,88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B" w:rsidRPr="00570573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7057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mirtingumo dėl išorinių priežasčių rodiklis (V01–Y98) 100 000 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91,0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46,2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192,4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93137D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93137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Mokinių, gaunančių nemokamą maitinimą mokyklose,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93137D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93137D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59,2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93137D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148,9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93137D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93137D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339,9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0,40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Socialinės pašalpos gavėjų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91,0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0,28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Užregistruoti nauji TB atvejai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(A15-A19)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88,4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1,06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233B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(nauji atvejai ir recidyvai) tuberkulioze (A15–A19)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88,4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1,07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 TIKSLAS. Sukurti sveikatai palankią fizinę darbo ir gyvenamąją aplinką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2.1 uždavinys. Kurti saugias darbo ir sveikas buities sąlygas, didinti prekių ir paslaugų vartotojų saugumą</w:t>
            </w:r>
          </w:p>
        </w:tc>
      </w:tr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žuvusių ar sunkiai sužalotų dėl nelaimingų atsitikimų darbe, skaičius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000 darbingo amžiaus 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1,30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Susižalojim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nukritim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ų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(W00-W19) 65+ m. amžiaus grupėje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104,9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212,0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BA4A7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A4A7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1,00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Darbingo amžiaus asmen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ys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pirmą kartą pr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ipažintų neįgaliais 1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67,1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45,3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125,9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0,87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žarnyno infekcinėmis ligomis (A00-A08)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140,9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2.2 uždavinys Kurti palankias sąlygas saugiai leisti laisvalaikį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Mirtingumas dėl atsitiktinių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paskendimų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(W65-W74)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C5715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571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mirtingumo dėl atsitiktinio paskendimo rodiklis (W65-W74)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C5715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571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nukritimų (W00-W19)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0,96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nukritimo (W00-W19) 100 000 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2.3 uždavinys. Mažinti avaringumą ir traumų kelių eismo įvykiuose skaičių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transporto įvykių  (V00-V99)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0,59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transporto įvykių (V00-V99)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0,62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mirtingumas dėl transporto įvykių (V00-V09)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lt-LT"/>
              </w:rPr>
            </w:pPr>
            <w:r w:rsidRPr="00D3053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0,67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Transporto įvykiuose patirt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traum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(V00-V99)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136,3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2.4 uždavinys. Mažinti oro, vandens ir dirvožemio užterštumą, triukšmą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Į atmosferą iš stacionarių taršos šaltinių išmestų teršalų kiekis, tenkantis 1 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vadratiniam kilometrui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D128C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34 382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1 010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34382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34,03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 TIKSLAS. Formuoti sveiką gyvenseną ir jos kultūrą</w:t>
            </w:r>
          </w:p>
        </w:tc>
      </w:tr>
      <w:tr w:rsidR="005C0A6B" w:rsidRPr="00316892" w:rsidTr="00817E9B">
        <w:trPr>
          <w:trHeight w:val="587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3.1 uždavinys. Sumažinti alkoholinių gėrimų, tabako vartojimą, neteisėtą narkotinių ir psichotropinių medžiagų vartojimą ir prieinamumą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priežasčių, susijusių su narkotikų vartojimu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2,05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priežasčių, susijusių su narkotikų vartojimu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1,84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priežasčių, susijusių su alkoholio vartojimu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46,5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0,22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mirtingumo dėl priežasčių, susijusių su alkoholio vartojimu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45,1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0,22</w:t>
            </w:r>
          </w:p>
        </w:tc>
      </w:tr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Nusikalstamos veikos, susijusios su disponavimu narkotinėmis medžiagomis ir jų kontrabanda (nusikaltimai)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442,1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1,24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Gyventojų skaičius, tenkantis vienai licencijai verstis mažmenine prekyba tabako gaminiais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189,9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49,8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415,9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0,98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Gyventojų skaičius, tenkantis vienai licencijai verstis mažmenine prekyba alkoholiniais gėrimais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137,5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166,8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359,2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0,82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3.2 uždavinys. Skatinti sveikos mitybos įpročius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Kūdikių, išimtinai žindytų iki 6 mėn. amžiaus,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0,77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 TIKSLAS. Užtikrinti kokybišką ir efektyvią sveikatos priežiūrą, orientuotą į gyventojų poreikius</w:t>
            </w:r>
          </w:p>
        </w:tc>
      </w:tr>
      <w:tr w:rsidR="005C0A6B" w:rsidRPr="00316892" w:rsidTr="00817E9B">
        <w:trPr>
          <w:trHeight w:val="49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4.1 uždavinys. Užtikrinti sveikatos sistemos tvarumą ir kokybę, plėtojant sveikatos technologijas, kurių efektyvumas pagrįstas mokslo įrodymais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4174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0,87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dėl diabeto ir jo komplikacijų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1,02</w:t>
            </w:r>
          </w:p>
        </w:tc>
      </w:tr>
      <w:tr w:rsidR="005C0A6B" w:rsidRPr="00316892" w:rsidTr="00817E9B">
        <w:trPr>
          <w:trHeight w:val="46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4.2 uždavinys. Plėtoti sveikatos infrastruktūrą ir gerinti sveikatos priežiūros paslaugų kokybę, saugą, prieinamumą ir į pacientą orientuotą sveikatos priežiūrą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Slaugytojų, tenkančių vienam gydytojui, skaičius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1,05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Šeimos medicinos paslaugas teikiančių gydytojų skaičius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1,07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Apsilankymų pas gydytojus skaičius, tenkantis vienam gyventojui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869F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1457062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1,08</w:t>
            </w:r>
          </w:p>
        </w:tc>
      </w:tr>
      <w:tr w:rsidR="005C0A6B" w:rsidRPr="00316892" w:rsidTr="00817E9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A5E3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 xml:space="preserve">Užregistruoti nauji daugeliui vaistų atsparios tuberkuliozės atvejai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(A15-A19)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1,93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8F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Užregistruoti daugeliui vaistų atsparios tuberkuliozės atvejai </w:t>
            </w:r>
            <w:r w:rsidRPr="00F266F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(visos TB atvejų registracijos kategorijos) (A15–A19)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ŽIV ir lytiškai plintančiomis ligomis (B20-B24)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1,22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4.3 uždavinys. Pagerinti motinos ir vaiko sveikatą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 (vaikų iki 1 m. amžiaus) mirtingumas 1 000 gyvų gimusių kūdikių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0,69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 metų amžiaus vaikų MMR1 (tymų, epideminio parotito, raudonukės vakcina, 1 dozė) skiepijimo apimtys,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88,3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99,5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0,96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1 metų amžiaus vaikų DTP3 (difterijos, stabligės, kokliušo vakcina), poliomielito ir B tipo </w:t>
            </w:r>
            <w:r w:rsidRPr="000047E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  <w:t>Haemophilus influenzae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infekcijos skiepijimo apimtys (3 dozės),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92,3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97,7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0,92</w:t>
            </w:r>
          </w:p>
        </w:tc>
      </w:tr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(6-14 m.)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dalis, dalyvavusi vaikų krūminių dantų dengimo silantinėmis medžiagomis programoje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C3F2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Vaikų, neturinčių ėduonies pažeistų, plombuotų ir išrautų dantų,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806E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806E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806E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806E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Paauglių (15–17 m.) gimdymų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0,26</w:t>
            </w:r>
          </w:p>
        </w:tc>
      </w:tr>
      <w:tr w:rsidR="005C0A6B" w:rsidRPr="00316892" w:rsidTr="00817E9B">
        <w:trPr>
          <w:trHeight w:val="4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4.4 uždavinys. Stiprinti lėtinių neinfekcinių ligų prevenciją ir kontrolę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nuo kraujotakos sistemos ligų  (I00-I99)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rodiklis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955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643,5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782,5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269,5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1349,5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0,82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mirtingumo nuo kraujotakos sistemos ligų rodiklis (I00-I99)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955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619,5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744,5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619,5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1059,0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0,83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826C60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26C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826C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nuo piktybinių navikų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rodiklis </w:t>
            </w:r>
            <w:r w:rsidRPr="00826C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(C00-C97)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826C6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826C6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826C6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286,6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826C6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89,8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826C6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436,6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1,10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mirtingumo nuo piktybinių navikų  rodiklis (C00-C97)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469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305,4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274,7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219,6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347,1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1,11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nuo cerebrovaskulinių ligų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rodiklis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(I60-I69)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152,3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191,0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610,5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0,80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mirtingumo nuo cerebrovaskulinių ligų  rodiklis (I60-I69)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145,4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181,8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83,8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485,7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0,80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II tipo cukriniu diabetu (E11) 10 000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1139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76,8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56,6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26,9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112,0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1,36</w:t>
            </w:r>
          </w:p>
        </w:tc>
      </w:tr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atrankinės mamografinės patikros dėl krūties vėžio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14883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50,2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71,7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1,30</w:t>
            </w:r>
          </w:p>
        </w:tc>
      </w:tr>
      <w:tr w:rsidR="005C0A6B" w:rsidRPr="00316892" w:rsidTr="00817E9B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gimdos kaklelio piktybinių navikų prevencinių priemonių, apmokamų iš Privalomojo sveikatos draudimo biudžeto lėšų,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21381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28,9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72,0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1,01</w:t>
            </w:r>
          </w:p>
        </w:tc>
      </w:tr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storosios žarnos vėžio ankstyvosios diagnostikos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28290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61,9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28,6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66,0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1,17</w:t>
            </w:r>
          </w:p>
        </w:tc>
      </w:tr>
      <w:tr w:rsidR="005C0A6B" w:rsidRPr="00316892" w:rsidTr="00817E9B">
        <w:trPr>
          <w:trHeight w:val="91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asmenų, priskirtinų širdies ir kraujagyslių ligų didelės rizikos grupei, atrankos ir prevencijos priemonių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17588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42,9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26,2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50,5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1,25</w:t>
            </w:r>
          </w:p>
        </w:tc>
      </w:tr>
    </w:tbl>
    <w:p w:rsidR="00984E38" w:rsidRDefault="00754989" w:rsidP="00754989">
      <w:pPr>
        <w:jc w:val="center"/>
      </w:pPr>
      <w:r>
        <w:t>______________________________</w:t>
      </w:r>
    </w:p>
    <w:sectPr w:rsidR="00984E38" w:rsidSect="0072154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47" w:rsidRDefault="00721547" w:rsidP="00721547">
      <w:pPr>
        <w:spacing w:after="0" w:line="240" w:lineRule="auto"/>
      </w:pPr>
      <w:r>
        <w:separator/>
      </w:r>
    </w:p>
  </w:endnote>
  <w:endnote w:type="continuationSeparator" w:id="0">
    <w:p w:rsidR="00721547" w:rsidRDefault="00721547" w:rsidP="0072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47" w:rsidRDefault="00721547" w:rsidP="00721547">
      <w:pPr>
        <w:spacing w:after="0" w:line="240" w:lineRule="auto"/>
      </w:pPr>
      <w:r>
        <w:separator/>
      </w:r>
    </w:p>
  </w:footnote>
  <w:footnote w:type="continuationSeparator" w:id="0">
    <w:p w:rsidR="00721547" w:rsidRDefault="00721547" w:rsidP="0072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040852"/>
      <w:docPartObj>
        <w:docPartGallery w:val="Page Numbers (Top of Page)"/>
        <w:docPartUnique/>
      </w:docPartObj>
    </w:sdtPr>
    <w:sdtEndPr/>
    <w:sdtContent>
      <w:p w:rsidR="00721547" w:rsidRDefault="007215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9FB">
          <w:rPr>
            <w:noProof/>
          </w:rPr>
          <w:t>3</w:t>
        </w:r>
        <w:r>
          <w:fldChar w:fldCharType="end"/>
        </w:r>
      </w:p>
    </w:sdtContent>
  </w:sdt>
  <w:p w:rsidR="00721547" w:rsidRDefault="0072154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6B"/>
    <w:rsid w:val="005C0A6B"/>
    <w:rsid w:val="00721547"/>
    <w:rsid w:val="00754989"/>
    <w:rsid w:val="00D729FB"/>
    <w:rsid w:val="00E13E7B"/>
    <w:rsid w:val="00E64602"/>
    <w:rsid w:val="00FC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7DC1"/>
  <w15:chartTrackingRefBased/>
  <w15:docId w15:val="{6088F687-4FA7-4D97-B3F5-645A993C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0A6B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21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1547"/>
  </w:style>
  <w:style w:type="paragraph" w:styleId="Porat">
    <w:name w:val="footer"/>
    <w:basedOn w:val="prastasis"/>
    <w:link w:val="PoratDiagrama"/>
    <w:uiPriority w:val="99"/>
    <w:unhideWhenUsed/>
    <w:rsid w:val="00721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5474</Words>
  <Characters>3121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Pačiauskaitė</dc:creator>
  <cp:lastModifiedBy>Virginija Palaimiene</cp:lastModifiedBy>
  <cp:revision>2</cp:revision>
  <dcterms:created xsi:type="dcterms:W3CDTF">2020-03-05T06:42:00Z</dcterms:created>
  <dcterms:modified xsi:type="dcterms:W3CDTF">2020-03-05T06:42:00Z</dcterms:modified>
</cp:coreProperties>
</file>