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16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T1-71</w:t>
            </w:r>
            <w:bookmarkEnd w:id="2"/>
          </w:p>
        </w:tc>
      </w:tr>
    </w:tbl>
    <w:p w:rsidR="00832CC9" w:rsidRPr="00F72A1E" w:rsidRDefault="00832CC9" w:rsidP="0006079E">
      <w:pPr>
        <w:jc w:val="center"/>
      </w:pPr>
    </w:p>
    <w:p w:rsidR="00832CC9" w:rsidRPr="00F72A1E" w:rsidRDefault="00832CC9" w:rsidP="0006079E">
      <w:pPr>
        <w:jc w:val="center"/>
      </w:pPr>
    </w:p>
    <w:p w:rsidR="00162187" w:rsidRPr="006D1B42" w:rsidRDefault="00162187" w:rsidP="00162187">
      <w:pPr>
        <w:jc w:val="center"/>
        <w:rPr>
          <w:b/>
        </w:rPr>
      </w:pPr>
      <w:r>
        <w:rPr>
          <w:b/>
        </w:rPr>
        <w:t>KLAIPĖDOS „AUKURO“ GIMNAZIJOS 2019 METŲ VEIKLOS ATASKAITA</w:t>
      </w:r>
    </w:p>
    <w:p w:rsidR="00162187" w:rsidRDefault="00162187" w:rsidP="00162187">
      <w:pPr>
        <w:jc w:val="center"/>
      </w:pPr>
    </w:p>
    <w:p w:rsidR="008F5C88" w:rsidRDefault="008F5C88" w:rsidP="00162187">
      <w:pPr>
        <w:jc w:val="center"/>
      </w:pPr>
    </w:p>
    <w:p w:rsidR="0080727B" w:rsidRDefault="00162187" w:rsidP="0080727B">
      <w:pPr>
        <w:ind w:firstLine="709"/>
        <w:jc w:val="both"/>
      </w:pPr>
      <w:r>
        <w:t>Klaipėdos „Aukuro“ gimnazijos (toliau – Gimnazija) 2019–2021 metų strateginiame ir 2019 metų veiklos planuose numatyti tikslai ir uždaviniai orientuoti į aukštą švietimo paslaugų kokybę bei Gimnazijos materialinės bazės turtinimą. 2019 metų veiklos prioritetai: 1. Mokymosi pagalbos įvairių gebėjimų mokiniams stiprinimas, taikant kiekvieno mokinio pažangos matavimo sistemą. 2. Pozityvios emocinės aplinkos kūrimas. Vadybiniai siekiai – įtvirtinti pasidalytosios lyderystės principus, dialogo ir susitarimų kultūrą, stiprinti mokinių mokymosi motyvaciją, užtikrinant gerą jų savijautą kiekvienoje pamokoje, ugdant asmeninę atsakomybę už individualią pažangą, sudaryti sąlygas pedagoginių darbuotojų profesinių kompetencijų augimui, skaidriai ir racionaliai naudoti finansinius išteklius.</w:t>
      </w:r>
    </w:p>
    <w:p w:rsidR="0080727B" w:rsidRDefault="00162187" w:rsidP="0080727B">
      <w:pPr>
        <w:ind w:firstLine="709"/>
        <w:jc w:val="both"/>
      </w:pPr>
      <w:r>
        <w:t>2019 metais įgyvendinti teigiami švietimo paslaugų kiekybiniai ir kokybiniai pokyčiai. 2019 m. rugsėjo 1 d. duomenimis buvo sukomplektuota 17 klasių – 10 pagrindinio ugdymo II dalies, 7 vidurinio ugdymo klasės, ugdytas 431 mokinys. Sukomplektuota viena I gimnazijos klasė, kurioje įgyvendinami Humanistinės kultūros menine veikla sampratos elementai. Klaipėdos miesto savivaldybės tarybos 2019 m. liepos 25 d. sprendimu gimnazijoje pradėta įgyvendinti specializuoto sportinio ugdymo krypties programa ir sukomplektuota I gimnazijos sporto klasė iš visos savivaldybės teritorijos, kurioje ugdomi mokiniai, turintys specialiuosius ugdymosi poreikius sportui. I–IV klasėse diegiamas tarptautinis integruoto dalyko (istorijos) bei prancūzų kalbos mokymo(si) bendrajame ugdyme modelis (EMILE klasė). Už kokybišką frankofoninį ugdymą Lietuvos Respublikos švietimo, mokslo ir sporto ministerija, Prancūzijos ambasada Lietuvoje bei Prancūzų kalbos institutas 2019 m. kovo mėnesį gimnazijai suteikė QUALITE FRANCOPHONE ženklą (tokį ženklą iš viso gavo tik 5 šalies mokyklos). 2019 m. gimnazija tapo tarptautinio DELF egzamino centru Žemaitijos regione. Pagrindinio, vidurinio bei neformaliojo švietimo programas įgyvendino 48 pedagogai ir pagalbos mokiniui specialistai, gimnazijos aplinkos funkcionavimą užtikrino 19 nepedagoginių darbuotojų. Buvo teikiama mokiniams sisteminė pedagoginė, psichologinė, socialinė, informacinė ir karjeros planavimo pagalba. Socialinė pedagogė suteikė 278 individualias konsultacijas mokiniams, 135 tėvams (globėjams, rūpintojams), psichologo asistentė – 76 konsultacijas mokiniams, tėvams (globėjams, rūpintojams) ir mokytojams, profesijos patarėja</w:t>
      </w:r>
      <w:r w:rsidR="0080727B">
        <w:t xml:space="preserve"> – 28 </w:t>
      </w:r>
      <w:r>
        <w:t>individualias bei 5 grupines konsultacijas. Įgyvendinta SEU programa „Raktai į sėkmę“. Visi II gimnazijos klasių mokiniai (113 – 100 proc.) įgijo pagrindinį išsilavinimą, pagerėjo lietuvių kalbos ir literatūros pagrindinio ugdymo  pasiekimų patikrinimo rezultatai – įvertinimų vidurkis 6,13 (2018 m. – 5,83). I–II klasėse mokinių ugdymo kokybė padidėjo 12,68 proc. 7 abiturientai egzaminus išlaikė 100 balų (anglų kalba, matematika), III–IV klasėse ugdymo kokybė padidėjo 8,32 proc. Išaugo miesto ir šalies olimpiadų, konkursų prizininkų skaičius (nuo 21 - 2018 m. iki 57 mokinių), laimėta Mero taurė miesto gimnazijų grupėje. Sudarytos sąlygos mokinių individualių poreikių tenkinimui renkantis aukštesnius (A) kurso dalykus III–IV klasėse, saviraiškai, socialinei pilietinei veiklai. Įgyvendintos 7 pasirenkamųjų dalykų, 21 modulių, 16 neformaliojo vaikų švietimo programų. Mokiniai rinkosi naujas programas „Robotika“, „Inžinerijos technologijų pradmenys“, „Viešojo kalbėjimo psichologija ir praktika“, „Mokymosi strategijos“, tarnystės ugdymo grupę „Duoti – gauti“, kurios tikslas – skatinti gimnazistus įsitraukti į savanorystės veiklas. Gimnazistai dalyvavo Vilties bėgimo akcijose „Baltijos kelias vilties mieste“, „Uždekime žvakutę ant neaplankyto kapo“, savanoriavo „5 pėdutėse“, akcijose „Maisto bankas“, „100 vilties širdžių</w:t>
      </w:r>
      <w:r w:rsidRPr="004D73FE">
        <w:t xml:space="preserve">“. Įgyvendinant 2019 metų planą gimnazijoje </w:t>
      </w:r>
      <w:r>
        <w:t>organizuotos</w:t>
      </w:r>
      <w:r w:rsidRPr="004D73FE">
        <w:t xml:space="preserve"> </w:t>
      </w:r>
      <w:r>
        <w:t xml:space="preserve">39 </w:t>
      </w:r>
      <w:r w:rsidRPr="004D73FE">
        <w:t xml:space="preserve">parodos, </w:t>
      </w:r>
      <w:r>
        <w:t>41 edukacinė išvyka</w:t>
      </w:r>
      <w:r w:rsidRPr="004D73FE">
        <w:t xml:space="preserve">, </w:t>
      </w:r>
      <w:r>
        <w:t xml:space="preserve">18 projektų, 16 ugdymo karjerai </w:t>
      </w:r>
      <w:r>
        <w:lastRenderedPageBreak/>
        <w:t>renginių, tradiciniuose ir netradiciniuose renginiuose, įvairiose kultūrinėse, patyriminėse, pilietinėse, socialinėse veiklose  dalyvavo 100 proc. mokinių.</w:t>
      </w:r>
    </w:p>
    <w:p w:rsidR="0080727B" w:rsidRDefault="00162187" w:rsidP="0080727B">
      <w:pPr>
        <w:ind w:firstLine="709"/>
        <w:jc w:val="both"/>
      </w:pPr>
      <w:r>
        <w:t xml:space="preserve">Organizuotas šalies ilgalaikis patyriminis projektas „Pasipriešinimo kovų istorija: laisvas žmogus kultūroje bei literatūroje“ ir baigiamoji konferencija „Norėk – padarysi, tikėk – įvyks“ (J. Tumas-Vaižgantas). Gimnazijos bendruomenė dalyvavo rengiant ir įgyvendinant nacionalinį pokyčių projektą Lyderių laikas – 3 „Patyriminis mokymas(is) bendradarbiaujant motyvuotai asmenybei augti“. Kartu su socialiniais partneriais įgyvendinti patyriminiai projektai „Jaunimas ant karštosios kėdės sodina rašytoją“ (kartu su I.Kanto viešąja biblioteka, dalyvavo rašytojai A. Marčėnas, 05 mėn., M. Burokas, 11 mėn., L. S. Černiauskaitė, 12 mėn.), „Etno veža“ (su „Smeltės“ progimnazijos folkloro kolektyvu „Smeltužė“), „Kodėl pasaulis, ir žmogus, ir visa tai?“ (V. Mačernis) (kartu su Jeronimo Kačinsko muzikos mokykla), „Pamokos kitaip“, „Iškeisk pamoką į paskaitą“ (kartu su Klaipėdos universitetu, Vilniaus dizaino studija, Valstybiniu jūros uostu, Klaipėdos socialinių mokslų kolegija, P. Domšaičio galerija, Pilies muziejumi ir kt.). Pokytis – sukurtas gimnazijos patyriminio ugdymo(si) socialinių partnerių tinklas, vyko aktyvus mokymasis – įgytos žinios ir patirtis  taikomos praktinėje veikloje, ugdomos mokymo mokytis kompetencijos. </w:t>
      </w:r>
    </w:p>
    <w:p w:rsidR="0080727B" w:rsidRDefault="00162187" w:rsidP="0080727B">
      <w:pPr>
        <w:ind w:firstLine="709"/>
        <w:jc w:val="both"/>
      </w:pPr>
      <w:r>
        <w:t>Teigiami pokyčiai vyko užtikrinant pedagoginių darbuotojų kvalifikacijos, profesinių kompetencijų tobulinimą. Kvalifikacijos kėlimui išleista 2,587 tūkst. Eur. Organizuoti 3 bendri seminarai</w:t>
      </w:r>
      <w:r w:rsidR="0073336D">
        <w:t>:</w:t>
      </w:r>
      <w:r>
        <w:t xml:space="preserve"> „Ugdymo diferencijavimas ir individualizavimas – skirtingų mokinių poreikių tenkinimas pamokoje“ (dalyvavo 37 mokytojai), „Sisteminga kasdienė ir etapinė refleksija ugdymo procese: kaip ją panaudoti kokybiškam grįžtamajam ryšiui“ (dalyvavo 36 mokytojai), „Motyvacija – išorinė ir savimotyvacija“ (40 mokytojų)</w:t>
      </w:r>
      <w:r w:rsidR="0073336D">
        <w:t>. E</w:t>
      </w:r>
      <w:r>
        <w:t>dukacinės metodinės išvykos metu susipažinta su Šilutės Vydūno gimnazijos mokinių pasiekimų ir pažangos stebėjimo, vertinimo, fiksavimo sistema (30 mokytojų). Buvo sudarytos sąlygos dalyvauti individualiai pasirinktuose kursuose, seminaruose, konferencijose. Iš viso gimnazijos mokytojai ir pagalbos mokiniui specialistai kvalifikaciją tobulino 2103,5 val., vidutiniškai po 41,2 valandos (6,7 dienos) kiekvienas. 4 mokytojai dalyvavo stažuotėse užsienyje ir susipažino su Estijos, Suomijos, Prancūzijos švietimo sistemomis. 10 mokytojų mieste ir šalyje organizavo apskrito stalo diskusijas, forumus, konferencijas, skaitė pranešimus, dalinosi gerąja darbo patirtimi. Vyko pedagoginės patirties mainų projektas „Kolega-kolegai“. Viena mokytoja įgijo tarptautinio DELF egzamino egzaminuotojos kvalifikaciją, viena mokytoja atestuota mokytojo eksperto kvalifikacinei kategorijai. Pedagogai nuolat reflektuoja ir įsivertina savo veiklą, įgytas kompetencijas taiko siekdami kokybiškesnio ugdymo bei geresnių mokinių pasiekimų.</w:t>
      </w:r>
    </w:p>
    <w:p w:rsidR="00162187" w:rsidRDefault="00162187" w:rsidP="0080727B">
      <w:pPr>
        <w:ind w:firstLine="709"/>
        <w:jc w:val="both"/>
      </w:pPr>
      <w:r>
        <w:t>Gimnazija turi higienos pasą. Įgyvendinant strateginį uždavinį – atnaujinti švietimo reikmėms naudojamas patalpas – pakeistos visų kabinetų durys (20,0 tūkst. Eur), atliktas kapitalinis persirengimo kambarių ir dušo patalpų prie sporto salės (2 vnt.) kapitalinis remontas, pakeistos 4 kabinetų grindys, atliktas dalinis koridorių, atskirų kabinetų, tualetų remontas. Iš viso remonto darbams 2019 m. išleista 6,9 tūkst. Eur. Gerinant ugdymo aplinką įsigyta roletų langams (7,508 tūkst. Eur), baldų (4,118 tūkst. Eur), pakeistos vaizdo stebėjimo kameros (0,551 Eur). Bibliotekos fondą sudarė 10387 leidiniai. Įsigyta vadovėlių, grožinės literatūros bei mokymo priemonių (biologijos, chemijos, muzikos, sporto, matematikos) už 7,136 tūkst. Eur, informacinių technologijų priemonių bei paslaugų – už 3,712 tūkst. Eur. Sporto klasės finansavimui (pavežėjimui, maitinimui) išleista 5,72 tūkst. Eur. Prie saugios, modernios, estetiškos aplinkos kūrimo prisidėjo tėvai, savanoriškai įgyvendinę projektą „Gimnazijos laiptai“ bei padovanoję išskirtinį laikrodį. 2019 m. gimnazijai skirtos lėšos naudotos skaidriai, racionaliai, sprendimai dėl jų panaudojimo derinti su bendruomenės nariais, atsiskaityta savivaldos institucijoms.</w:t>
      </w:r>
    </w:p>
    <w:p w:rsidR="00162187" w:rsidRDefault="00162187" w:rsidP="00162187">
      <w:pPr>
        <w:jc w:val="both"/>
      </w:pPr>
    </w:p>
    <w:p w:rsidR="00162187" w:rsidRDefault="00162187" w:rsidP="00162187">
      <w:pPr>
        <w:jc w:val="both"/>
      </w:pPr>
    </w:p>
    <w:p w:rsidR="00162187" w:rsidRDefault="00162187" w:rsidP="00162187">
      <w:pPr>
        <w:jc w:val="both"/>
      </w:pPr>
      <w:r>
        <w:t>Direktorė</w:t>
      </w:r>
      <w:r>
        <w:tab/>
      </w:r>
      <w:r>
        <w:tab/>
      </w:r>
      <w:r>
        <w:tab/>
      </w:r>
      <w:r>
        <w:tab/>
      </w:r>
      <w:r>
        <w:tab/>
      </w:r>
      <w:r>
        <w:tab/>
        <w:t>Lygija Virkšienė</w:t>
      </w:r>
    </w:p>
    <w:p w:rsidR="00D57F27" w:rsidRPr="00832CC9" w:rsidRDefault="00D57F27" w:rsidP="00162187">
      <w:pPr>
        <w:jc w:val="center"/>
      </w:pPr>
    </w:p>
    <w:sectPr w:rsidR="00D57F27" w:rsidRPr="00832CC9"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605F4">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5F4"/>
    <w:rsid w:val="0006079E"/>
    <w:rsid w:val="00162187"/>
    <w:rsid w:val="0019615E"/>
    <w:rsid w:val="0034183E"/>
    <w:rsid w:val="004476DD"/>
    <w:rsid w:val="00597EE8"/>
    <w:rsid w:val="005B434A"/>
    <w:rsid w:val="005F495C"/>
    <w:rsid w:val="0073336D"/>
    <w:rsid w:val="0080727B"/>
    <w:rsid w:val="00832CC9"/>
    <w:rsid w:val="008354D5"/>
    <w:rsid w:val="008E6E82"/>
    <w:rsid w:val="008F5C88"/>
    <w:rsid w:val="00A57ADE"/>
    <w:rsid w:val="00A725F9"/>
    <w:rsid w:val="00AF7D08"/>
    <w:rsid w:val="00B750B6"/>
    <w:rsid w:val="00C57681"/>
    <w:rsid w:val="00CA4D3B"/>
    <w:rsid w:val="00D42B72"/>
    <w:rsid w:val="00D57F27"/>
    <w:rsid w:val="00E33871"/>
    <w:rsid w:val="00E56A73"/>
    <w:rsid w:val="00F1275A"/>
    <w:rsid w:val="00F72A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3BD997"/>
  <w15:docId w15:val="{415D6D13-8F79-4F10-A42C-F7D496F66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5261</Words>
  <Characters>2999</Characters>
  <Application>Microsoft Office Word</Application>
  <DocSecurity>4</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dcterms:created xsi:type="dcterms:W3CDTF">2020-03-16T11:14:00Z</dcterms:created>
  <dcterms:modified xsi:type="dcterms:W3CDTF">2020-03-16T11:14:00Z</dcterms:modified>
</cp:coreProperties>
</file>