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kovo 20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T1-80</w:t>
            </w:r>
            <w:bookmarkEnd w:id="2"/>
          </w:p>
        </w:tc>
      </w:tr>
    </w:tbl>
    <w:p w:rsidR="00832CC9" w:rsidRPr="00F72A1E" w:rsidRDefault="00832CC9" w:rsidP="0006079E">
      <w:pPr>
        <w:jc w:val="center"/>
      </w:pPr>
    </w:p>
    <w:p w:rsidR="00832CC9" w:rsidRPr="00F72A1E" w:rsidRDefault="00832CC9" w:rsidP="0006079E">
      <w:pPr>
        <w:jc w:val="center"/>
      </w:pPr>
    </w:p>
    <w:p w:rsidR="0006079E" w:rsidRDefault="00F054DB" w:rsidP="0006079E">
      <w:pPr>
        <w:jc w:val="center"/>
        <w:rPr>
          <w:b/>
        </w:rPr>
      </w:pPr>
      <w:r>
        <w:rPr>
          <w:b/>
        </w:rPr>
        <w:t>BĮ KLAIPĖDOS MIESTO GLOBOS NAMŲ 2019 METŲ VEIKLOS ATASKAITA</w:t>
      </w:r>
    </w:p>
    <w:p w:rsidR="00832CC9" w:rsidRPr="00F72A1E" w:rsidRDefault="00832CC9" w:rsidP="0006079E">
      <w:pPr>
        <w:jc w:val="center"/>
      </w:pPr>
    </w:p>
    <w:p w:rsidR="00F054DB" w:rsidRDefault="00F054DB" w:rsidP="00F054DB">
      <w:pPr>
        <w:spacing w:line="360" w:lineRule="auto"/>
        <w:ind w:firstLine="360"/>
        <w:jc w:val="both"/>
        <w:rPr>
          <w:b/>
          <w:sz w:val="22"/>
          <w:szCs w:val="22"/>
        </w:rPr>
      </w:pPr>
    </w:p>
    <w:p w:rsidR="00F054DB" w:rsidRDefault="00F054DB" w:rsidP="00F054DB">
      <w:pPr>
        <w:numPr>
          <w:ilvl w:val="0"/>
          <w:numId w:val="1"/>
        </w:numPr>
        <w:ind w:left="851" w:hanging="851"/>
        <w:jc w:val="both"/>
        <w:rPr>
          <w:b/>
          <w:sz w:val="22"/>
          <w:szCs w:val="22"/>
        </w:rPr>
      </w:pPr>
      <w:r>
        <w:rPr>
          <w:b/>
          <w:sz w:val="22"/>
          <w:szCs w:val="22"/>
        </w:rPr>
        <w:t>ĮSTAIGOS PRISTATYMAS</w:t>
      </w:r>
    </w:p>
    <w:p w:rsidR="00F054DB" w:rsidRDefault="00F054DB" w:rsidP="00F054DB">
      <w:pPr>
        <w:numPr>
          <w:ilvl w:val="1"/>
          <w:numId w:val="1"/>
        </w:numPr>
        <w:tabs>
          <w:tab w:val="left" w:pos="851"/>
        </w:tabs>
        <w:ind w:left="0" w:firstLine="0"/>
        <w:jc w:val="both"/>
        <w:rPr>
          <w:sz w:val="22"/>
          <w:szCs w:val="22"/>
        </w:rPr>
      </w:pPr>
      <w:r>
        <w:rPr>
          <w:sz w:val="22"/>
          <w:szCs w:val="22"/>
        </w:rPr>
        <w:t xml:space="preserve">Klaipėdos miesto globos namai ( toliau – Globos namai) – biudžetinė įstaiga. Įstaigos kodas 141954233. Adresas - Žalgirio g. 3a, LT – 93248 Klaipėda, el.p.: info@kgnamai.lt, tel./faks. 8 (46) 48 20 28, internetinis adresas </w:t>
      </w:r>
      <w:hyperlink r:id="rId7" w:history="1">
        <w:r>
          <w:rPr>
            <w:rStyle w:val="Hipersaitas"/>
            <w:sz w:val="22"/>
            <w:szCs w:val="22"/>
          </w:rPr>
          <w:t>www.kgnamai.lt</w:t>
        </w:r>
      </w:hyperlink>
      <w:r>
        <w:rPr>
          <w:sz w:val="22"/>
          <w:szCs w:val="22"/>
        </w:rPr>
        <w:t xml:space="preserve">. </w:t>
      </w:r>
    </w:p>
    <w:p w:rsidR="00F054DB" w:rsidRDefault="00F054DB" w:rsidP="00F054DB">
      <w:pPr>
        <w:numPr>
          <w:ilvl w:val="1"/>
          <w:numId w:val="1"/>
        </w:numPr>
        <w:ind w:left="851" w:hanging="851"/>
        <w:jc w:val="both"/>
        <w:rPr>
          <w:sz w:val="22"/>
          <w:szCs w:val="22"/>
        </w:rPr>
      </w:pPr>
      <w:r>
        <w:rPr>
          <w:sz w:val="22"/>
          <w:szCs w:val="22"/>
        </w:rPr>
        <w:t>Direktorius Ginter Harner (</w:t>
      </w:r>
      <w:hyperlink r:id="rId8" w:history="1">
        <w:r>
          <w:rPr>
            <w:rStyle w:val="Hipersaitas"/>
            <w:sz w:val="22"/>
            <w:szCs w:val="22"/>
          </w:rPr>
          <w:t>g.harner@kgnamai.lt</w:t>
        </w:r>
      </w:hyperlink>
      <w:r>
        <w:rPr>
          <w:sz w:val="22"/>
          <w:szCs w:val="22"/>
        </w:rPr>
        <w:t>, tel. 8 46 482028).</w:t>
      </w:r>
    </w:p>
    <w:p w:rsidR="00F054DB" w:rsidRDefault="00F054DB" w:rsidP="00F054DB">
      <w:pPr>
        <w:numPr>
          <w:ilvl w:val="1"/>
          <w:numId w:val="1"/>
        </w:numPr>
        <w:tabs>
          <w:tab w:val="left" w:pos="851"/>
        </w:tabs>
        <w:ind w:left="0" w:firstLine="0"/>
        <w:jc w:val="both"/>
        <w:rPr>
          <w:color w:val="000000"/>
          <w:sz w:val="22"/>
          <w:szCs w:val="22"/>
        </w:rPr>
      </w:pPr>
      <w:r>
        <w:rPr>
          <w:color w:val="000000"/>
          <w:sz w:val="22"/>
          <w:szCs w:val="22"/>
        </w:rPr>
        <w:t xml:space="preserve">Įstaigos veikla yra licencijuota. </w:t>
      </w:r>
      <w:r>
        <w:rPr>
          <w:color w:val="000000"/>
          <w:sz w:val="22"/>
          <w:szCs w:val="22"/>
          <w:lang w:val="en-US"/>
        </w:rPr>
        <w:t xml:space="preserve">2013 m. liepos </w:t>
      </w:r>
      <w:r>
        <w:rPr>
          <w:color w:val="000000"/>
          <w:sz w:val="22"/>
          <w:szCs w:val="22"/>
        </w:rPr>
        <w:t>0</w:t>
      </w:r>
      <w:r>
        <w:rPr>
          <w:color w:val="000000"/>
          <w:sz w:val="22"/>
          <w:szCs w:val="22"/>
          <w:lang w:val="en-US"/>
        </w:rPr>
        <w:t>2 d. į</w:t>
      </w:r>
      <w:r>
        <w:rPr>
          <w:color w:val="000000"/>
          <w:sz w:val="22"/>
          <w:szCs w:val="22"/>
        </w:rPr>
        <w:t xml:space="preserve">staigai yra išduota licencija teikti institucinę socialinę globą (ilgalaikę, trumpalaikę) senyvo amžiaus asmenims, </w:t>
      </w:r>
      <w:r>
        <w:rPr>
          <w:color w:val="000000"/>
          <w:sz w:val="22"/>
          <w:szCs w:val="22"/>
          <w:lang w:val="en-US"/>
        </w:rPr>
        <w:t xml:space="preserve">2013 m. liepos </w:t>
      </w:r>
      <w:r>
        <w:rPr>
          <w:color w:val="000000"/>
          <w:sz w:val="22"/>
          <w:szCs w:val="22"/>
        </w:rPr>
        <w:t>0</w:t>
      </w:r>
      <w:r>
        <w:rPr>
          <w:color w:val="000000"/>
          <w:sz w:val="22"/>
          <w:szCs w:val="22"/>
          <w:lang w:val="en-US"/>
        </w:rPr>
        <w:t>2 d. į</w:t>
      </w:r>
      <w:r>
        <w:rPr>
          <w:color w:val="000000"/>
          <w:sz w:val="22"/>
          <w:szCs w:val="22"/>
        </w:rPr>
        <w:t xml:space="preserve">staigai yra išduota licencija teikti institucinę socialinę globą (ilgalaikę, trumpalaikę) suaugusiems asmenims su negalia, </w:t>
      </w:r>
      <w:r>
        <w:rPr>
          <w:color w:val="000000"/>
          <w:sz w:val="22"/>
          <w:szCs w:val="22"/>
          <w:lang w:val="en-US"/>
        </w:rPr>
        <w:t>2004 m. vasario 24 d.</w:t>
      </w:r>
      <w:r>
        <w:rPr>
          <w:color w:val="000000"/>
          <w:sz w:val="22"/>
          <w:szCs w:val="22"/>
        </w:rPr>
        <w:t xml:space="preserve"> įstaigai yra išduota įstaigos asmens sveikatos priežiūros licencija Nr. </w:t>
      </w:r>
      <w:r>
        <w:rPr>
          <w:color w:val="000000"/>
          <w:sz w:val="22"/>
          <w:szCs w:val="22"/>
          <w:lang w:val="en-US"/>
        </w:rPr>
        <w:t>2731</w:t>
      </w:r>
      <w:r>
        <w:rPr>
          <w:color w:val="000000"/>
          <w:sz w:val="22"/>
          <w:szCs w:val="22"/>
        </w:rPr>
        <w:t xml:space="preserve"> suteikianti teisę teikti slaugos, bendrosios praktikos, fizinės medicinos ir reabilitacijos, masažo paslaugas, o nuo 2015 m. liepos </w:t>
      </w:r>
      <w:r>
        <w:rPr>
          <w:color w:val="000000"/>
          <w:sz w:val="22"/>
          <w:szCs w:val="22"/>
          <w:lang w:val="en-US"/>
        </w:rPr>
        <w:t>27 d.  suteikianti teis</w:t>
      </w:r>
      <w:r>
        <w:rPr>
          <w:color w:val="000000"/>
          <w:sz w:val="22"/>
          <w:szCs w:val="22"/>
        </w:rPr>
        <w:t>ę verstis asmens sveikatos priežiūros veikla ir teikti antrinės ambulatorinės asmens sveikatos priežiūros medicinos – vidaus ligų, slaugos: bendrosios praktikos slaugos, fizinės medicinos ir reabilitacijos slaugos bei kitas ambulatorinės asmens sveikatos priežiūros – masažo paslaugas.</w:t>
      </w:r>
    </w:p>
    <w:p w:rsidR="00F054DB" w:rsidRDefault="00F054DB" w:rsidP="00F054DB">
      <w:pPr>
        <w:jc w:val="both"/>
        <w:rPr>
          <w:sz w:val="22"/>
          <w:szCs w:val="22"/>
          <w:lang w:eastAsia="lt-LT"/>
        </w:rPr>
      </w:pPr>
      <w:r>
        <w:rPr>
          <w:color w:val="000000"/>
          <w:sz w:val="22"/>
          <w:szCs w:val="22"/>
          <w:lang w:val="en-US"/>
        </w:rPr>
        <w:t>Įstaigai 2018 m. bir</w:t>
      </w:r>
      <w:r>
        <w:rPr>
          <w:color w:val="000000"/>
          <w:sz w:val="22"/>
          <w:szCs w:val="22"/>
        </w:rPr>
        <w:t xml:space="preserve">želio </w:t>
      </w:r>
      <w:r>
        <w:rPr>
          <w:color w:val="000000"/>
          <w:sz w:val="22"/>
          <w:szCs w:val="22"/>
          <w:lang w:val="en-US"/>
        </w:rPr>
        <w:t>19 d. Socialin</w:t>
      </w:r>
      <w:r>
        <w:rPr>
          <w:color w:val="000000"/>
          <w:sz w:val="22"/>
          <w:szCs w:val="22"/>
        </w:rPr>
        <w:t>ių paslaugų priežiūros departamento prie Socialinės apsaugos ir darbo ministerijos sprendimu suteiktas Socialinio darbo metodinio centro statusas.</w:t>
      </w:r>
    </w:p>
    <w:p w:rsidR="00F054DB" w:rsidRDefault="00F054DB" w:rsidP="00F054DB">
      <w:pPr>
        <w:numPr>
          <w:ilvl w:val="1"/>
          <w:numId w:val="1"/>
        </w:numPr>
        <w:tabs>
          <w:tab w:val="left" w:pos="851"/>
        </w:tabs>
        <w:ind w:left="0" w:firstLine="0"/>
        <w:jc w:val="both"/>
        <w:rPr>
          <w:sz w:val="22"/>
          <w:szCs w:val="22"/>
        </w:rPr>
      </w:pPr>
      <w:r>
        <w:rPr>
          <w:sz w:val="22"/>
          <w:szCs w:val="22"/>
          <w:lang w:val="en-US"/>
        </w:rPr>
        <w:t>Klaip</w:t>
      </w:r>
      <w:r>
        <w:rPr>
          <w:sz w:val="22"/>
          <w:szCs w:val="22"/>
        </w:rPr>
        <w:t xml:space="preserve">ėdos miesto savivaldybės administracijos direktoriaus </w:t>
      </w:r>
      <w:r>
        <w:rPr>
          <w:sz w:val="22"/>
          <w:szCs w:val="22"/>
          <w:lang w:val="en-US"/>
        </w:rPr>
        <w:t xml:space="preserve">2018 m. </w:t>
      </w:r>
      <w:r>
        <w:rPr>
          <w:sz w:val="22"/>
          <w:szCs w:val="22"/>
        </w:rPr>
        <w:t>balandžio</w:t>
      </w:r>
      <w:r>
        <w:rPr>
          <w:sz w:val="22"/>
          <w:szCs w:val="22"/>
          <w:lang w:val="en-US"/>
        </w:rPr>
        <w:t xml:space="preserve"> 12 d. </w:t>
      </w:r>
      <w:r>
        <w:rPr>
          <w:sz w:val="22"/>
          <w:szCs w:val="22"/>
        </w:rPr>
        <w:t xml:space="preserve">įsakymu Nr. P1-387 „Dėl biudžetinės įstaigos Klaipėdos miesto globos namų didžiausio leistino pareigybių skaičiaus nustatymo“ įstaigoje 2018 metais patvirtinti </w:t>
      </w:r>
      <w:r>
        <w:rPr>
          <w:sz w:val="22"/>
          <w:szCs w:val="22"/>
          <w:lang w:val="en-US"/>
        </w:rPr>
        <w:t>60,5 etatai. Per 2019 metus poky</w:t>
      </w:r>
      <w:r>
        <w:rPr>
          <w:sz w:val="22"/>
          <w:szCs w:val="22"/>
        </w:rPr>
        <w:t>čių nebuvo</w:t>
      </w:r>
      <w:r>
        <w:rPr>
          <w:sz w:val="22"/>
          <w:szCs w:val="22"/>
          <w:lang w:val="en-US"/>
        </w:rPr>
        <w:t>.</w:t>
      </w:r>
      <w:r>
        <w:rPr>
          <w:sz w:val="22"/>
          <w:szCs w:val="22"/>
        </w:rPr>
        <w:t xml:space="preserve"> </w:t>
      </w:r>
    </w:p>
    <w:p w:rsidR="00F054DB" w:rsidRDefault="00F054DB" w:rsidP="00F054DB">
      <w:pPr>
        <w:jc w:val="both"/>
        <w:rPr>
          <w:sz w:val="22"/>
          <w:szCs w:val="22"/>
          <w:lang w:val="en-US"/>
        </w:rPr>
      </w:pPr>
      <w:r>
        <w:rPr>
          <w:sz w:val="22"/>
          <w:szCs w:val="22"/>
        </w:rPr>
        <w:t xml:space="preserve">Globos namų darbuotojų pareigybių sąrašai patvirtinti </w:t>
      </w:r>
      <w:r>
        <w:rPr>
          <w:sz w:val="22"/>
          <w:szCs w:val="22"/>
          <w:lang w:val="en-US"/>
        </w:rPr>
        <w:t>B</w:t>
      </w:r>
      <w:r>
        <w:rPr>
          <w:sz w:val="22"/>
          <w:szCs w:val="22"/>
        </w:rPr>
        <w:t xml:space="preserve">Į Klaipėdos miesto globos namų direktoriaus 2019 m. balandžio </w:t>
      </w:r>
      <w:r>
        <w:rPr>
          <w:sz w:val="22"/>
          <w:szCs w:val="22"/>
          <w:lang w:val="en-US"/>
        </w:rPr>
        <w:t>19</w:t>
      </w:r>
      <w:r>
        <w:rPr>
          <w:sz w:val="22"/>
          <w:szCs w:val="22"/>
        </w:rPr>
        <w:t xml:space="preserve"> d. BĮ Klaipėdos miesto globos namų direktoriaus įsakymais Nr. V-41, V-42 ir V-43.</w:t>
      </w:r>
    </w:p>
    <w:p w:rsidR="00F054DB" w:rsidRDefault="00F054DB" w:rsidP="00F054DB">
      <w:pPr>
        <w:jc w:val="both"/>
        <w:rPr>
          <w:sz w:val="22"/>
          <w:szCs w:val="22"/>
        </w:rPr>
      </w:pPr>
      <w:r>
        <w:rPr>
          <w:sz w:val="22"/>
          <w:szCs w:val="22"/>
        </w:rPr>
        <w:t xml:space="preserve">Pareigybių aprašymai patvirtinti </w:t>
      </w:r>
      <w:r>
        <w:rPr>
          <w:sz w:val="22"/>
          <w:szCs w:val="22"/>
          <w:lang w:val="en-US"/>
        </w:rPr>
        <w:t>B</w:t>
      </w:r>
      <w:r>
        <w:rPr>
          <w:sz w:val="22"/>
          <w:szCs w:val="22"/>
        </w:rPr>
        <w:t xml:space="preserve">Į Klaipėdos miesto globos namų direktoriaus </w:t>
      </w:r>
      <w:r>
        <w:rPr>
          <w:sz w:val="22"/>
          <w:szCs w:val="22"/>
          <w:lang w:val="en-US"/>
        </w:rPr>
        <w:t xml:space="preserve">2017 m. gegužės 23 d. </w:t>
      </w:r>
      <w:r>
        <w:rPr>
          <w:sz w:val="22"/>
          <w:szCs w:val="22"/>
        </w:rPr>
        <w:t>įsakymu Nr. V-</w:t>
      </w:r>
      <w:r>
        <w:rPr>
          <w:sz w:val="22"/>
          <w:szCs w:val="22"/>
          <w:lang w:val="en-US"/>
        </w:rPr>
        <w:t>50 (</w:t>
      </w:r>
      <w:r>
        <w:rPr>
          <w:sz w:val="22"/>
          <w:szCs w:val="22"/>
        </w:rPr>
        <w:t>papildyta</w:t>
      </w:r>
      <w:r>
        <w:rPr>
          <w:sz w:val="22"/>
          <w:szCs w:val="22"/>
          <w:lang w:val="en-US"/>
        </w:rPr>
        <w:t xml:space="preserve"> 2017-11-23 </w:t>
      </w:r>
      <w:r>
        <w:rPr>
          <w:sz w:val="22"/>
          <w:szCs w:val="22"/>
        </w:rPr>
        <w:t>įsakymu Nr. V-</w:t>
      </w:r>
      <w:r>
        <w:rPr>
          <w:sz w:val="22"/>
          <w:szCs w:val="22"/>
          <w:lang w:val="en-US"/>
        </w:rPr>
        <w:t xml:space="preserve">112 ir 2019-05-13 </w:t>
      </w:r>
      <w:r>
        <w:rPr>
          <w:sz w:val="22"/>
          <w:szCs w:val="22"/>
        </w:rPr>
        <w:t>įsakymu Nr. V-</w:t>
      </w:r>
      <w:r>
        <w:rPr>
          <w:sz w:val="22"/>
          <w:szCs w:val="22"/>
          <w:lang w:val="en-US"/>
        </w:rPr>
        <w:t>56).</w:t>
      </w:r>
    </w:p>
    <w:p w:rsidR="00F054DB" w:rsidRDefault="00F054DB" w:rsidP="00F054DB">
      <w:pPr>
        <w:jc w:val="both"/>
        <w:rPr>
          <w:sz w:val="22"/>
          <w:szCs w:val="22"/>
        </w:rPr>
      </w:pPr>
      <w:r>
        <w:rPr>
          <w:sz w:val="22"/>
          <w:szCs w:val="22"/>
          <w:lang w:val="en-US"/>
        </w:rPr>
        <w:t>Globos nam</w:t>
      </w:r>
      <w:r>
        <w:rPr>
          <w:sz w:val="22"/>
          <w:szCs w:val="22"/>
        </w:rPr>
        <w:t>ų</w:t>
      </w:r>
      <w:r>
        <w:rPr>
          <w:sz w:val="22"/>
          <w:szCs w:val="22"/>
          <w:lang w:val="en-US"/>
        </w:rPr>
        <w:t xml:space="preserve"> organizacinė ir valdymo struktūra nuo 2019-04-19 patvirtinta B</w:t>
      </w:r>
      <w:r>
        <w:rPr>
          <w:sz w:val="22"/>
          <w:szCs w:val="22"/>
        </w:rPr>
        <w:t xml:space="preserve">Į Klaipėdos miesto globos namų direktoriaus </w:t>
      </w:r>
      <w:r>
        <w:rPr>
          <w:sz w:val="22"/>
          <w:szCs w:val="22"/>
          <w:lang w:val="en-US"/>
        </w:rPr>
        <w:t xml:space="preserve">2019 m. </w:t>
      </w:r>
      <w:r>
        <w:rPr>
          <w:sz w:val="22"/>
          <w:szCs w:val="22"/>
        </w:rPr>
        <w:t>balandžio</w:t>
      </w:r>
      <w:r>
        <w:rPr>
          <w:sz w:val="22"/>
          <w:szCs w:val="22"/>
          <w:lang w:val="en-US"/>
        </w:rPr>
        <w:t xml:space="preserve"> 19 d. </w:t>
      </w:r>
      <w:r>
        <w:rPr>
          <w:sz w:val="22"/>
          <w:szCs w:val="22"/>
        </w:rPr>
        <w:t>įsakymu Nr. V-44</w:t>
      </w:r>
      <w:r>
        <w:rPr>
          <w:sz w:val="22"/>
          <w:szCs w:val="22"/>
          <w:lang w:val="en-US"/>
        </w:rPr>
        <w:t xml:space="preserve"> “D</w:t>
      </w:r>
      <w:r>
        <w:rPr>
          <w:sz w:val="22"/>
          <w:szCs w:val="22"/>
        </w:rPr>
        <w:t>ėl BĮ Klaipėdos miesto globos namų organizacinės ir valdymo struktūros patvirtinimo“.</w:t>
      </w:r>
    </w:p>
    <w:p w:rsidR="00F054DB" w:rsidRDefault="00F054DB" w:rsidP="00F054DB">
      <w:pPr>
        <w:spacing w:line="360" w:lineRule="auto"/>
        <w:rPr>
          <w:sz w:val="22"/>
          <w:szCs w:val="22"/>
        </w:rPr>
      </w:pPr>
      <w:r>
        <w:rPr>
          <w:sz w:val="22"/>
          <w:szCs w:val="22"/>
        </w:rPr>
        <w:t>Darbuotojų skaičius (etatais) 2018 - 2019 m. gruodžio 31 dienai:</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708"/>
        <w:gridCol w:w="709"/>
        <w:gridCol w:w="709"/>
        <w:gridCol w:w="709"/>
        <w:gridCol w:w="708"/>
        <w:gridCol w:w="709"/>
        <w:gridCol w:w="709"/>
        <w:gridCol w:w="709"/>
        <w:gridCol w:w="708"/>
        <w:gridCol w:w="709"/>
        <w:gridCol w:w="709"/>
        <w:gridCol w:w="709"/>
      </w:tblGrid>
      <w:tr w:rsidR="00F054DB" w:rsidTr="00F054DB">
        <w:tc>
          <w:tcPr>
            <w:tcW w:w="1560" w:type="dxa"/>
            <w:vMerge w:val="restart"/>
            <w:tcBorders>
              <w:top w:val="single" w:sz="4" w:space="0" w:color="auto"/>
              <w:left w:val="single" w:sz="4" w:space="0" w:color="auto"/>
              <w:bottom w:val="single" w:sz="4" w:space="0" w:color="auto"/>
              <w:right w:val="single" w:sz="4" w:space="0" w:color="auto"/>
            </w:tcBorders>
          </w:tcPr>
          <w:p w:rsidR="00F054DB" w:rsidRDefault="00F054DB">
            <w:pPr>
              <w:jc w:val="center"/>
              <w:rPr>
                <w:sz w:val="20"/>
                <w:szCs w:val="20"/>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rPr>
            </w:pPr>
            <w:r>
              <w:rPr>
                <w:sz w:val="20"/>
                <w:szCs w:val="20"/>
              </w:rPr>
              <w:t>Administracija ir finansų skyrius</w:t>
            </w:r>
          </w:p>
        </w:tc>
        <w:tc>
          <w:tcPr>
            <w:tcW w:w="1418" w:type="dxa"/>
            <w:gridSpan w:val="2"/>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rPr>
            </w:pPr>
            <w:r>
              <w:rPr>
                <w:sz w:val="20"/>
                <w:szCs w:val="20"/>
              </w:rPr>
              <w:t>Socialinio darbo padalinys</w:t>
            </w:r>
          </w:p>
        </w:tc>
        <w:tc>
          <w:tcPr>
            <w:tcW w:w="1417" w:type="dxa"/>
            <w:gridSpan w:val="2"/>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rPr>
            </w:pPr>
            <w:r>
              <w:rPr>
                <w:sz w:val="20"/>
                <w:szCs w:val="20"/>
              </w:rPr>
              <w:t>Sveikatos priežiūros padalinys</w:t>
            </w:r>
          </w:p>
        </w:tc>
        <w:tc>
          <w:tcPr>
            <w:tcW w:w="1418" w:type="dxa"/>
            <w:gridSpan w:val="2"/>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rPr>
            </w:pPr>
            <w:r>
              <w:rPr>
                <w:sz w:val="20"/>
                <w:szCs w:val="20"/>
              </w:rPr>
              <w:t>Buities ir ūkio padalinys</w:t>
            </w:r>
          </w:p>
        </w:tc>
        <w:tc>
          <w:tcPr>
            <w:tcW w:w="1417" w:type="dxa"/>
            <w:gridSpan w:val="2"/>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rPr>
            </w:pPr>
            <w:r>
              <w:rPr>
                <w:sz w:val="20"/>
                <w:szCs w:val="20"/>
              </w:rPr>
              <w:t>Maisto ruošimo padalinys</w:t>
            </w:r>
          </w:p>
        </w:tc>
        <w:tc>
          <w:tcPr>
            <w:tcW w:w="1418" w:type="dxa"/>
            <w:gridSpan w:val="2"/>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rPr>
            </w:pPr>
            <w:r>
              <w:rPr>
                <w:sz w:val="20"/>
                <w:szCs w:val="20"/>
              </w:rPr>
              <w:t>Viso</w:t>
            </w:r>
          </w:p>
        </w:tc>
      </w:tr>
      <w:tr w:rsidR="00F054DB" w:rsidTr="00F054DB">
        <w:tc>
          <w:tcPr>
            <w:tcW w:w="1560" w:type="dxa"/>
            <w:vMerge/>
            <w:tcBorders>
              <w:top w:val="single" w:sz="4" w:space="0" w:color="auto"/>
              <w:left w:val="single" w:sz="4" w:space="0" w:color="auto"/>
              <w:bottom w:val="single" w:sz="4" w:space="0" w:color="auto"/>
              <w:right w:val="single" w:sz="4" w:space="0" w:color="auto"/>
            </w:tcBorders>
            <w:vAlign w:val="center"/>
            <w:hideMark/>
          </w:tcPr>
          <w:p w:rsidR="00F054DB" w:rsidRDefault="00F054DB">
            <w:pPr>
              <w:rPr>
                <w:sz w:val="20"/>
                <w:szCs w:val="20"/>
              </w:rPr>
            </w:pPr>
          </w:p>
        </w:tc>
        <w:tc>
          <w:tcPr>
            <w:tcW w:w="708"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lang w:val="en-US"/>
              </w:rPr>
            </w:pPr>
            <w:r>
              <w:rPr>
                <w:sz w:val="20"/>
                <w:szCs w:val="20"/>
              </w:rPr>
              <w:t>201</w:t>
            </w:r>
            <w:r>
              <w:rPr>
                <w:sz w:val="20"/>
                <w:szCs w:val="20"/>
                <w:lang w:val="en-US"/>
              </w:rPr>
              <w:t>8</w:t>
            </w:r>
          </w:p>
        </w:tc>
        <w:tc>
          <w:tcPr>
            <w:tcW w:w="709"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lang w:val="en-US"/>
              </w:rPr>
            </w:pPr>
            <w:r>
              <w:rPr>
                <w:sz w:val="20"/>
                <w:szCs w:val="20"/>
              </w:rPr>
              <w:t>201</w:t>
            </w:r>
            <w:r>
              <w:rPr>
                <w:sz w:val="20"/>
                <w:szCs w:val="20"/>
                <w:lang w:val="en-US"/>
              </w:rPr>
              <w:t>9</w:t>
            </w:r>
          </w:p>
        </w:tc>
        <w:tc>
          <w:tcPr>
            <w:tcW w:w="709"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2018</w:t>
            </w:r>
          </w:p>
        </w:tc>
        <w:tc>
          <w:tcPr>
            <w:tcW w:w="709"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2019</w:t>
            </w:r>
          </w:p>
        </w:tc>
        <w:tc>
          <w:tcPr>
            <w:tcW w:w="708"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2018</w:t>
            </w:r>
          </w:p>
        </w:tc>
        <w:tc>
          <w:tcPr>
            <w:tcW w:w="709"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2019</w:t>
            </w:r>
          </w:p>
        </w:tc>
        <w:tc>
          <w:tcPr>
            <w:tcW w:w="709"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2018</w:t>
            </w:r>
          </w:p>
        </w:tc>
        <w:tc>
          <w:tcPr>
            <w:tcW w:w="709"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2019</w:t>
            </w:r>
          </w:p>
        </w:tc>
        <w:tc>
          <w:tcPr>
            <w:tcW w:w="708"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2018</w:t>
            </w:r>
          </w:p>
        </w:tc>
        <w:tc>
          <w:tcPr>
            <w:tcW w:w="709"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2019</w:t>
            </w:r>
          </w:p>
        </w:tc>
        <w:tc>
          <w:tcPr>
            <w:tcW w:w="709"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2018</w:t>
            </w:r>
          </w:p>
        </w:tc>
        <w:tc>
          <w:tcPr>
            <w:tcW w:w="709"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2019</w:t>
            </w:r>
          </w:p>
        </w:tc>
      </w:tr>
      <w:tr w:rsidR="00F054DB" w:rsidTr="00F054DB">
        <w:tc>
          <w:tcPr>
            <w:tcW w:w="1560" w:type="dxa"/>
            <w:tcBorders>
              <w:top w:val="single" w:sz="4" w:space="0" w:color="auto"/>
              <w:left w:val="single" w:sz="4" w:space="0" w:color="auto"/>
              <w:bottom w:val="single" w:sz="4" w:space="0" w:color="auto"/>
              <w:right w:val="single" w:sz="4" w:space="0" w:color="auto"/>
            </w:tcBorders>
            <w:hideMark/>
          </w:tcPr>
          <w:p w:rsidR="00F054DB" w:rsidRDefault="00F054DB">
            <w:pPr>
              <w:rPr>
                <w:b/>
                <w:sz w:val="16"/>
                <w:szCs w:val="16"/>
              </w:rPr>
            </w:pPr>
            <w:r>
              <w:rPr>
                <w:b/>
                <w:sz w:val="16"/>
                <w:szCs w:val="16"/>
              </w:rPr>
              <w:t>Užimti etatai</w:t>
            </w:r>
          </w:p>
        </w:tc>
        <w:tc>
          <w:tcPr>
            <w:tcW w:w="708"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7</w:t>
            </w:r>
          </w:p>
        </w:tc>
        <w:tc>
          <w:tcPr>
            <w:tcW w:w="709"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7</w:t>
            </w:r>
          </w:p>
        </w:tc>
        <w:tc>
          <w:tcPr>
            <w:tcW w:w="709"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lang w:val="en-US"/>
              </w:rPr>
            </w:pPr>
            <w:r>
              <w:rPr>
                <w:sz w:val="20"/>
                <w:szCs w:val="20"/>
                <w:lang w:val="en-US"/>
              </w:rPr>
              <w:t>20,5</w:t>
            </w:r>
          </w:p>
        </w:tc>
        <w:tc>
          <w:tcPr>
            <w:tcW w:w="709"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lang w:val="en-US"/>
              </w:rPr>
            </w:pPr>
            <w:r>
              <w:rPr>
                <w:sz w:val="20"/>
                <w:szCs w:val="20"/>
                <w:lang w:val="en-US"/>
              </w:rPr>
              <w:t>20</w:t>
            </w:r>
          </w:p>
        </w:tc>
        <w:tc>
          <w:tcPr>
            <w:tcW w:w="708"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19,5</w:t>
            </w:r>
          </w:p>
        </w:tc>
        <w:tc>
          <w:tcPr>
            <w:tcW w:w="709"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1</w:t>
            </w:r>
            <w:r>
              <w:rPr>
                <w:sz w:val="20"/>
                <w:szCs w:val="20"/>
                <w:lang w:val="en-US"/>
              </w:rPr>
              <w:t>8</w:t>
            </w:r>
            <w:r>
              <w:rPr>
                <w:sz w:val="20"/>
                <w:szCs w:val="20"/>
              </w:rPr>
              <w:t>,5</w:t>
            </w:r>
          </w:p>
        </w:tc>
        <w:tc>
          <w:tcPr>
            <w:tcW w:w="709"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7,5</w:t>
            </w:r>
          </w:p>
        </w:tc>
        <w:tc>
          <w:tcPr>
            <w:tcW w:w="709"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7,5</w:t>
            </w:r>
          </w:p>
        </w:tc>
        <w:tc>
          <w:tcPr>
            <w:tcW w:w="708"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6</w:t>
            </w:r>
          </w:p>
        </w:tc>
        <w:tc>
          <w:tcPr>
            <w:tcW w:w="709"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6</w:t>
            </w:r>
          </w:p>
        </w:tc>
        <w:tc>
          <w:tcPr>
            <w:tcW w:w="709"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60,5</w:t>
            </w:r>
          </w:p>
        </w:tc>
        <w:tc>
          <w:tcPr>
            <w:tcW w:w="709"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59</w:t>
            </w:r>
          </w:p>
        </w:tc>
      </w:tr>
      <w:tr w:rsidR="00F054DB" w:rsidTr="00F054DB">
        <w:tc>
          <w:tcPr>
            <w:tcW w:w="1560" w:type="dxa"/>
            <w:tcBorders>
              <w:top w:val="single" w:sz="4" w:space="0" w:color="auto"/>
              <w:left w:val="single" w:sz="4" w:space="0" w:color="auto"/>
              <w:bottom w:val="single" w:sz="4" w:space="0" w:color="auto"/>
              <w:right w:val="single" w:sz="4" w:space="0" w:color="auto"/>
            </w:tcBorders>
            <w:hideMark/>
          </w:tcPr>
          <w:p w:rsidR="00F054DB" w:rsidRDefault="00F054DB">
            <w:pPr>
              <w:rPr>
                <w:b/>
                <w:sz w:val="16"/>
                <w:szCs w:val="16"/>
              </w:rPr>
            </w:pPr>
            <w:r>
              <w:rPr>
                <w:b/>
                <w:sz w:val="16"/>
                <w:szCs w:val="16"/>
              </w:rPr>
              <w:t>Patvirtinta</w:t>
            </w:r>
          </w:p>
        </w:tc>
        <w:tc>
          <w:tcPr>
            <w:tcW w:w="708"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7</w:t>
            </w:r>
          </w:p>
        </w:tc>
        <w:tc>
          <w:tcPr>
            <w:tcW w:w="709"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7</w:t>
            </w:r>
          </w:p>
        </w:tc>
        <w:tc>
          <w:tcPr>
            <w:tcW w:w="709"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20,5</w:t>
            </w:r>
          </w:p>
        </w:tc>
        <w:tc>
          <w:tcPr>
            <w:tcW w:w="709"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20,5</w:t>
            </w:r>
          </w:p>
        </w:tc>
        <w:tc>
          <w:tcPr>
            <w:tcW w:w="708"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19,5</w:t>
            </w:r>
          </w:p>
        </w:tc>
        <w:tc>
          <w:tcPr>
            <w:tcW w:w="709"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19,5</w:t>
            </w:r>
          </w:p>
        </w:tc>
        <w:tc>
          <w:tcPr>
            <w:tcW w:w="709"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7,5</w:t>
            </w:r>
          </w:p>
        </w:tc>
        <w:tc>
          <w:tcPr>
            <w:tcW w:w="709"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7,5</w:t>
            </w:r>
          </w:p>
        </w:tc>
        <w:tc>
          <w:tcPr>
            <w:tcW w:w="708"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6</w:t>
            </w:r>
          </w:p>
        </w:tc>
        <w:tc>
          <w:tcPr>
            <w:tcW w:w="709"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6</w:t>
            </w:r>
          </w:p>
        </w:tc>
        <w:tc>
          <w:tcPr>
            <w:tcW w:w="709"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60,5</w:t>
            </w:r>
          </w:p>
        </w:tc>
        <w:tc>
          <w:tcPr>
            <w:tcW w:w="709"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rPr>
            </w:pPr>
            <w:r>
              <w:rPr>
                <w:sz w:val="20"/>
                <w:szCs w:val="20"/>
              </w:rPr>
              <w:t>60,5</w:t>
            </w:r>
          </w:p>
        </w:tc>
      </w:tr>
    </w:tbl>
    <w:p w:rsidR="00F054DB" w:rsidRDefault="00F054DB" w:rsidP="00F054DB">
      <w:pPr>
        <w:tabs>
          <w:tab w:val="left" w:pos="0"/>
        </w:tabs>
        <w:ind w:right="111"/>
        <w:jc w:val="both"/>
        <w:rPr>
          <w:sz w:val="22"/>
          <w:szCs w:val="22"/>
          <w:lang w:val="en-US"/>
        </w:rPr>
      </w:pPr>
    </w:p>
    <w:p w:rsidR="00F054DB" w:rsidRDefault="00F054DB" w:rsidP="00F054DB">
      <w:pPr>
        <w:numPr>
          <w:ilvl w:val="1"/>
          <w:numId w:val="1"/>
        </w:numPr>
        <w:tabs>
          <w:tab w:val="left" w:pos="0"/>
          <w:tab w:val="left" w:pos="567"/>
        </w:tabs>
        <w:ind w:left="0" w:firstLine="0"/>
        <w:jc w:val="both"/>
        <w:rPr>
          <w:sz w:val="22"/>
          <w:szCs w:val="22"/>
        </w:rPr>
      </w:pPr>
      <w:r>
        <w:rPr>
          <w:sz w:val="22"/>
          <w:szCs w:val="22"/>
        </w:rPr>
        <w:t>Globos namai patikėjimo teise valdo savivaldybės nekilnojamą turtą Klaipėdoje – Žalgirio g. 3A (2186,58 kv.m.), naudoja bei disponuoja juo pagal įstatymus, savivaldybės tarybos sprendimų nustatyta tvarka.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271"/>
        <w:gridCol w:w="1585"/>
        <w:gridCol w:w="1406"/>
        <w:gridCol w:w="1304"/>
        <w:gridCol w:w="1551"/>
        <w:gridCol w:w="1407"/>
      </w:tblGrid>
      <w:tr w:rsidR="00F054DB" w:rsidTr="00F054DB">
        <w:trPr>
          <w:trHeight w:val="253"/>
        </w:trPr>
        <w:tc>
          <w:tcPr>
            <w:tcW w:w="1399" w:type="dxa"/>
            <w:tcBorders>
              <w:top w:val="single" w:sz="4" w:space="0" w:color="auto"/>
              <w:left w:val="single" w:sz="4" w:space="0" w:color="auto"/>
              <w:bottom w:val="single" w:sz="4" w:space="0" w:color="auto"/>
              <w:right w:val="single" w:sz="4" w:space="0" w:color="auto"/>
            </w:tcBorders>
            <w:hideMark/>
          </w:tcPr>
          <w:p w:rsidR="00F054DB" w:rsidRDefault="00F054DB">
            <w:pPr>
              <w:jc w:val="both"/>
              <w:rPr>
                <w:sz w:val="22"/>
                <w:szCs w:val="22"/>
              </w:rPr>
            </w:pPr>
            <w:r>
              <w:rPr>
                <w:sz w:val="22"/>
                <w:szCs w:val="22"/>
              </w:rPr>
              <w:t>Bendras plotas</w:t>
            </w:r>
          </w:p>
        </w:tc>
        <w:tc>
          <w:tcPr>
            <w:tcW w:w="1271" w:type="dxa"/>
            <w:tcBorders>
              <w:top w:val="single" w:sz="4" w:space="0" w:color="auto"/>
              <w:left w:val="single" w:sz="4" w:space="0" w:color="auto"/>
              <w:bottom w:val="single" w:sz="4" w:space="0" w:color="auto"/>
              <w:right w:val="single" w:sz="4" w:space="0" w:color="auto"/>
            </w:tcBorders>
            <w:hideMark/>
          </w:tcPr>
          <w:p w:rsidR="00F054DB" w:rsidRDefault="00F054DB">
            <w:pPr>
              <w:jc w:val="both"/>
              <w:rPr>
                <w:sz w:val="22"/>
                <w:szCs w:val="22"/>
              </w:rPr>
            </w:pPr>
            <w:r>
              <w:rPr>
                <w:sz w:val="22"/>
                <w:szCs w:val="22"/>
              </w:rPr>
              <w:t>Naudingas plotas</w:t>
            </w:r>
          </w:p>
        </w:tc>
        <w:tc>
          <w:tcPr>
            <w:tcW w:w="1585" w:type="dxa"/>
            <w:tcBorders>
              <w:top w:val="single" w:sz="4" w:space="0" w:color="auto"/>
              <w:left w:val="single" w:sz="4" w:space="0" w:color="auto"/>
              <w:bottom w:val="single" w:sz="4" w:space="0" w:color="auto"/>
              <w:right w:val="single" w:sz="4" w:space="0" w:color="auto"/>
            </w:tcBorders>
            <w:hideMark/>
          </w:tcPr>
          <w:p w:rsidR="00F054DB" w:rsidRDefault="00F054DB">
            <w:pPr>
              <w:jc w:val="both"/>
              <w:rPr>
                <w:sz w:val="22"/>
                <w:szCs w:val="22"/>
              </w:rPr>
            </w:pPr>
            <w:r>
              <w:rPr>
                <w:sz w:val="22"/>
                <w:szCs w:val="22"/>
              </w:rPr>
              <w:t>Gyvenamų ir administracinių patalpų plotas</w:t>
            </w:r>
          </w:p>
        </w:tc>
        <w:tc>
          <w:tcPr>
            <w:tcW w:w="1406" w:type="dxa"/>
            <w:tcBorders>
              <w:top w:val="single" w:sz="4" w:space="0" w:color="auto"/>
              <w:left w:val="single" w:sz="4" w:space="0" w:color="auto"/>
              <w:bottom w:val="single" w:sz="4" w:space="0" w:color="auto"/>
              <w:right w:val="single" w:sz="4" w:space="0" w:color="auto"/>
            </w:tcBorders>
            <w:hideMark/>
          </w:tcPr>
          <w:p w:rsidR="00F054DB" w:rsidRDefault="00F054DB">
            <w:pPr>
              <w:jc w:val="both"/>
              <w:rPr>
                <w:sz w:val="22"/>
                <w:szCs w:val="22"/>
              </w:rPr>
            </w:pPr>
            <w:r>
              <w:rPr>
                <w:sz w:val="22"/>
                <w:szCs w:val="22"/>
              </w:rPr>
              <w:t>Pagalbinis naudingas plotas</w:t>
            </w:r>
          </w:p>
        </w:tc>
        <w:tc>
          <w:tcPr>
            <w:tcW w:w="1304" w:type="dxa"/>
            <w:tcBorders>
              <w:top w:val="single" w:sz="4" w:space="0" w:color="auto"/>
              <w:left w:val="single" w:sz="4" w:space="0" w:color="auto"/>
              <w:bottom w:val="single" w:sz="4" w:space="0" w:color="auto"/>
              <w:right w:val="single" w:sz="4" w:space="0" w:color="auto"/>
            </w:tcBorders>
            <w:hideMark/>
          </w:tcPr>
          <w:p w:rsidR="00F054DB" w:rsidRDefault="00F054DB">
            <w:pPr>
              <w:jc w:val="both"/>
              <w:rPr>
                <w:sz w:val="22"/>
                <w:szCs w:val="22"/>
              </w:rPr>
            </w:pPr>
            <w:r>
              <w:rPr>
                <w:sz w:val="22"/>
                <w:szCs w:val="22"/>
              </w:rPr>
              <w:t xml:space="preserve">Gyventojų gyvenamųjų (miegamų) vietų plotas </w:t>
            </w:r>
          </w:p>
        </w:tc>
        <w:tc>
          <w:tcPr>
            <w:tcW w:w="1551" w:type="dxa"/>
            <w:tcBorders>
              <w:top w:val="single" w:sz="4" w:space="0" w:color="auto"/>
              <w:left w:val="single" w:sz="4" w:space="0" w:color="auto"/>
              <w:bottom w:val="single" w:sz="4" w:space="0" w:color="auto"/>
              <w:right w:val="single" w:sz="4" w:space="0" w:color="auto"/>
            </w:tcBorders>
            <w:hideMark/>
          </w:tcPr>
          <w:p w:rsidR="00F054DB" w:rsidRDefault="00F054DB">
            <w:pPr>
              <w:jc w:val="both"/>
              <w:rPr>
                <w:sz w:val="22"/>
                <w:szCs w:val="22"/>
              </w:rPr>
            </w:pPr>
            <w:r>
              <w:rPr>
                <w:sz w:val="22"/>
                <w:szCs w:val="22"/>
              </w:rPr>
              <w:t>Gyvenamųjų (miegamų) kambarių plotas 1 žmogui</w:t>
            </w:r>
          </w:p>
        </w:tc>
        <w:tc>
          <w:tcPr>
            <w:tcW w:w="1407" w:type="dxa"/>
            <w:tcBorders>
              <w:top w:val="single" w:sz="4" w:space="0" w:color="auto"/>
              <w:left w:val="single" w:sz="4" w:space="0" w:color="auto"/>
              <w:bottom w:val="single" w:sz="4" w:space="0" w:color="auto"/>
              <w:right w:val="single" w:sz="4" w:space="0" w:color="auto"/>
            </w:tcBorders>
            <w:hideMark/>
          </w:tcPr>
          <w:p w:rsidR="00F054DB" w:rsidRDefault="00F054DB">
            <w:pPr>
              <w:jc w:val="both"/>
              <w:rPr>
                <w:sz w:val="22"/>
                <w:szCs w:val="22"/>
              </w:rPr>
            </w:pPr>
            <w:r>
              <w:rPr>
                <w:sz w:val="22"/>
                <w:szCs w:val="22"/>
              </w:rPr>
              <w:t>Pagalbinis naudingas  plotas 1 žmogui</w:t>
            </w:r>
          </w:p>
        </w:tc>
      </w:tr>
      <w:tr w:rsidR="00F054DB" w:rsidTr="00F054DB">
        <w:trPr>
          <w:trHeight w:val="407"/>
        </w:trPr>
        <w:tc>
          <w:tcPr>
            <w:tcW w:w="1399"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2"/>
                <w:szCs w:val="22"/>
              </w:rPr>
            </w:pPr>
            <w:r>
              <w:rPr>
                <w:sz w:val="22"/>
                <w:szCs w:val="22"/>
              </w:rPr>
              <w:t>2186,58 m</w:t>
            </w:r>
            <w:r>
              <w:rPr>
                <w:sz w:val="22"/>
                <w:szCs w:val="22"/>
                <w:vertAlign w:val="superscript"/>
              </w:rPr>
              <w:t>2</w:t>
            </w:r>
          </w:p>
        </w:tc>
        <w:tc>
          <w:tcPr>
            <w:tcW w:w="1271"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2"/>
                <w:szCs w:val="22"/>
              </w:rPr>
            </w:pPr>
            <w:r>
              <w:rPr>
                <w:sz w:val="22"/>
                <w:szCs w:val="22"/>
              </w:rPr>
              <w:t>2139,98 m</w:t>
            </w:r>
            <w:r>
              <w:rPr>
                <w:sz w:val="22"/>
                <w:szCs w:val="22"/>
                <w:vertAlign w:val="superscript"/>
              </w:rPr>
              <w:t>2</w:t>
            </w:r>
          </w:p>
        </w:tc>
        <w:tc>
          <w:tcPr>
            <w:tcW w:w="1585"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2"/>
                <w:szCs w:val="22"/>
              </w:rPr>
            </w:pPr>
            <w:r>
              <w:rPr>
                <w:sz w:val="22"/>
                <w:szCs w:val="22"/>
              </w:rPr>
              <w:t>1005,88 m</w:t>
            </w:r>
            <w:r>
              <w:rPr>
                <w:sz w:val="22"/>
                <w:szCs w:val="22"/>
                <w:vertAlign w:val="superscript"/>
              </w:rPr>
              <w:t>2</w:t>
            </w:r>
          </w:p>
        </w:tc>
        <w:tc>
          <w:tcPr>
            <w:tcW w:w="1406"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2"/>
                <w:szCs w:val="22"/>
              </w:rPr>
            </w:pPr>
            <w:r>
              <w:rPr>
                <w:sz w:val="22"/>
                <w:szCs w:val="22"/>
              </w:rPr>
              <w:t>1134,10 m</w:t>
            </w:r>
            <w:r>
              <w:rPr>
                <w:sz w:val="22"/>
                <w:szCs w:val="22"/>
                <w:vertAlign w:val="superscript"/>
              </w:rPr>
              <w:t>2</w:t>
            </w:r>
          </w:p>
        </w:tc>
        <w:tc>
          <w:tcPr>
            <w:tcW w:w="1304"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2"/>
                <w:szCs w:val="22"/>
                <w:lang w:val="en-US"/>
              </w:rPr>
            </w:pPr>
            <w:r>
              <w:rPr>
                <w:sz w:val="22"/>
                <w:szCs w:val="22"/>
                <w:lang w:val="en-US"/>
              </w:rPr>
              <w:t>632,22 m</w:t>
            </w:r>
            <w:r>
              <w:rPr>
                <w:sz w:val="22"/>
                <w:szCs w:val="22"/>
                <w:vertAlign w:val="superscript"/>
                <w:lang w:val="en-US"/>
              </w:rPr>
              <w:t>2</w:t>
            </w:r>
          </w:p>
        </w:tc>
        <w:tc>
          <w:tcPr>
            <w:tcW w:w="1551"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2"/>
                <w:szCs w:val="22"/>
                <w:lang w:val="en-US"/>
              </w:rPr>
            </w:pPr>
            <w:r>
              <w:rPr>
                <w:sz w:val="22"/>
                <w:szCs w:val="22"/>
                <w:lang w:val="en-US"/>
              </w:rPr>
              <w:t>7,71 m</w:t>
            </w:r>
            <w:r>
              <w:rPr>
                <w:sz w:val="22"/>
                <w:szCs w:val="22"/>
                <w:vertAlign w:val="superscript"/>
                <w:lang w:val="en-US"/>
              </w:rPr>
              <w:t>2</w:t>
            </w:r>
          </w:p>
        </w:tc>
        <w:tc>
          <w:tcPr>
            <w:tcW w:w="1407"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2"/>
                <w:szCs w:val="22"/>
                <w:lang w:val="en-US"/>
              </w:rPr>
            </w:pPr>
            <w:r>
              <w:rPr>
                <w:sz w:val="22"/>
                <w:szCs w:val="22"/>
                <w:lang w:val="en-US"/>
              </w:rPr>
              <w:t>13,83 m</w:t>
            </w:r>
            <w:r>
              <w:rPr>
                <w:sz w:val="22"/>
                <w:szCs w:val="22"/>
                <w:vertAlign w:val="superscript"/>
                <w:lang w:val="en-US"/>
              </w:rPr>
              <w:t>2</w:t>
            </w:r>
          </w:p>
        </w:tc>
      </w:tr>
    </w:tbl>
    <w:p w:rsidR="00F054DB" w:rsidRDefault="00F054DB" w:rsidP="00F054DB">
      <w:pPr>
        <w:jc w:val="both"/>
        <w:rPr>
          <w:sz w:val="22"/>
          <w:szCs w:val="22"/>
        </w:rPr>
      </w:pPr>
      <w:r>
        <w:rPr>
          <w:sz w:val="22"/>
          <w:szCs w:val="22"/>
        </w:rPr>
        <w:t>Vienam gyventojui tenka 26,10 m</w:t>
      </w:r>
      <w:r>
        <w:rPr>
          <w:sz w:val="22"/>
          <w:szCs w:val="22"/>
          <w:vertAlign w:val="superscript"/>
        </w:rPr>
        <w:t>2</w:t>
      </w:r>
      <w:r>
        <w:rPr>
          <w:sz w:val="22"/>
          <w:szCs w:val="22"/>
        </w:rPr>
        <w:t xml:space="preserve"> bendro naudingo ploto arba 13,83 m</w:t>
      </w:r>
      <w:r>
        <w:rPr>
          <w:sz w:val="22"/>
          <w:szCs w:val="22"/>
          <w:vertAlign w:val="superscript"/>
        </w:rPr>
        <w:t>2</w:t>
      </w:r>
      <w:r>
        <w:rPr>
          <w:sz w:val="22"/>
          <w:szCs w:val="22"/>
        </w:rPr>
        <w:t xml:space="preserve"> pagalbinio naudingo ir miegamojo ploto – 7,71 m². Vadovaujantis Lietuvos higienos normos HN 125:2011 „Suaugusių asmenų stacionarios socialinės globos įstaigos: bendrieji sveikatos saugos reikalavimai“ reikalavimais, minimalus plotas vienam paslaugų gavėjui gyvenamojoje patalpoje turi būti ne mažesnis kaip 5 m</w:t>
      </w:r>
      <w:r>
        <w:rPr>
          <w:sz w:val="22"/>
          <w:szCs w:val="22"/>
          <w:vertAlign w:val="superscript"/>
        </w:rPr>
        <w:t>2</w:t>
      </w:r>
      <w:r>
        <w:rPr>
          <w:sz w:val="22"/>
          <w:szCs w:val="22"/>
        </w:rPr>
        <w:t>.</w:t>
      </w:r>
    </w:p>
    <w:p w:rsidR="00F054DB" w:rsidRDefault="00F054DB" w:rsidP="00F054DB">
      <w:pPr>
        <w:jc w:val="both"/>
        <w:rPr>
          <w:sz w:val="22"/>
          <w:szCs w:val="22"/>
        </w:rPr>
      </w:pPr>
    </w:p>
    <w:p w:rsidR="00F054DB" w:rsidRDefault="00F054DB" w:rsidP="00F054DB">
      <w:pPr>
        <w:numPr>
          <w:ilvl w:val="1"/>
          <w:numId w:val="1"/>
        </w:numPr>
        <w:ind w:left="851" w:hanging="851"/>
        <w:jc w:val="both"/>
        <w:rPr>
          <w:sz w:val="22"/>
          <w:szCs w:val="22"/>
        </w:rPr>
      </w:pPr>
      <w:r>
        <w:rPr>
          <w:sz w:val="22"/>
          <w:szCs w:val="22"/>
        </w:rPr>
        <w:t xml:space="preserve">Biudžetas: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651"/>
        <w:gridCol w:w="1274"/>
        <w:gridCol w:w="1259"/>
        <w:gridCol w:w="1412"/>
      </w:tblGrid>
      <w:tr w:rsidR="00F054DB" w:rsidTr="00F054DB">
        <w:tc>
          <w:tcPr>
            <w:tcW w:w="4115"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rPr>
            </w:pPr>
            <w:r>
              <w:rPr>
                <w:sz w:val="20"/>
                <w:szCs w:val="20"/>
              </w:rPr>
              <w:t>2019 m. finansavimo šaltiniai</w:t>
            </w:r>
          </w:p>
        </w:tc>
        <w:tc>
          <w:tcPr>
            <w:tcW w:w="1663"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rPr>
            </w:pPr>
            <w:r>
              <w:rPr>
                <w:sz w:val="20"/>
                <w:szCs w:val="20"/>
              </w:rPr>
              <w:t>Asignavimų planas įskaitant patikslinimus 2019 metams (tūkst. Eur)</w:t>
            </w:r>
          </w:p>
        </w:tc>
        <w:tc>
          <w:tcPr>
            <w:tcW w:w="1276"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rPr>
            </w:pPr>
            <w:r>
              <w:rPr>
                <w:sz w:val="20"/>
                <w:szCs w:val="20"/>
              </w:rPr>
              <w:t>Tame tarpe skirta lėšų darbo užmokesčiui (tūkst. Eur)</w:t>
            </w:r>
          </w:p>
        </w:tc>
        <w:tc>
          <w:tcPr>
            <w:tcW w:w="1276"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rPr>
            </w:pPr>
            <w:r>
              <w:rPr>
                <w:sz w:val="20"/>
                <w:szCs w:val="20"/>
              </w:rPr>
              <w:t>Tame tarpe kiek skirta lėšų turtui įsigyti (tūkst. Eur)</w:t>
            </w:r>
          </w:p>
        </w:tc>
        <w:tc>
          <w:tcPr>
            <w:tcW w:w="1417"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rPr>
            </w:pPr>
            <w:r>
              <w:rPr>
                <w:sz w:val="20"/>
                <w:szCs w:val="20"/>
              </w:rPr>
              <w:t>Asignavimų panaudojimo faktas 2019 metais (tūkst. Eur)</w:t>
            </w:r>
          </w:p>
        </w:tc>
      </w:tr>
      <w:tr w:rsidR="00F054DB" w:rsidTr="00F054DB">
        <w:tc>
          <w:tcPr>
            <w:tcW w:w="4115" w:type="dxa"/>
            <w:tcBorders>
              <w:top w:val="single" w:sz="4" w:space="0" w:color="auto"/>
              <w:left w:val="single" w:sz="4" w:space="0" w:color="auto"/>
              <w:bottom w:val="single" w:sz="4" w:space="0" w:color="auto"/>
              <w:right w:val="single" w:sz="4" w:space="0" w:color="auto"/>
            </w:tcBorders>
            <w:hideMark/>
          </w:tcPr>
          <w:p w:rsidR="00F054DB" w:rsidRDefault="00F054DB">
            <w:pPr>
              <w:rPr>
                <w:sz w:val="20"/>
                <w:szCs w:val="20"/>
                <w:lang w:val="en-US"/>
              </w:rPr>
            </w:pPr>
            <w:r>
              <w:rPr>
                <w:sz w:val="20"/>
                <w:szCs w:val="20"/>
              </w:rPr>
              <w:t>Savivaldybės biudžeto lėšos (SB). Pajamų šaltinis – 151.</w:t>
            </w:r>
          </w:p>
        </w:tc>
        <w:tc>
          <w:tcPr>
            <w:tcW w:w="1663" w:type="dxa"/>
            <w:tcBorders>
              <w:top w:val="single" w:sz="4" w:space="0" w:color="auto"/>
              <w:left w:val="single" w:sz="4" w:space="0" w:color="auto"/>
              <w:bottom w:val="single" w:sz="4" w:space="0" w:color="auto"/>
              <w:right w:val="single" w:sz="4" w:space="0" w:color="auto"/>
            </w:tcBorders>
          </w:tcPr>
          <w:p w:rsidR="00F054DB" w:rsidRDefault="00F054DB">
            <w:pPr>
              <w:jc w:val="center"/>
              <w:rPr>
                <w:sz w:val="20"/>
                <w:szCs w:val="20"/>
                <w:lang w:val="en-US"/>
              </w:rPr>
            </w:pPr>
            <w:r>
              <w:rPr>
                <w:sz w:val="20"/>
                <w:szCs w:val="20"/>
                <w:lang w:val="en-US"/>
              </w:rPr>
              <w:t>468,3</w:t>
            </w:r>
          </w:p>
          <w:p w:rsidR="00F054DB" w:rsidRDefault="00F054DB">
            <w:pPr>
              <w:jc w:val="center"/>
              <w:rPr>
                <w:sz w:val="20"/>
                <w:szCs w:val="20"/>
                <w:lang w:val="en-US"/>
              </w:rPr>
            </w:pPr>
          </w:p>
        </w:tc>
        <w:tc>
          <w:tcPr>
            <w:tcW w:w="1276" w:type="dxa"/>
            <w:tcBorders>
              <w:top w:val="single" w:sz="4" w:space="0" w:color="auto"/>
              <w:left w:val="single" w:sz="4" w:space="0" w:color="auto"/>
              <w:bottom w:val="single" w:sz="4" w:space="0" w:color="auto"/>
              <w:right w:val="single" w:sz="4" w:space="0" w:color="auto"/>
            </w:tcBorders>
          </w:tcPr>
          <w:p w:rsidR="00F054DB" w:rsidRDefault="00F054DB">
            <w:pPr>
              <w:jc w:val="center"/>
              <w:rPr>
                <w:sz w:val="20"/>
                <w:szCs w:val="20"/>
                <w:lang w:val="en-US"/>
              </w:rPr>
            </w:pPr>
            <w:r>
              <w:rPr>
                <w:sz w:val="20"/>
                <w:szCs w:val="20"/>
                <w:lang w:val="en-US"/>
              </w:rPr>
              <w:t>425,1</w:t>
            </w:r>
          </w:p>
          <w:p w:rsidR="00F054DB" w:rsidRDefault="00F054DB">
            <w:pPr>
              <w:jc w:val="center"/>
              <w:rPr>
                <w:sz w:val="20"/>
                <w:szCs w:val="20"/>
                <w:lang w:val="en-US"/>
              </w:rPr>
            </w:pPr>
          </w:p>
        </w:tc>
        <w:tc>
          <w:tcPr>
            <w:tcW w:w="1276"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lang w:val="en-US"/>
              </w:rPr>
            </w:pPr>
            <w:r>
              <w:rPr>
                <w:sz w:val="20"/>
                <w:szCs w:val="20"/>
                <w:lang w:val="en-US"/>
              </w:rPr>
              <w:t>34,8</w:t>
            </w:r>
          </w:p>
        </w:tc>
        <w:tc>
          <w:tcPr>
            <w:tcW w:w="1417"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lang w:val="en-US"/>
              </w:rPr>
            </w:pPr>
            <w:r>
              <w:rPr>
                <w:sz w:val="20"/>
                <w:szCs w:val="20"/>
                <w:lang w:val="en-US"/>
              </w:rPr>
              <w:t>467,8</w:t>
            </w:r>
          </w:p>
        </w:tc>
      </w:tr>
      <w:tr w:rsidR="00F054DB" w:rsidTr="00F054DB">
        <w:tc>
          <w:tcPr>
            <w:tcW w:w="4115" w:type="dxa"/>
            <w:tcBorders>
              <w:top w:val="single" w:sz="4" w:space="0" w:color="auto"/>
              <w:left w:val="single" w:sz="4" w:space="0" w:color="auto"/>
              <w:bottom w:val="single" w:sz="4" w:space="0" w:color="auto"/>
              <w:right w:val="single" w:sz="4" w:space="0" w:color="auto"/>
            </w:tcBorders>
            <w:hideMark/>
          </w:tcPr>
          <w:p w:rsidR="00F054DB" w:rsidRDefault="00F054DB">
            <w:pPr>
              <w:rPr>
                <w:sz w:val="20"/>
                <w:szCs w:val="20"/>
                <w:lang w:val="en-US"/>
              </w:rPr>
            </w:pPr>
            <w:r>
              <w:rPr>
                <w:sz w:val="20"/>
                <w:szCs w:val="20"/>
              </w:rPr>
              <w:t>Specialiosios tikslinės dotacijos valstybinėms (valstybės perduotoms savivaldybėms) funkcijoms atlikti lėšos (VB). Paja</w:t>
            </w:r>
            <w:r>
              <w:rPr>
                <w:sz w:val="20"/>
                <w:szCs w:val="20"/>
                <w:lang w:val="en-US"/>
              </w:rPr>
              <w:t>m</w:t>
            </w:r>
            <w:r>
              <w:rPr>
                <w:sz w:val="20"/>
                <w:szCs w:val="20"/>
              </w:rPr>
              <w:t xml:space="preserve">ų šaltinis – </w:t>
            </w:r>
            <w:r>
              <w:rPr>
                <w:sz w:val="20"/>
                <w:szCs w:val="20"/>
                <w:lang w:val="en-US"/>
              </w:rPr>
              <w:t>14215.</w:t>
            </w:r>
          </w:p>
        </w:tc>
        <w:tc>
          <w:tcPr>
            <w:tcW w:w="1663"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lang w:val="en-US"/>
              </w:rPr>
            </w:pPr>
            <w:r>
              <w:rPr>
                <w:sz w:val="20"/>
                <w:szCs w:val="20"/>
                <w:lang w:val="en-US"/>
              </w:rPr>
              <w:t>151,7</w:t>
            </w:r>
          </w:p>
        </w:tc>
        <w:tc>
          <w:tcPr>
            <w:tcW w:w="1276"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lang w:val="en-US"/>
              </w:rPr>
            </w:pPr>
            <w:r>
              <w:rPr>
                <w:sz w:val="20"/>
                <w:szCs w:val="20"/>
                <w:lang w:val="en-US"/>
              </w:rPr>
              <w:t>149,0</w:t>
            </w:r>
          </w:p>
        </w:tc>
        <w:tc>
          <w:tcPr>
            <w:tcW w:w="1276"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lang w:val="en-US"/>
              </w:rPr>
            </w:pPr>
            <w:r>
              <w:rPr>
                <w:sz w:val="20"/>
                <w:szCs w:val="20"/>
                <w:lang w:val="en-US"/>
              </w:rPr>
              <w:t>0,0</w:t>
            </w:r>
          </w:p>
        </w:tc>
        <w:tc>
          <w:tcPr>
            <w:tcW w:w="1417"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lang w:val="en-US"/>
              </w:rPr>
            </w:pPr>
            <w:r>
              <w:rPr>
                <w:sz w:val="20"/>
                <w:szCs w:val="20"/>
                <w:lang w:val="en-US"/>
              </w:rPr>
              <w:t>151,6</w:t>
            </w:r>
          </w:p>
        </w:tc>
      </w:tr>
      <w:tr w:rsidR="00F054DB" w:rsidTr="00F054DB">
        <w:tc>
          <w:tcPr>
            <w:tcW w:w="4115" w:type="dxa"/>
            <w:tcBorders>
              <w:top w:val="single" w:sz="4" w:space="0" w:color="auto"/>
              <w:left w:val="single" w:sz="4" w:space="0" w:color="auto"/>
              <w:bottom w:val="single" w:sz="4" w:space="0" w:color="auto"/>
              <w:right w:val="single" w:sz="4" w:space="0" w:color="auto"/>
            </w:tcBorders>
            <w:hideMark/>
          </w:tcPr>
          <w:p w:rsidR="00F054DB" w:rsidRDefault="00F054DB">
            <w:pPr>
              <w:rPr>
                <w:sz w:val="20"/>
                <w:szCs w:val="20"/>
                <w:lang w:val="en-US"/>
              </w:rPr>
            </w:pPr>
            <w:r>
              <w:rPr>
                <w:sz w:val="20"/>
                <w:szCs w:val="20"/>
              </w:rPr>
              <w:t xml:space="preserve">Pajamų įmokų į savivaldybės biudžetą, gautų už išlaikymą socialinių paslaugų įstaigose lėšos (SP). Pajamų šaltinis – </w:t>
            </w:r>
            <w:r>
              <w:rPr>
                <w:sz w:val="20"/>
                <w:szCs w:val="20"/>
                <w:lang w:val="en-US"/>
              </w:rPr>
              <w:t>331.</w:t>
            </w:r>
          </w:p>
        </w:tc>
        <w:tc>
          <w:tcPr>
            <w:tcW w:w="1663"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lang w:val="en-US"/>
              </w:rPr>
            </w:pPr>
            <w:r>
              <w:rPr>
                <w:sz w:val="20"/>
                <w:szCs w:val="20"/>
                <w:lang w:val="en-US"/>
              </w:rPr>
              <w:t>360,0</w:t>
            </w:r>
          </w:p>
        </w:tc>
        <w:tc>
          <w:tcPr>
            <w:tcW w:w="1276" w:type="dxa"/>
            <w:tcBorders>
              <w:top w:val="single" w:sz="4" w:space="0" w:color="auto"/>
              <w:left w:val="single" w:sz="4" w:space="0" w:color="auto"/>
              <w:bottom w:val="single" w:sz="4" w:space="0" w:color="auto"/>
              <w:right w:val="single" w:sz="4" w:space="0" w:color="auto"/>
            </w:tcBorders>
          </w:tcPr>
          <w:p w:rsidR="00F054DB" w:rsidRDefault="00F054DB">
            <w:pPr>
              <w:jc w:val="center"/>
              <w:rPr>
                <w:sz w:val="20"/>
                <w:szCs w:val="20"/>
                <w:lang w:val="en-US"/>
              </w:rPr>
            </w:pPr>
            <w:r>
              <w:rPr>
                <w:sz w:val="20"/>
                <w:szCs w:val="20"/>
                <w:lang w:val="en-US"/>
              </w:rPr>
              <w:t>106,5</w:t>
            </w:r>
          </w:p>
          <w:p w:rsidR="00F054DB" w:rsidRDefault="00F054DB">
            <w:pPr>
              <w:jc w:val="center"/>
              <w:rPr>
                <w:sz w:val="20"/>
                <w:szCs w:val="20"/>
                <w:lang w:val="en-US"/>
              </w:rPr>
            </w:pPr>
          </w:p>
        </w:tc>
        <w:tc>
          <w:tcPr>
            <w:tcW w:w="1276"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lang w:val="en-US"/>
              </w:rPr>
            </w:pPr>
            <w:r>
              <w:rPr>
                <w:sz w:val="20"/>
                <w:szCs w:val="20"/>
                <w:lang w:val="en-US"/>
              </w:rPr>
              <w:t>0,0</w:t>
            </w:r>
          </w:p>
        </w:tc>
        <w:tc>
          <w:tcPr>
            <w:tcW w:w="1417"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lang w:val="en-US"/>
              </w:rPr>
            </w:pPr>
            <w:r>
              <w:rPr>
                <w:sz w:val="20"/>
                <w:szCs w:val="20"/>
                <w:lang w:val="en-US"/>
              </w:rPr>
              <w:t>355,9</w:t>
            </w:r>
          </w:p>
        </w:tc>
      </w:tr>
      <w:tr w:rsidR="00F054DB" w:rsidTr="00F054DB">
        <w:tc>
          <w:tcPr>
            <w:tcW w:w="4115" w:type="dxa"/>
            <w:tcBorders>
              <w:top w:val="single" w:sz="4" w:space="0" w:color="auto"/>
              <w:left w:val="single" w:sz="4" w:space="0" w:color="auto"/>
              <w:bottom w:val="single" w:sz="4" w:space="0" w:color="auto"/>
              <w:right w:val="single" w:sz="4" w:space="0" w:color="auto"/>
            </w:tcBorders>
            <w:hideMark/>
          </w:tcPr>
          <w:p w:rsidR="00F054DB" w:rsidRDefault="00F054DB">
            <w:pPr>
              <w:rPr>
                <w:sz w:val="20"/>
                <w:szCs w:val="20"/>
                <w:lang w:val="en-US"/>
              </w:rPr>
            </w:pPr>
            <w:r>
              <w:rPr>
                <w:sz w:val="20"/>
                <w:szCs w:val="20"/>
              </w:rPr>
              <w:t xml:space="preserve">Pajamų įmokų į savivaldybės biudžetą, gautų už išlaikymą socialinių paslaugų įstaigose likučio metų pradžioje lėšos (SP). Pajamų šaltinis – </w:t>
            </w:r>
            <w:r>
              <w:rPr>
                <w:sz w:val="20"/>
                <w:szCs w:val="20"/>
                <w:lang w:val="en-US"/>
              </w:rPr>
              <w:t>333.</w:t>
            </w:r>
          </w:p>
        </w:tc>
        <w:tc>
          <w:tcPr>
            <w:tcW w:w="1663"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lang w:val="en-US"/>
              </w:rPr>
            </w:pPr>
            <w:r>
              <w:rPr>
                <w:sz w:val="20"/>
                <w:szCs w:val="20"/>
                <w:lang w:val="en-US"/>
              </w:rPr>
              <w:t>13,3</w:t>
            </w:r>
          </w:p>
        </w:tc>
        <w:tc>
          <w:tcPr>
            <w:tcW w:w="1276"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lang w:val="en-US"/>
              </w:rPr>
            </w:pPr>
            <w:r>
              <w:rPr>
                <w:sz w:val="20"/>
                <w:szCs w:val="20"/>
                <w:lang w:val="en-US"/>
              </w:rPr>
              <w:t>0,00</w:t>
            </w:r>
          </w:p>
        </w:tc>
        <w:tc>
          <w:tcPr>
            <w:tcW w:w="1276"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lang w:val="en-US"/>
              </w:rPr>
            </w:pPr>
            <w:r>
              <w:rPr>
                <w:sz w:val="20"/>
                <w:szCs w:val="20"/>
                <w:lang w:val="en-US"/>
              </w:rPr>
              <w:t>0,0</w:t>
            </w:r>
          </w:p>
        </w:tc>
        <w:tc>
          <w:tcPr>
            <w:tcW w:w="1417" w:type="dxa"/>
            <w:tcBorders>
              <w:top w:val="single" w:sz="4" w:space="0" w:color="auto"/>
              <w:left w:val="single" w:sz="4" w:space="0" w:color="auto"/>
              <w:bottom w:val="single" w:sz="4" w:space="0" w:color="auto"/>
              <w:right w:val="single" w:sz="4" w:space="0" w:color="auto"/>
            </w:tcBorders>
          </w:tcPr>
          <w:p w:rsidR="00F054DB" w:rsidRDefault="00F054DB">
            <w:pPr>
              <w:jc w:val="center"/>
              <w:rPr>
                <w:sz w:val="20"/>
                <w:szCs w:val="20"/>
                <w:lang w:val="en-US"/>
              </w:rPr>
            </w:pPr>
            <w:r>
              <w:rPr>
                <w:sz w:val="20"/>
                <w:szCs w:val="20"/>
                <w:lang w:val="en-US"/>
              </w:rPr>
              <w:t>13,3</w:t>
            </w:r>
          </w:p>
          <w:p w:rsidR="00F054DB" w:rsidRDefault="00F054DB">
            <w:pPr>
              <w:jc w:val="center"/>
              <w:rPr>
                <w:sz w:val="20"/>
                <w:szCs w:val="20"/>
                <w:lang w:val="en-US"/>
              </w:rPr>
            </w:pPr>
          </w:p>
        </w:tc>
      </w:tr>
      <w:tr w:rsidR="00F054DB" w:rsidTr="00F054DB">
        <w:tc>
          <w:tcPr>
            <w:tcW w:w="4115"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right"/>
              <w:rPr>
                <w:sz w:val="20"/>
                <w:szCs w:val="20"/>
                <w:lang w:val="en-US"/>
              </w:rPr>
            </w:pPr>
            <w:r>
              <w:rPr>
                <w:sz w:val="20"/>
                <w:szCs w:val="20"/>
                <w:lang w:val="en-US"/>
              </w:rPr>
              <w:t>Bendra finansavimo lėšų suma</w:t>
            </w:r>
          </w:p>
        </w:tc>
        <w:tc>
          <w:tcPr>
            <w:tcW w:w="1663"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lang w:val="en-US"/>
              </w:rPr>
            </w:pPr>
            <w:r>
              <w:rPr>
                <w:sz w:val="20"/>
                <w:szCs w:val="20"/>
                <w:lang w:val="en-US"/>
              </w:rPr>
              <w:t>993,3</w:t>
            </w:r>
          </w:p>
        </w:tc>
        <w:tc>
          <w:tcPr>
            <w:tcW w:w="1276"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lang w:val="en-US"/>
              </w:rPr>
            </w:pPr>
            <w:r>
              <w:rPr>
                <w:sz w:val="20"/>
                <w:szCs w:val="20"/>
                <w:lang w:val="en-US"/>
              </w:rPr>
              <w:t>680,6</w:t>
            </w:r>
          </w:p>
        </w:tc>
        <w:tc>
          <w:tcPr>
            <w:tcW w:w="1276"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lang w:val="en-US"/>
              </w:rPr>
            </w:pPr>
            <w:r>
              <w:rPr>
                <w:sz w:val="20"/>
                <w:szCs w:val="20"/>
                <w:lang w:val="en-US"/>
              </w:rPr>
              <w:t>34,8</w:t>
            </w:r>
          </w:p>
        </w:tc>
        <w:tc>
          <w:tcPr>
            <w:tcW w:w="1417" w:type="dxa"/>
            <w:tcBorders>
              <w:top w:val="single" w:sz="4" w:space="0" w:color="auto"/>
              <w:left w:val="single" w:sz="4" w:space="0" w:color="auto"/>
              <w:bottom w:val="single" w:sz="4" w:space="0" w:color="auto"/>
              <w:right w:val="single" w:sz="4" w:space="0" w:color="auto"/>
            </w:tcBorders>
            <w:hideMark/>
          </w:tcPr>
          <w:p w:rsidR="00F054DB" w:rsidRDefault="00F054DB">
            <w:pPr>
              <w:spacing w:line="360" w:lineRule="auto"/>
              <w:jc w:val="center"/>
              <w:rPr>
                <w:sz w:val="20"/>
                <w:szCs w:val="20"/>
                <w:lang w:val="en-US"/>
              </w:rPr>
            </w:pPr>
            <w:r>
              <w:rPr>
                <w:sz w:val="20"/>
                <w:szCs w:val="20"/>
                <w:lang w:val="en-US"/>
              </w:rPr>
              <w:t>988,6</w:t>
            </w:r>
          </w:p>
        </w:tc>
      </w:tr>
    </w:tbl>
    <w:p w:rsidR="00F054DB" w:rsidRDefault="00F054DB" w:rsidP="00F054DB">
      <w:pPr>
        <w:jc w:val="both"/>
        <w:rPr>
          <w:b/>
          <w:sz w:val="22"/>
          <w:szCs w:val="22"/>
        </w:rPr>
      </w:pPr>
    </w:p>
    <w:p w:rsidR="00F054DB" w:rsidRDefault="00F054DB" w:rsidP="00F054DB">
      <w:pPr>
        <w:numPr>
          <w:ilvl w:val="0"/>
          <w:numId w:val="1"/>
        </w:numPr>
        <w:ind w:hanging="862"/>
        <w:jc w:val="both"/>
        <w:rPr>
          <w:b/>
          <w:sz w:val="22"/>
          <w:szCs w:val="22"/>
        </w:rPr>
      </w:pPr>
      <w:r>
        <w:rPr>
          <w:b/>
          <w:sz w:val="22"/>
          <w:szCs w:val="22"/>
        </w:rPr>
        <w:t>ĮSTAIGOS VEIKLOS REZULTATAI</w:t>
      </w:r>
    </w:p>
    <w:p w:rsidR="00F054DB" w:rsidRDefault="00F054DB" w:rsidP="00F054DB">
      <w:pPr>
        <w:numPr>
          <w:ilvl w:val="1"/>
          <w:numId w:val="1"/>
        </w:numPr>
        <w:tabs>
          <w:tab w:val="left" w:pos="851"/>
        </w:tabs>
        <w:ind w:left="0" w:firstLine="0"/>
        <w:jc w:val="both"/>
        <w:rPr>
          <w:b/>
          <w:sz w:val="22"/>
          <w:szCs w:val="22"/>
        </w:rPr>
      </w:pPr>
      <w:r>
        <w:rPr>
          <w:sz w:val="22"/>
          <w:szCs w:val="22"/>
        </w:rPr>
        <w:t>Įstaiga per 2019 metus vykdė tęstinį ilgalaikių/trumpalaikių socialinės globos paslaugų teikimą.</w:t>
      </w:r>
    </w:p>
    <w:p w:rsidR="00F054DB" w:rsidRDefault="00F054DB" w:rsidP="00F054DB">
      <w:pPr>
        <w:tabs>
          <w:tab w:val="left" w:pos="567"/>
        </w:tabs>
        <w:jc w:val="both"/>
        <w:rPr>
          <w:sz w:val="22"/>
          <w:szCs w:val="22"/>
        </w:rPr>
      </w:pPr>
      <w:r>
        <w:rPr>
          <w:b/>
          <w:sz w:val="22"/>
          <w:szCs w:val="22"/>
        </w:rPr>
        <w:t>Globos namų misija</w:t>
      </w:r>
      <w:r>
        <w:rPr>
          <w:sz w:val="22"/>
          <w:szCs w:val="22"/>
        </w:rPr>
        <w:t xml:space="preserve"> - teikti ilgalaikę socialinę globą, kuria senyvo amžiaus asmeniui ir suaugusiam asmeniui su negalia, atsižvelgiant į jų savarankiškumo lygį,  teikiama kompleksinė, nuolatinės specialistų priežiūros reikalaujanti pagalba.</w:t>
      </w:r>
    </w:p>
    <w:p w:rsidR="00F054DB" w:rsidRDefault="00F054DB" w:rsidP="00F054DB">
      <w:pPr>
        <w:tabs>
          <w:tab w:val="left" w:pos="567"/>
        </w:tabs>
        <w:jc w:val="both"/>
        <w:rPr>
          <w:sz w:val="22"/>
          <w:szCs w:val="22"/>
        </w:rPr>
      </w:pPr>
      <w:r>
        <w:rPr>
          <w:b/>
          <w:sz w:val="22"/>
          <w:szCs w:val="22"/>
        </w:rPr>
        <w:t>Globos namų tikslas</w:t>
      </w:r>
      <w:r>
        <w:rPr>
          <w:sz w:val="22"/>
          <w:szCs w:val="22"/>
        </w:rPr>
        <w:t xml:space="preserve"> – teikti senyvo amžiaus asmeniui ir suaugusiam asmeniui su negalia kvalifikuotas ilgalaikės ir trumpalaikės socialinės globos, fizinės medicinos ir reabilitacijos paslaugas, užimtumo, savarankiškų įgūdžių palaikymo, atstatymo ir ugdymo, adaptacijos galimybes, sudarant sąlygas gyventi kuo mažiau apribotoje aplinkoje.</w:t>
      </w:r>
    </w:p>
    <w:p w:rsidR="00F054DB" w:rsidRDefault="00F054DB" w:rsidP="00F054DB">
      <w:pPr>
        <w:jc w:val="both"/>
        <w:rPr>
          <w:color w:val="000000"/>
          <w:sz w:val="22"/>
          <w:szCs w:val="22"/>
        </w:rPr>
      </w:pPr>
      <w:r>
        <w:rPr>
          <w:color w:val="000000"/>
          <w:sz w:val="22"/>
          <w:szCs w:val="22"/>
          <w:lang w:val="en-US"/>
        </w:rPr>
        <w:t xml:space="preserve">Klaipėdos miesto savivaldybės administracijos direktoriaus 2011 m. </w:t>
      </w:r>
      <w:r>
        <w:rPr>
          <w:color w:val="000000"/>
          <w:sz w:val="22"/>
          <w:szCs w:val="22"/>
        </w:rPr>
        <w:t>gegužės</w:t>
      </w:r>
      <w:r>
        <w:rPr>
          <w:color w:val="000000"/>
          <w:sz w:val="22"/>
          <w:szCs w:val="22"/>
          <w:lang w:val="en-US"/>
        </w:rPr>
        <w:t xml:space="preserve"> 4 d. įsakymu Nr. AD1-842</w:t>
      </w:r>
      <w:r>
        <w:rPr>
          <w:color w:val="000000"/>
          <w:sz w:val="22"/>
          <w:szCs w:val="22"/>
        </w:rPr>
        <w:t xml:space="preserve"> „Dėl planinio vietų skaičiaus biudžetinėje įstaigoje Klaipėdos miesto globos namuose patvirtinimo“ globos namuose patvirtinta </w:t>
      </w:r>
      <w:r>
        <w:rPr>
          <w:color w:val="000000"/>
          <w:sz w:val="22"/>
          <w:szCs w:val="22"/>
          <w:lang w:val="en-US"/>
        </w:rPr>
        <w:t>82</w:t>
      </w:r>
      <w:r>
        <w:rPr>
          <w:color w:val="000000"/>
          <w:sz w:val="22"/>
          <w:szCs w:val="22"/>
        </w:rPr>
        <w:t xml:space="preserve"> planinių vietų skaičius.</w:t>
      </w:r>
    </w:p>
    <w:p w:rsidR="00F054DB" w:rsidRDefault="00F054DB" w:rsidP="00F054DB">
      <w:pPr>
        <w:tabs>
          <w:tab w:val="left" w:pos="567"/>
        </w:tabs>
        <w:jc w:val="both"/>
        <w:rPr>
          <w:sz w:val="22"/>
          <w:szCs w:val="22"/>
          <w:lang w:eastAsia="lt-LT"/>
        </w:rPr>
      </w:pPr>
      <w:r>
        <w:rPr>
          <w:sz w:val="22"/>
          <w:szCs w:val="22"/>
        </w:rPr>
        <w:t xml:space="preserve">Įgyvendindami </w:t>
      </w:r>
      <w:r>
        <w:rPr>
          <w:sz w:val="22"/>
          <w:szCs w:val="22"/>
          <w:lang w:val="en-US"/>
        </w:rPr>
        <w:t xml:space="preserve">2007 m. vasario 20 d. </w:t>
      </w:r>
      <w:r>
        <w:rPr>
          <w:sz w:val="22"/>
          <w:szCs w:val="22"/>
        </w:rPr>
        <w:t xml:space="preserve">Lietuvos Respublikos Socialinės apsaugos ir darbo ministro įsakymu Nr. A1-46 „Dėl socialinės globos normų aprašo patvirtinimo“ ir tolesnių jo pakeitimų (redakcijų), patvirtinto socialinės globos normų aprašo 4 priedo “Senyvo amžiaus asmenų ir suaugusių asmenų su negalia ilgalaikės (trumpalaikės) socialinės globos normos, taikomos socialinės globos namams” (toliau – globos normos), 2017 m. sausio </w:t>
      </w:r>
      <w:r>
        <w:rPr>
          <w:sz w:val="22"/>
          <w:szCs w:val="22"/>
          <w:lang w:val="en-US"/>
        </w:rPr>
        <w:t xml:space="preserve">17 d. </w:t>
      </w:r>
      <w:r>
        <w:rPr>
          <w:sz w:val="22"/>
          <w:szCs w:val="22"/>
        </w:rPr>
        <w:t>Lietuvos Respublikos valstybės ir savivaldybių įstaigų darbuotojų darbo apmokėjimo įstatymo Nr. XIII-</w:t>
      </w:r>
      <w:r>
        <w:rPr>
          <w:sz w:val="22"/>
          <w:szCs w:val="22"/>
          <w:lang w:val="en-US"/>
        </w:rPr>
        <w:t xml:space="preserve">198, </w:t>
      </w:r>
      <w:r>
        <w:rPr>
          <w:sz w:val="22"/>
          <w:szCs w:val="22"/>
        </w:rPr>
        <w:t>2012 m. sausio 26 d. Klaipėdos miesto tarybos nutarimu Nr. T2-16 patvirtintų Statinių tinkamos priežiūros taisyklių ir kitų teisės aktų reglamentuojančių įstaigos valdymo ir paslaugų teikimo nuostatas įstaiga suplanavo vykdyti 2019-2021 veiklos plane numatytas veiklas:</w:t>
      </w:r>
    </w:p>
    <w:p w:rsidR="00F054DB" w:rsidRDefault="00F054DB" w:rsidP="00F054DB">
      <w:pPr>
        <w:numPr>
          <w:ilvl w:val="0"/>
          <w:numId w:val="2"/>
        </w:numPr>
        <w:tabs>
          <w:tab w:val="left" w:pos="284"/>
        </w:tabs>
        <w:ind w:left="0" w:firstLine="0"/>
        <w:jc w:val="both"/>
        <w:rPr>
          <w:sz w:val="22"/>
          <w:szCs w:val="22"/>
        </w:rPr>
      </w:pPr>
      <w:r>
        <w:rPr>
          <w:sz w:val="22"/>
          <w:szCs w:val="22"/>
        </w:rPr>
        <w:t xml:space="preserve">Vykdyti tęstinį įvairiapusiškų asmens poreikių įvertinimą, planavimą ir užtikrinimą, teikiant ilgalaikes ir trumpalaikes socialinės globos paslaugas (globos normų I sritis, II srities </w:t>
      </w:r>
      <w:r>
        <w:rPr>
          <w:sz w:val="22"/>
          <w:szCs w:val="22"/>
          <w:lang w:val="en-US"/>
        </w:rPr>
        <w:t>7</w:t>
      </w:r>
      <w:r>
        <w:rPr>
          <w:sz w:val="22"/>
          <w:szCs w:val="22"/>
        </w:rPr>
        <w:t xml:space="preserve"> punktas, III sritis).</w:t>
      </w:r>
    </w:p>
    <w:p w:rsidR="00F054DB" w:rsidRDefault="00F054DB" w:rsidP="00F054DB">
      <w:pPr>
        <w:numPr>
          <w:ilvl w:val="0"/>
          <w:numId w:val="2"/>
        </w:numPr>
        <w:tabs>
          <w:tab w:val="left" w:pos="284"/>
        </w:tabs>
        <w:ind w:left="0" w:firstLine="0"/>
        <w:jc w:val="both"/>
        <w:rPr>
          <w:sz w:val="22"/>
          <w:szCs w:val="22"/>
        </w:rPr>
      </w:pPr>
      <w:r>
        <w:rPr>
          <w:sz w:val="22"/>
          <w:szCs w:val="22"/>
        </w:rPr>
        <w:t>Vykdyti tęstinių asmens gerovės paslaugų ir priemonių užtikinimą teikiant sveikatos priežiūrą ir slaugą, fizinės medicinos ir reabilitacijos, masažo bei psichoterapines paslaugas (globos normų II srities, 6 punktas).</w:t>
      </w:r>
    </w:p>
    <w:p w:rsidR="00F054DB" w:rsidRDefault="00F054DB" w:rsidP="00F054DB">
      <w:pPr>
        <w:numPr>
          <w:ilvl w:val="0"/>
          <w:numId w:val="2"/>
        </w:numPr>
        <w:tabs>
          <w:tab w:val="left" w:pos="284"/>
        </w:tabs>
        <w:ind w:left="0" w:firstLine="0"/>
        <w:jc w:val="both"/>
        <w:rPr>
          <w:sz w:val="22"/>
          <w:szCs w:val="22"/>
        </w:rPr>
      </w:pPr>
      <w:r>
        <w:rPr>
          <w:sz w:val="22"/>
          <w:szCs w:val="22"/>
        </w:rPr>
        <w:t xml:space="preserve">Vykdyti asmens teisių apsaugos, teikiant ilgalaikes ir trumpalaikes socialinės globos paslaugas, normų įgyvendinimą (globos normų </w:t>
      </w:r>
      <w:r>
        <w:rPr>
          <w:iCs/>
          <w:sz w:val="22"/>
          <w:szCs w:val="22"/>
        </w:rPr>
        <w:t>IV sritis).</w:t>
      </w:r>
    </w:p>
    <w:p w:rsidR="00F054DB" w:rsidRDefault="00F054DB" w:rsidP="00F054DB">
      <w:pPr>
        <w:numPr>
          <w:ilvl w:val="0"/>
          <w:numId w:val="2"/>
        </w:numPr>
        <w:tabs>
          <w:tab w:val="left" w:pos="284"/>
        </w:tabs>
        <w:ind w:left="0" w:firstLine="0"/>
        <w:jc w:val="both"/>
        <w:rPr>
          <w:sz w:val="22"/>
          <w:szCs w:val="22"/>
        </w:rPr>
      </w:pPr>
      <w:r>
        <w:rPr>
          <w:sz w:val="22"/>
          <w:szCs w:val="22"/>
        </w:rPr>
        <w:t xml:space="preserve">Vykdyti tęstinį ir planinį tinkamos bei pritaikytos aplinkos ir būsto, asmenims gaunantiems ilgalaikes ir trumpalaikes socialinės globos paslaugas globos namuose, pritaikymą ir jos priežiūrą (globos normų V sritis). </w:t>
      </w:r>
    </w:p>
    <w:p w:rsidR="00F054DB" w:rsidRDefault="00F054DB" w:rsidP="00F054DB">
      <w:pPr>
        <w:numPr>
          <w:ilvl w:val="0"/>
          <w:numId w:val="2"/>
        </w:numPr>
        <w:tabs>
          <w:tab w:val="left" w:pos="284"/>
        </w:tabs>
        <w:ind w:left="0" w:firstLine="0"/>
        <w:jc w:val="both"/>
        <w:rPr>
          <w:sz w:val="22"/>
          <w:szCs w:val="22"/>
        </w:rPr>
      </w:pPr>
      <w:r>
        <w:rPr>
          <w:sz w:val="22"/>
          <w:szCs w:val="22"/>
        </w:rPr>
        <w:t>Užtikrinti administruojančio, socialinę globą, sveikatos priežiūrą, maitinimą ir buitines paslaugas teikiančio personalo tinkamą struktūrą, skaičių bei kvalifikacinius reikalavimus (globos normų VI ir VII sritys).</w:t>
      </w:r>
    </w:p>
    <w:p w:rsidR="00F054DB" w:rsidRDefault="00F054DB" w:rsidP="00F054DB">
      <w:pPr>
        <w:numPr>
          <w:ilvl w:val="0"/>
          <w:numId w:val="2"/>
        </w:numPr>
        <w:tabs>
          <w:tab w:val="left" w:pos="284"/>
        </w:tabs>
        <w:ind w:left="0" w:firstLine="0"/>
        <w:jc w:val="both"/>
        <w:rPr>
          <w:sz w:val="22"/>
          <w:szCs w:val="22"/>
        </w:rPr>
      </w:pPr>
      <w:r>
        <w:rPr>
          <w:sz w:val="22"/>
          <w:szCs w:val="22"/>
        </w:rPr>
        <w:t>Būtina įgyvendinti įstaigos dujinės katilinės rekonstrukciją siekiant tinkamos, taupios, saugios katilinės eksploatacijos.</w:t>
      </w:r>
    </w:p>
    <w:p w:rsidR="00F054DB" w:rsidRDefault="00F054DB" w:rsidP="00F054DB">
      <w:pPr>
        <w:tabs>
          <w:tab w:val="left" w:pos="284"/>
        </w:tabs>
        <w:jc w:val="both"/>
        <w:rPr>
          <w:sz w:val="22"/>
          <w:szCs w:val="22"/>
        </w:rPr>
      </w:pPr>
      <w:r>
        <w:rPr>
          <w:sz w:val="22"/>
          <w:szCs w:val="22"/>
        </w:rPr>
        <w:t xml:space="preserve">Vadovaudamiesi 2012-01-26 Klaipėdos miesto tarybos nutarimu Nr. T2-16 patvirtintų Statinių tinkamos priežiūros taisyklių įstaiga per 2019 metus vykdė: </w:t>
      </w:r>
      <w:r>
        <w:rPr>
          <w:sz w:val="22"/>
          <w:szCs w:val="22"/>
          <w:lang w:val="en-US"/>
        </w:rPr>
        <w:t xml:space="preserve">1. </w:t>
      </w:r>
      <w:r>
        <w:rPr>
          <w:sz w:val="22"/>
          <w:szCs w:val="22"/>
        </w:rPr>
        <w:t xml:space="preserve">Statinio ir ilgalaikio materialiojo turto funkcionavimą, priežiūrą ir remontą. 2. Nepertraukiamą komunalinių paslaugų įsigijimą (šildymo, elektros energijos, vandens tiekimo įsigijimas ir šiukšlių, įskaitant buitinių, medicininių ir maisto (ŠPG) atliekų išvežimą. 3. Informacinių </w:t>
      </w:r>
      <w:r>
        <w:rPr>
          <w:sz w:val="22"/>
          <w:szCs w:val="22"/>
        </w:rPr>
        <w:lastRenderedPageBreak/>
        <w:t xml:space="preserve">ir ryšių technologijų priežiūrą, remontą ir administravimą. 4. Tinkamą įstaigos patalpų ir teritorijos, pastato vidaus ir išorės inžinerinių tinklų, saugos sistemų ir kitų įrenginių priežiūrą ir administravimą, bei susijusių paslaugų įsigijimą.  </w:t>
      </w:r>
    </w:p>
    <w:p w:rsidR="00F054DB" w:rsidRDefault="00F054DB" w:rsidP="00F054DB">
      <w:pPr>
        <w:tabs>
          <w:tab w:val="left" w:pos="567"/>
        </w:tabs>
        <w:jc w:val="both"/>
        <w:rPr>
          <w:sz w:val="22"/>
          <w:szCs w:val="22"/>
        </w:rPr>
      </w:pPr>
      <w:r>
        <w:rPr>
          <w:sz w:val="22"/>
          <w:szCs w:val="22"/>
        </w:rPr>
        <w:tab/>
        <w:t xml:space="preserve">Įgyvendinant 2019 metų strateginį veiklos planą buvo nustatyti trys (3) tikslai – 1. </w:t>
      </w:r>
      <w:r>
        <w:rPr>
          <w:color w:val="151518"/>
          <w:sz w:val="22"/>
          <w:szCs w:val="22"/>
        </w:rPr>
        <w:t xml:space="preserve">Teikti, </w:t>
      </w:r>
      <w:r>
        <w:rPr>
          <w:sz w:val="22"/>
          <w:szCs w:val="22"/>
        </w:rPr>
        <w:t xml:space="preserve">Klaipėdos mieste deklaravusiems gyvenamą vietą senyvo amžiaus asmenims ir suaugusiems asmenims su negalia kuriems būtina nuolatinė specialistų priežiūra, ilgalaikes (trumpalaikes) socialinės globos ir sveikatos priežiūros (slaugos) paslaugas; 2. Užtikrinti saugų ir tinkamą įstaigos vidaus ir išorės įrenginių, informacinių ir ryšių technologijų, inžinerinių tinklų eksploatavimą ir priežiūrą, statinio priežiūrą ir eksploataciją bei komunalinių paslaugų įsigijimą; 3. Įgyvendinti Europos regioninės plėtros fondo </w:t>
      </w:r>
      <w:r>
        <w:rPr>
          <w:sz w:val="22"/>
          <w:szCs w:val="22"/>
          <w:lang w:val="en-US"/>
        </w:rPr>
        <w:t xml:space="preserve">2014-2020 m. Interreg V-A Latvijos ir Lietuvos programos </w:t>
      </w:r>
      <w:r>
        <w:rPr>
          <w:sz w:val="22"/>
          <w:szCs w:val="22"/>
        </w:rPr>
        <w:t>projekte „Jungtinis kompetencijų centras išmaniosioms socialinės rūpybos paslaugoms senyviems žmonėms kurti“ (toliau akronimas – Jungtinės pažangios socialinės paslaugos) Nr. LLI-</w:t>
      </w:r>
      <w:r>
        <w:rPr>
          <w:sz w:val="22"/>
          <w:szCs w:val="22"/>
          <w:lang w:val="en-US"/>
        </w:rPr>
        <w:t xml:space="preserve">1 </w:t>
      </w:r>
      <w:r>
        <w:rPr>
          <w:sz w:val="22"/>
          <w:szCs w:val="22"/>
        </w:rPr>
        <w:t xml:space="preserve">numatytas veiklas. </w:t>
      </w:r>
    </w:p>
    <w:p w:rsidR="00F054DB" w:rsidRDefault="00F054DB" w:rsidP="00F054DB">
      <w:pPr>
        <w:jc w:val="both"/>
        <w:rPr>
          <w:sz w:val="22"/>
          <w:szCs w:val="22"/>
        </w:rPr>
      </w:pPr>
      <w:r>
        <w:rPr>
          <w:sz w:val="22"/>
          <w:szCs w:val="22"/>
        </w:rPr>
        <w:t>Numatytiems t</w:t>
      </w:r>
      <w:r>
        <w:rPr>
          <w:bCs/>
          <w:sz w:val="22"/>
          <w:szCs w:val="22"/>
        </w:rPr>
        <w:t>ikslams pasiekti buvo vykdomi aštuoni (</w:t>
      </w:r>
      <w:r>
        <w:rPr>
          <w:bCs/>
          <w:sz w:val="22"/>
          <w:szCs w:val="22"/>
          <w:lang w:val="en-US"/>
        </w:rPr>
        <w:t xml:space="preserve">7) </w:t>
      </w:r>
      <w:r>
        <w:rPr>
          <w:bCs/>
          <w:sz w:val="22"/>
          <w:szCs w:val="22"/>
        </w:rPr>
        <w:t xml:space="preserve">uždaviniai: 1. </w:t>
      </w:r>
      <w:r>
        <w:rPr>
          <w:color w:val="151518"/>
          <w:sz w:val="22"/>
          <w:szCs w:val="22"/>
        </w:rPr>
        <w:t xml:space="preserve">Užtikrinti, vadovaujantis senyvo amžiaus asmenų ir suaugusių asmenų su negalia ilgalaikės (trumpalaikės) socialinės globos normų nuostatomis, </w:t>
      </w:r>
      <w:r>
        <w:rPr>
          <w:sz w:val="22"/>
          <w:szCs w:val="22"/>
        </w:rPr>
        <w:t>ilgalaikių (trumpalaikių) socialinės globos ir sveikatos priežiūros (slaugos) paslaugų teikimą asmenims kuriems nustatyta tvarka yra paskirta ilgalaikė (trumpalaikė) socialinė globa; 2. Užtikrinti Klaipėdos miesto savivaldybės administracijos direktoriaus įsakymu patvirtintą personalo etatų skaičių, jų išlaikymo kaštus, nuolatinį profesinį tobulėjimą ir tinkamas darbo sąlygas; 3. Užtikrinti tinkamą įstaigos patalpų ir teritorijos, pastato vidaus ir išorės inžinerinių tinklų, saugos sistemų, ilgalaikio materialiojo turto ir kitų įrenginių funkcionavimą, priežiūrą ir remontą bei susijusių paslaugų ar priemonių įsigijimą; 4. Užtikrinti nepertraukiamą komunalinių paslaugų įsigijimą; 5. Užtikrinti informacinių ir ryšių technologijų priežiūrą, remontą ir administravimą; 6. Įsigyti įstaigai būtinąjį materialųjį ilgalaikį turtą; 7. Užtikrinti projekte dirbančių darbuotojų patvirtintą skaičių ir jų išlaikymo kaštus bei užtikrinti projekte numatytų priemonių įsigijimą ir veiklų įgyvendinimą.</w:t>
      </w:r>
    </w:p>
    <w:p w:rsidR="00F054DB" w:rsidRDefault="00F054DB" w:rsidP="00F054DB">
      <w:pPr>
        <w:jc w:val="both"/>
        <w:rPr>
          <w:sz w:val="22"/>
          <w:szCs w:val="22"/>
        </w:rPr>
      </w:pPr>
      <w:r>
        <w:rPr>
          <w:sz w:val="22"/>
          <w:szCs w:val="22"/>
        </w:rPr>
        <w:t xml:space="preserve">Pasiekti numatytus tikslus buvo įgyvendinamos šios priemonės: Vadovaujantis senyvo amžiaus asmenų ir suaugusių asmenų su negalia ilgalaikės (trumpalaikės) socialinės globos normomis, teikti paslaugų ir priemonių visumą, kuriomis gyventojui užtikrinamos orios gyvenimo sąlygos, bazinės ilgalaikės (trumpalaikės) socialinės globos paslaugos, sveikatos priežiūros, slaugos, fizinės medicinos ir reabilitacijos, masažo ir psichoterapijos paslaugos bei teikiama kompleksinė, nuolatinės specialistų priežiūros reikalaujanti pagalba; Vadovaujantis Lietuvos Respublikos valstybės ir savivaldybių įstaigų darbuotojų darbo apmokėjimo įstatymo nuostatomis ir LR SADM patvirtintais darbuotojų darbo laiko sąnaudų normatyvais tinkamai suplanuoti įstaigos personalo skaičių ir jo išlaikymo kaštus; </w:t>
      </w:r>
      <w:r>
        <w:rPr>
          <w:iCs/>
          <w:sz w:val="22"/>
          <w:szCs w:val="22"/>
        </w:rPr>
        <w:t>Įstaigos personalo nuolatinis profesinis tobulėjimas bei kokybės aplinkos siekimas; Darbuotojų darbo sąlygų, atitinkančių LR teisės aktuose nurodytus reikalavimus, užtikrinimas; Draudimo dėl atsakomybės už padarytą žalą pacientui įsigijimas</w:t>
      </w:r>
      <w:r>
        <w:rPr>
          <w:sz w:val="22"/>
          <w:szCs w:val="22"/>
        </w:rPr>
        <w:t>; Remontuoti ar atnaujinti materialųjį ilgalaikį turtą, vidaus ir išorės įstaigos pastatą ir/ar jo konstrukcines dalis neatitinkančius keliamų saugumo, higienos, technologinių ir estetinių reikalavimų. Įstaigos patalpų, teritorijos, pastato saugos sistemų, vidaus ir išorės įrenginių, baldų ir inžinerinių tinklų priežiūra, remontas, modernizavimas, atnaujinimas ar įsigijimas; Šildymo, elektros energijos, vandens tiekimo įsigijimas ir šiukšlių, įskaitant buitinių, medicininių ir maisto atliekų (ŠPG), išvežimas; Informacinių ir ryšių technologijų infrastruktūros atnaujinimas (modernizavimas), priežiūra ir remontas; Įstaigos materialiojo ilgalaikio turto įsigijimas; Vadovaujantis „Jungtinės pažangios socialinės paslaugos“ Nr. LLI-</w:t>
      </w:r>
      <w:r>
        <w:rPr>
          <w:sz w:val="22"/>
          <w:szCs w:val="22"/>
          <w:lang w:val="en-US"/>
        </w:rPr>
        <w:t>1</w:t>
      </w:r>
      <w:r>
        <w:rPr>
          <w:sz w:val="22"/>
          <w:szCs w:val="22"/>
        </w:rPr>
        <w:t xml:space="preserve"> projekto nuostatomis tinkamai suplanuoti darbuotojų skaičių ir jo išlaikymo kaštus ir įsigyti projekte numatytas priemones ir paslaugas.</w:t>
      </w:r>
    </w:p>
    <w:p w:rsidR="00F054DB" w:rsidRDefault="00F054DB" w:rsidP="00F054DB">
      <w:pPr>
        <w:pStyle w:val="Pagrindinistekstas"/>
        <w:numPr>
          <w:ilvl w:val="1"/>
          <w:numId w:val="1"/>
        </w:numPr>
        <w:tabs>
          <w:tab w:val="left" w:pos="851"/>
        </w:tabs>
        <w:ind w:left="0" w:firstLine="0"/>
        <w:rPr>
          <w:sz w:val="22"/>
          <w:szCs w:val="22"/>
        </w:rPr>
      </w:pPr>
      <w:r>
        <w:rPr>
          <w:sz w:val="22"/>
          <w:szCs w:val="22"/>
        </w:rPr>
        <w:t>Įgyvendinant strateginius tikslus vykdytos programos:</w:t>
      </w:r>
    </w:p>
    <w:p w:rsidR="00F054DB" w:rsidRDefault="00F054DB" w:rsidP="00F054DB">
      <w:pPr>
        <w:pStyle w:val="Pagrindinistekstas"/>
        <w:rPr>
          <w:sz w:val="22"/>
          <w:szCs w:val="22"/>
        </w:rPr>
      </w:pPr>
      <w:r>
        <w:rPr>
          <w:bCs/>
          <w:sz w:val="22"/>
          <w:szCs w:val="22"/>
        </w:rPr>
        <w:t>Valstybinių (valstybės perduotų savivaldybėms) funkcijų įgyvendinimo programa</w:t>
      </w:r>
      <w:r>
        <w:rPr>
          <w:sz w:val="22"/>
          <w:szCs w:val="22"/>
        </w:rPr>
        <w:t xml:space="preserve">. Programos tikslas - įgyvendinti Savivaldybei teisės aktais priskirtas valstybines funkcijas. Įgyvendinant šią programą vykdomas uždavinys: </w:t>
      </w:r>
      <w:r>
        <w:rPr>
          <w:color w:val="231F20"/>
          <w:sz w:val="22"/>
          <w:szCs w:val="22"/>
        </w:rPr>
        <w:t xml:space="preserve">Socialinių paslaugų įstatyme nustatytos nuostatos, kad </w:t>
      </w:r>
      <w:r>
        <w:rPr>
          <w:sz w:val="22"/>
          <w:szCs w:val="22"/>
        </w:rPr>
        <w:t xml:space="preserve"> </w:t>
      </w:r>
      <w:r>
        <w:rPr>
          <w:color w:val="231F20"/>
          <w:sz w:val="22"/>
          <w:szCs w:val="22"/>
        </w:rPr>
        <w:t xml:space="preserve">savivaldybėms skiriamos valstybės biudžeto tikslinės dotacijos ilgalaikei socialinei globai asmenims su sunkia negalia, </w:t>
      </w:r>
      <w:r>
        <w:rPr>
          <w:sz w:val="22"/>
          <w:szCs w:val="22"/>
        </w:rPr>
        <w:t xml:space="preserve">įgyvendinimas. </w:t>
      </w:r>
    </w:p>
    <w:p w:rsidR="00F054DB" w:rsidRDefault="00F054DB" w:rsidP="00F054DB">
      <w:pPr>
        <w:pStyle w:val="Pagrindinistekstas"/>
        <w:rPr>
          <w:sz w:val="22"/>
          <w:szCs w:val="22"/>
        </w:rPr>
      </w:pPr>
      <w:r>
        <w:rPr>
          <w:sz w:val="22"/>
          <w:szCs w:val="22"/>
        </w:rPr>
        <w:t>Numatomas programos įgyvendinimo rezultatas: Asmeniui, turinčiam nuolatinės slaugos poreikį, užtikrinama saugi ir sveika aplinka, žmogaus orumą atitinkanti pagalba, suderinta su sveikatos priežiūra, nuolatine slauga ir nuolatine priežiūra (pagalba), kitomis specialiosios pagalbos priemonėmis, padedančiomis kompensuoti prarastą savarankiškumą bei gebėjimus palaikyti socialinius ryšius.</w:t>
      </w:r>
    </w:p>
    <w:p w:rsidR="00F054DB" w:rsidRDefault="00F054DB" w:rsidP="00F054DB">
      <w:pPr>
        <w:pStyle w:val="Pagrindinistekstas"/>
        <w:rPr>
          <w:sz w:val="22"/>
          <w:szCs w:val="22"/>
        </w:rPr>
      </w:pPr>
      <w:r>
        <w:rPr>
          <w:sz w:val="22"/>
          <w:szCs w:val="22"/>
        </w:rPr>
        <w:t>Socialinės atskirtiems mažinimo programa. Programos tikslas - įgyvendinti socialinės paramos politiką siekiant sumažinti socialinę atskirtį Klaipėdos mieste</w:t>
      </w:r>
      <w:r>
        <w:rPr>
          <w:bCs/>
          <w:sz w:val="22"/>
          <w:szCs w:val="22"/>
        </w:rPr>
        <w:t>.</w:t>
      </w:r>
      <w:r>
        <w:rPr>
          <w:sz w:val="22"/>
          <w:szCs w:val="22"/>
        </w:rPr>
        <w:t xml:space="preserve"> </w:t>
      </w:r>
      <w:r>
        <w:rPr>
          <w:bCs/>
          <w:sz w:val="22"/>
          <w:szCs w:val="22"/>
        </w:rPr>
        <w:t xml:space="preserve">Tikslui pasiekti vykdomi penki uždaviniai: 1. </w:t>
      </w:r>
      <w:r>
        <w:rPr>
          <w:sz w:val="22"/>
          <w:szCs w:val="22"/>
        </w:rPr>
        <w:t xml:space="preserve">Užtikrinti Lietuvos Respublikos įstatymais, Vyriausybės nutarimais ir kitais teisės aktais numatytų socialinių išmokų ir kompensacijų mokėjimą; 2. Teikti visuomenės poreikius atitinkančias socialines paslaugas įvairioms gyventojų grupėms; 3. Užtikrinti socialines paslaugas teikiančių įstaigų pastatų bei patalpų modernizavimą; 4. Aprūpinti mažas pajamas turinčius miestiečius; 5. Įgyvendinti valstybinių aprūpinimo būstu programų priemones. </w:t>
      </w:r>
    </w:p>
    <w:p w:rsidR="00F054DB" w:rsidRDefault="00F054DB" w:rsidP="00F054DB">
      <w:pPr>
        <w:pStyle w:val="Pagrindinistekstas"/>
        <w:rPr>
          <w:sz w:val="22"/>
          <w:szCs w:val="22"/>
        </w:rPr>
      </w:pPr>
      <w:r>
        <w:rPr>
          <w:sz w:val="22"/>
          <w:szCs w:val="22"/>
        </w:rPr>
        <w:t>Organizuojant ilgalaikės socialinės globos paslaugos teikimą, savivaldybės įsteigtoje biudžetinėje įstaigoje Klaipėdos miesto globos namai, yra įgyvendinamas socialinės atskirties mažinimo programos antras ir trečias tikslai.</w:t>
      </w:r>
    </w:p>
    <w:p w:rsidR="00F054DB" w:rsidRDefault="00F054DB" w:rsidP="00F054DB">
      <w:pPr>
        <w:jc w:val="both"/>
        <w:rPr>
          <w:sz w:val="22"/>
          <w:szCs w:val="22"/>
        </w:rPr>
      </w:pPr>
      <w:r>
        <w:rPr>
          <w:sz w:val="22"/>
          <w:szCs w:val="22"/>
        </w:rPr>
        <w:t>Numatomas programos įgyvendinimo rezultatas: Senyvo amžiaus ir suaugusiems su negalia asmenims teikiamos kokybiškos ir saugios ilgalaikės arba trumpalaikės socialinės globos paslaugos.</w:t>
      </w:r>
    </w:p>
    <w:p w:rsidR="00F054DB" w:rsidRDefault="00F054DB" w:rsidP="00F054DB">
      <w:pPr>
        <w:jc w:val="both"/>
        <w:rPr>
          <w:bCs/>
          <w:sz w:val="22"/>
          <w:szCs w:val="22"/>
          <w:lang w:val="en-US"/>
        </w:rPr>
      </w:pPr>
      <w:r>
        <w:rPr>
          <w:sz w:val="22"/>
          <w:szCs w:val="22"/>
        </w:rPr>
        <w:t>Europos Sąjungos lėšomis finansuojama programa. Programos tikslas – įgyvendinti projekte „Jungtinio kompetencijų centro kūrimas ir išmaniųjų socialinių paslaugų senyvo amžiaus asmenims teikimas“ numatytas veiklas. 2019 metais projektas buvo užbaigtas, pateiktos ataskaitos ir atsiskaityta su Klaipėdos miesto savivaldybės biudžetu grąžinant pasiskolintas lėšas.</w:t>
      </w:r>
      <w:r>
        <w:rPr>
          <w:bCs/>
          <w:sz w:val="22"/>
          <w:szCs w:val="22"/>
        </w:rPr>
        <w:t xml:space="preserve"> </w:t>
      </w:r>
      <w:r>
        <w:rPr>
          <w:bCs/>
          <w:sz w:val="22"/>
          <w:szCs w:val="22"/>
          <w:lang w:val="en-US"/>
        </w:rPr>
        <w:t xml:space="preserve"> </w:t>
      </w:r>
    </w:p>
    <w:p w:rsidR="00F054DB" w:rsidRDefault="00F054DB" w:rsidP="00F054DB">
      <w:pPr>
        <w:numPr>
          <w:ilvl w:val="1"/>
          <w:numId w:val="1"/>
        </w:numPr>
        <w:tabs>
          <w:tab w:val="left" w:pos="851"/>
        </w:tabs>
        <w:ind w:left="0" w:firstLine="0"/>
        <w:jc w:val="both"/>
        <w:rPr>
          <w:sz w:val="22"/>
          <w:szCs w:val="22"/>
        </w:rPr>
      </w:pPr>
      <w:r>
        <w:rPr>
          <w:b/>
          <w:sz w:val="22"/>
          <w:szCs w:val="22"/>
        </w:rPr>
        <w:t>Gyventojams teikiamos šios bazinės paslaugos:</w:t>
      </w:r>
      <w:r>
        <w:rPr>
          <w:sz w:val="22"/>
          <w:szCs w:val="22"/>
        </w:rPr>
        <w:t xml:space="preserve"> apgyvendinimo, būsto, maitinimo, buitinės ir asmens higienos, socialinio darbo, bendravimo ir konsultavimo, laisvalaikio organizavimo, sveikatos priežiūros paslaugos (slauga,</w:t>
      </w:r>
      <w:r>
        <w:rPr>
          <w:color w:val="000000"/>
          <w:sz w:val="22"/>
          <w:szCs w:val="22"/>
        </w:rPr>
        <w:t xml:space="preserve"> fizinė medicina ir reabilitacija, masažas</w:t>
      </w:r>
      <w:r>
        <w:rPr>
          <w:sz w:val="22"/>
          <w:szCs w:val="22"/>
        </w:rPr>
        <w:t>). Globos namai gyventojams pageidaujant organizuoja ir kitas mokamas/nemokamas paslaugas.</w:t>
      </w:r>
    </w:p>
    <w:p w:rsidR="00F054DB" w:rsidRDefault="00F054DB" w:rsidP="00F054DB">
      <w:pPr>
        <w:tabs>
          <w:tab w:val="left" w:pos="0"/>
        </w:tabs>
        <w:jc w:val="both"/>
        <w:rPr>
          <w:sz w:val="22"/>
          <w:szCs w:val="22"/>
        </w:rPr>
      </w:pPr>
      <w:r>
        <w:rPr>
          <w:b/>
          <w:sz w:val="22"/>
          <w:szCs w:val="22"/>
        </w:rPr>
        <w:t>Būstas ir aplinka:</w:t>
      </w:r>
      <w:r>
        <w:rPr>
          <w:sz w:val="22"/>
          <w:szCs w:val="22"/>
        </w:rPr>
        <w:t xml:space="preserve"> </w:t>
      </w:r>
    </w:p>
    <w:p w:rsidR="00F054DB" w:rsidRDefault="00F054DB" w:rsidP="00F054DB">
      <w:pPr>
        <w:tabs>
          <w:tab w:val="left" w:pos="0"/>
        </w:tabs>
        <w:jc w:val="both"/>
        <w:rPr>
          <w:sz w:val="22"/>
          <w:szCs w:val="22"/>
        </w:rPr>
      </w:pPr>
      <w:r>
        <w:rPr>
          <w:sz w:val="22"/>
          <w:szCs w:val="22"/>
        </w:rPr>
        <w:t xml:space="preserve">Globos namai yra įsikūrę Žvejybos uosto rajone Klaipėdos mieste todėl yra nesunkiai pasiekiami visuomeniniu transportu, o tai sudaro galimybes globos namų gyventojui dalyvauti miesto gyvenime. Globos namų teritorijos, bendro naudojimo patalpos, gyvenamieji kambariai atitinka technines, sanitarines-higienines, darbų ir priešgaisrinės (atliktas pilnas gaisrinės saugos sistemos atnaujinimas) saugos normas ir reikalavimus. </w:t>
      </w:r>
    </w:p>
    <w:p w:rsidR="00F054DB" w:rsidRDefault="00F054DB" w:rsidP="00F054DB">
      <w:pPr>
        <w:jc w:val="both"/>
        <w:rPr>
          <w:sz w:val="22"/>
          <w:szCs w:val="22"/>
        </w:rPr>
      </w:pPr>
      <w:r>
        <w:rPr>
          <w:sz w:val="22"/>
          <w:szCs w:val="22"/>
        </w:rPr>
        <w:t xml:space="preserve">Globos namuose yra įrengta 12 vienviečių kambarių, iš jų 3 kambariai su atskiru sanitariniu mazgu, </w:t>
      </w:r>
      <w:r>
        <w:rPr>
          <w:sz w:val="22"/>
          <w:szCs w:val="22"/>
          <w:lang w:val="en-US"/>
        </w:rPr>
        <w:t xml:space="preserve">18 </w:t>
      </w:r>
      <w:r>
        <w:rPr>
          <w:sz w:val="22"/>
          <w:szCs w:val="22"/>
        </w:rPr>
        <w:t xml:space="preserve">dviviečių kambarių, 11 triviečių kambarių ir 1 keturvietis kambarys, kineziterapijos salė, masažo, procedūrinis, gydytojo kabinetai, salė/koplyčia, užimtumo kambarys, multisensorinis kambarys (įrengtas </w:t>
      </w:r>
      <w:r>
        <w:rPr>
          <w:sz w:val="22"/>
          <w:szCs w:val="22"/>
          <w:lang w:val="en-US"/>
        </w:rPr>
        <w:t>2016 m. ir papildytas 2018 m.)</w:t>
      </w:r>
      <w:r>
        <w:rPr>
          <w:sz w:val="22"/>
          <w:szCs w:val="22"/>
        </w:rPr>
        <w:t xml:space="preserve">, valgomasis, 4 virtuvėlės. </w:t>
      </w:r>
    </w:p>
    <w:p w:rsidR="00F054DB" w:rsidRDefault="00F054DB" w:rsidP="00F054DB">
      <w:pPr>
        <w:jc w:val="both"/>
        <w:rPr>
          <w:sz w:val="22"/>
          <w:szCs w:val="22"/>
        </w:rPr>
      </w:pPr>
      <w:r>
        <w:rPr>
          <w:sz w:val="22"/>
          <w:szCs w:val="22"/>
        </w:rPr>
        <w:t>Vienam gyventojui tenka 26,10 m</w:t>
      </w:r>
      <w:r>
        <w:rPr>
          <w:sz w:val="22"/>
          <w:szCs w:val="22"/>
          <w:vertAlign w:val="superscript"/>
        </w:rPr>
        <w:t>2</w:t>
      </w:r>
      <w:r>
        <w:rPr>
          <w:sz w:val="22"/>
          <w:szCs w:val="22"/>
        </w:rPr>
        <w:t xml:space="preserve"> bendro naudingo ploto arba 13,83 m</w:t>
      </w:r>
      <w:r>
        <w:rPr>
          <w:sz w:val="22"/>
          <w:szCs w:val="22"/>
          <w:vertAlign w:val="superscript"/>
        </w:rPr>
        <w:t>2</w:t>
      </w:r>
      <w:r>
        <w:rPr>
          <w:sz w:val="22"/>
          <w:szCs w:val="22"/>
        </w:rPr>
        <w:t xml:space="preserve"> pagalbinio naudingo ir miegamojo ploto – 7,71 m². Vadovaujantis Lietuvos higienos normos HN 125:2011 „Suaugusių asmenų stacionarios socialinės globos įstaigos: bendrieji sveikatos saugos reikalavimai“ reikalavimais, minimalus plotas vienam paslaugų gavėjui gyvenamojoje patalpoje turi būti ne mažesnis kaip 5 m</w:t>
      </w:r>
      <w:r>
        <w:rPr>
          <w:sz w:val="22"/>
          <w:szCs w:val="22"/>
          <w:vertAlign w:val="superscript"/>
        </w:rPr>
        <w:t>2</w:t>
      </w:r>
      <w:r>
        <w:rPr>
          <w:sz w:val="22"/>
          <w:szCs w:val="22"/>
        </w:rPr>
        <w:t>.</w:t>
      </w:r>
    </w:p>
    <w:p w:rsidR="00F054DB" w:rsidRDefault="00F054DB" w:rsidP="00F054DB">
      <w:pPr>
        <w:jc w:val="both"/>
        <w:rPr>
          <w:sz w:val="22"/>
          <w:szCs w:val="22"/>
        </w:rPr>
      </w:pPr>
      <w:r>
        <w:rPr>
          <w:sz w:val="22"/>
          <w:szCs w:val="22"/>
        </w:rPr>
        <w:t xml:space="preserve">Gyventojų kambariai ir patalpos aprūpintos pagrindiniais baldais, </w:t>
      </w:r>
      <w:r>
        <w:rPr>
          <w:sz w:val="22"/>
          <w:szCs w:val="22"/>
          <w:lang w:val="en-US"/>
        </w:rPr>
        <w:t>2019 m. pakeistos naujomis “viešbutinio” tipo lovos</w:t>
      </w:r>
      <w:r>
        <w:rPr>
          <w:sz w:val="22"/>
          <w:szCs w:val="22"/>
        </w:rPr>
        <w:t xml:space="preserve"> ir čiužiniai</w:t>
      </w:r>
      <w:r>
        <w:rPr>
          <w:sz w:val="22"/>
          <w:szCs w:val="22"/>
          <w:lang w:val="en-US"/>
        </w:rPr>
        <w:t xml:space="preserve"> visiems, kurie naudojasi tokio tipo lovomis, gyventojams</w:t>
      </w:r>
      <w:r>
        <w:rPr>
          <w:sz w:val="22"/>
          <w:szCs w:val="22"/>
        </w:rPr>
        <w:t xml:space="preserve">. Esant galimybei ir gyventojui pageidaujant derinami gyventojo atsivežami baldai su jau esančiais.  </w:t>
      </w:r>
    </w:p>
    <w:p w:rsidR="00F054DB" w:rsidRDefault="00F054DB" w:rsidP="00F054DB">
      <w:pPr>
        <w:jc w:val="both"/>
        <w:rPr>
          <w:sz w:val="22"/>
          <w:szCs w:val="22"/>
        </w:rPr>
      </w:pPr>
      <w:r>
        <w:rPr>
          <w:sz w:val="22"/>
          <w:szCs w:val="22"/>
        </w:rPr>
        <w:t xml:space="preserve">Kiekvienam gyventojui siekiama sudaryti jam patogias gyvenimo sąlygas jas pritaikant prie gyventojo fizinių galimybių. Šiuo metu funkcinėmis slaugos lovomis naudojasi </w:t>
      </w:r>
      <w:r>
        <w:rPr>
          <w:sz w:val="22"/>
          <w:szCs w:val="22"/>
          <w:lang w:val="en-US"/>
        </w:rPr>
        <w:t>45</w:t>
      </w:r>
      <w:r>
        <w:rPr>
          <w:sz w:val="22"/>
          <w:szCs w:val="22"/>
        </w:rPr>
        <w:t xml:space="preserve"> gyventojai. </w:t>
      </w:r>
    </w:p>
    <w:p w:rsidR="00F054DB" w:rsidRDefault="00F054DB" w:rsidP="00F054DB">
      <w:pPr>
        <w:jc w:val="both"/>
        <w:rPr>
          <w:sz w:val="22"/>
          <w:szCs w:val="22"/>
        </w:rPr>
      </w:pPr>
      <w:r>
        <w:rPr>
          <w:sz w:val="22"/>
          <w:szCs w:val="22"/>
        </w:rPr>
        <w:t xml:space="preserve">Kiekviename kambaryje yra vietinis telefono ryšys, kabelinės televizijos įvadas, kiekvienam gyventojui prie lovos ir vonios kambariuose sumontuota belaidė personalo iškvietimo sistema. Bendro naudojimo patalpoje įrengtas taksofonas, užimtumo kambaryje įrengtos dvi kompiuterinės darbo vietos su internetine prieiga ir vaizdo transliavimo įranga. Gyventojų naudojimui virtuvėlėse pajungtos automatinės skalbimo mašinos, iš viso globos namuose gyventojų naudojimui pajungtos </w:t>
      </w:r>
      <w:r>
        <w:rPr>
          <w:sz w:val="22"/>
          <w:szCs w:val="22"/>
          <w:lang w:val="en-US"/>
        </w:rPr>
        <w:t xml:space="preserve">3 </w:t>
      </w:r>
      <w:r>
        <w:rPr>
          <w:sz w:val="22"/>
          <w:szCs w:val="22"/>
        </w:rPr>
        <w:t>automatinės skalbimo mašinos, pastatyta lyginimo lenta, džiovyklė, asmeninių drabužių lyginimui skirtas lygintuvas, asmeninių patalpų priežiūrai skirta valymo įranga ir priemonės. Globos namų virtuvėlėse pastatyti bendro naudojimo šaldytuvai, įrengtos kaitlentės, elektrinės orkaitės, skirti naudojimui elektriniai virduliai, indai ir kt. smulki įranga bei priemonės. Įrengtas užsiėmimų kambarys.</w:t>
      </w:r>
    </w:p>
    <w:p w:rsidR="00F054DB" w:rsidRDefault="00F054DB" w:rsidP="00F054DB">
      <w:pPr>
        <w:jc w:val="both"/>
        <w:rPr>
          <w:sz w:val="22"/>
          <w:szCs w:val="22"/>
        </w:rPr>
      </w:pPr>
      <w:r>
        <w:rPr>
          <w:sz w:val="22"/>
          <w:szCs w:val="22"/>
        </w:rPr>
        <w:t>Artimiausioje aplinkoje, įrengti užvažiavimo ir nuvažiavimo keliai neįgaliesiems, Įrengti du liftai.</w:t>
      </w:r>
    </w:p>
    <w:p w:rsidR="00F054DB" w:rsidRDefault="00F054DB" w:rsidP="00F054DB">
      <w:pPr>
        <w:jc w:val="both"/>
        <w:rPr>
          <w:sz w:val="22"/>
          <w:szCs w:val="22"/>
        </w:rPr>
      </w:pPr>
      <w:r>
        <w:rPr>
          <w:sz w:val="22"/>
          <w:szCs w:val="22"/>
        </w:rPr>
        <w:t>Prie pastato įėjimų įrengta silpnai matantiems arba akliems asmenims pritaikyta grindų danga, vidaus patalpose pažymėtos t.y. išryškintos laiptų pakopos, tiek lauko, tiek vidaus patalpų laiptų pakopų pakraščiai padengti nuo slydimo apsaugančia medžiaga, Brailio raštu pažymėti turėklai nurodantys aukštą, ryškia spalva perdažyti lauko turėklai.</w:t>
      </w:r>
    </w:p>
    <w:p w:rsidR="00F054DB" w:rsidRDefault="00F054DB" w:rsidP="00F054DB">
      <w:pPr>
        <w:jc w:val="both"/>
        <w:rPr>
          <w:sz w:val="22"/>
          <w:szCs w:val="22"/>
        </w:rPr>
      </w:pPr>
      <w:r>
        <w:rPr>
          <w:sz w:val="22"/>
          <w:szCs w:val="22"/>
        </w:rPr>
        <w:t xml:space="preserve">Globos namų teritorija apšviesta lauko šviestuvais. </w:t>
      </w:r>
    </w:p>
    <w:p w:rsidR="00F054DB" w:rsidRDefault="00F054DB" w:rsidP="00F054DB">
      <w:pPr>
        <w:jc w:val="both"/>
        <w:rPr>
          <w:color w:val="000000"/>
          <w:sz w:val="22"/>
          <w:szCs w:val="22"/>
        </w:rPr>
      </w:pPr>
      <w:r>
        <w:rPr>
          <w:color w:val="000000"/>
          <w:sz w:val="22"/>
          <w:szCs w:val="22"/>
        </w:rPr>
        <w:t>Atlikti kosmetiniai (I aukšto koridorius, II korpuso III aukštas, III ir II aukštų laiptinės, I korpuso III aukšto koridorius, I korpuso rūsys, valgyklos, maisto gamybos patalpos, kai kurių gyventojų kambariai) remonto darbai.</w:t>
      </w:r>
    </w:p>
    <w:p w:rsidR="00F054DB" w:rsidRDefault="00F054DB" w:rsidP="00F054DB">
      <w:pPr>
        <w:jc w:val="both"/>
        <w:rPr>
          <w:color w:val="000000"/>
          <w:sz w:val="22"/>
          <w:szCs w:val="22"/>
        </w:rPr>
      </w:pPr>
      <w:r>
        <w:rPr>
          <w:color w:val="000000"/>
          <w:sz w:val="22"/>
          <w:szCs w:val="22"/>
          <w:lang w:val="en-US"/>
        </w:rPr>
        <w:t xml:space="preserve">2019 metais </w:t>
      </w:r>
      <w:r>
        <w:rPr>
          <w:color w:val="000000"/>
          <w:sz w:val="22"/>
          <w:szCs w:val="22"/>
        </w:rPr>
        <w:t>įgyvendintas pojūčių sodo įrengimo projektas (atnaujinti žolynai, panaikinti seni medžiai ir atsodinti nauji medžiai, įrengti gėlynai, poilsio vietos).</w:t>
      </w:r>
    </w:p>
    <w:p w:rsidR="00F054DB" w:rsidRDefault="00F054DB" w:rsidP="00F054DB">
      <w:pPr>
        <w:jc w:val="both"/>
        <w:rPr>
          <w:color w:val="000000"/>
          <w:sz w:val="22"/>
          <w:szCs w:val="22"/>
        </w:rPr>
      </w:pPr>
      <w:r>
        <w:rPr>
          <w:color w:val="000000"/>
          <w:sz w:val="22"/>
          <w:szCs w:val="22"/>
        </w:rPr>
        <w:t>Įgyvendinta dujinės katilinės rekonstrukcija (pakeisti dujiniai katilai, papildomai sumontuoti saulės kolektoriai).</w:t>
      </w:r>
    </w:p>
    <w:p w:rsidR="00F054DB" w:rsidRDefault="00F054DB" w:rsidP="00F054DB">
      <w:pPr>
        <w:jc w:val="both"/>
        <w:rPr>
          <w:sz w:val="22"/>
          <w:szCs w:val="22"/>
        </w:rPr>
      </w:pPr>
      <w:r>
        <w:rPr>
          <w:b/>
          <w:sz w:val="22"/>
          <w:szCs w:val="22"/>
        </w:rPr>
        <w:t>Maitinimas:</w:t>
      </w:r>
      <w:r>
        <w:rPr>
          <w:sz w:val="22"/>
          <w:szCs w:val="22"/>
        </w:rPr>
        <w:t xml:space="preserve"> </w:t>
      </w:r>
      <w:r>
        <w:rPr>
          <w:sz w:val="22"/>
          <w:szCs w:val="22"/>
          <w:lang w:val="en-US"/>
        </w:rPr>
        <w:t>2019 metais</w:t>
      </w:r>
      <w:r>
        <w:rPr>
          <w:sz w:val="22"/>
          <w:szCs w:val="22"/>
        </w:rPr>
        <w:t xml:space="preserve"> maitinimo įkainis išliko nepakitęs </w:t>
      </w:r>
      <w:r>
        <w:rPr>
          <w:sz w:val="22"/>
          <w:szCs w:val="22"/>
          <w:lang w:val="en-US"/>
        </w:rPr>
        <w:t>– 3,83 Eur (patvirtintas 2017</w:t>
      </w:r>
      <w:r>
        <w:rPr>
          <w:sz w:val="22"/>
          <w:szCs w:val="22"/>
        </w:rPr>
        <w:t xml:space="preserve"> m. rugpjūčio</w:t>
      </w:r>
      <w:r>
        <w:rPr>
          <w:sz w:val="22"/>
          <w:szCs w:val="22"/>
          <w:lang w:val="en-US"/>
        </w:rPr>
        <w:t xml:space="preserve"> 3 d. Klaip</w:t>
      </w:r>
      <w:r>
        <w:rPr>
          <w:sz w:val="22"/>
          <w:szCs w:val="22"/>
        </w:rPr>
        <w:t>ėdos miesto savivaldybės administracijos direktoriaus įsakymu Nr. AD</w:t>
      </w:r>
      <w:r>
        <w:rPr>
          <w:sz w:val="22"/>
          <w:szCs w:val="22"/>
          <w:lang w:val="en-US"/>
        </w:rPr>
        <w:t xml:space="preserve">1-1961). </w:t>
      </w:r>
      <w:r>
        <w:rPr>
          <w:sz w:val="22"/>
          <w:szCs w:val="22"/>
        </w:rPr>
        <w:t xml:space="preserve">Globos namų gyventojai maitinami 4 kartus dienoje. Dietinis maitinimas (diabetikams) ruošiamas </w:t>
      </w:r>
      <w:r>
        <w:rPr>
          <w:sz w:val="22"/>
          <w:szCs w:val="22"/>
          <w:lang w:val="en-US"/>
        </w:rPr>
        <w:t>5</w:t>
      </w:r>
      <w:r>
        <w:rPr>
          <w:sz w:val="22"/>
          <w:szCs w:val="22"/>
        </w:rPr>
        <w:t xml:space="preserve"> kartus per dieną. Atsižvelgiant į gyventojo sveikatos būklę ir gydytojo rekomendaciją, vykdomas bendras, dietinis maitinimas diabetikams ir koreguojantis dietinis maitinimas. Įvertintos gyventojo rijimo ir kramtymo funkcijos, maistas ruošiamas, maltas, trintas ir yra subalansuotas pagal medžiagų apykaitos sutrikimus ir organizmo maistinių medžiagų poreikį. </w:t>
      </w:r>
    </w:p>
    <w:p w:rsidR="00F054DB" w:rsidRDefault="00F054DB" w:rsidP="00F054DB">
      <w:pPr>
        <w:jc w:val="both"/>
        <w:rPr>
          <w:sz w:val="22"/>
          <w:szCs w:val="22"/>
        </w:rPr>
      </w:pPr>
      <w:r>
        <w:rPr>
          <w:sz w:val="22"/>
          <w:szCs w:val="22"/>
        </w:rPr>
        <w:t xml:space="preserve">Vykdomas tęstinis maitinimo technologinių kortelių sudarymas, tame tarpe ir antsvorį turintiems gyventojams bei pageidaujantiems vegetariško maitinimosi. Siekiant individualizuoti, tuo pačiu vykdyti racionalų maisto produktų naudojimą, patiekaluose naudojamus priedus ant kiekvieno stalo atskirai pateikiami papildomi pagardai (padažai salotoms arba mėsos gaminiams, cukrus karštiems nesaldintiems gėrimams, druska, pipirai, majonezas, krienai, garstyčios ir pan.), kuriuos gyventojai savo nuožiūrą gali naudoti patiektam maistui. </w:t>
      </w:r>
    </w:p>
    <w:p w:rsidR="00F054DB" w:rsidRDefault="00F054DB" w:rsidP="00F054DB">
      <w:pPr>
        <w:jc w:val="both"/>
        <w:rPr>
          <w:sz w:val="22"/>
          <w:szCs w:val="22"/>
        </w:rPr>
      </w:pPr>
      <w:r>
        <w:rPr>
          <w:sz w:val="22"/>
          <w:szCs w:val="22"/>
          <w:lang w:val="en-US"/>
        </w:rPr>
        <w:t xml:space="preserve">2019 m. </w:t>
      </w:r>
      <w:r>
        <w:rPr>
          <w:sz w:val="22"/>
          <w:szCs w:val="22"/>
        </w:rPr>
        <w:t xml:space="preserve">visiems gyventojams, vakarais, patiekiamas kefyras ir sausainiai. </w:t>
      </w:r>
    </w:p>
    <w:p w:rsidR="00F054DB" w:rsidRDefault="00F054DB" w:rsidP="00F054DB">
      <w:pPr>
        <w:jc w:val="both"/>
        <w:rPr>
          <w:sz w:val="22"/>
          <w:szCs w:val="22"/>
        </w:rPr>
      </w:pPr>
      <w:r>
        <w:rPr>
          <w:sz w:val="22"/>
          <w:szCs w:val="22"/>
        </w:rPr>
        <w:t>Dietistas sudaro 14 dienų perspektyvinį valgiaraštį. Gyventojams yra sudarytos sąlygos savo maisto produktus laikyti buitiniuose šaldytuvuose, kambariuose ar virtuvėlėje. Kiekvienam gyventojui yra sudaryta galimybė įrengtose virtuvėlėse (kaitlentės, elektrinės viryklės, šaldytuvai, elektriniai virduliai, kriauklė ir virtuvės baldai, stalo indai, stalo ir virtuvės įrankiai) pačiam papildomai gamintis maistą ar išgerti kavos ar arbatos.</w:t>
      </w:r>
    </w:p>
    <w:p w:rsidR="00F054DB" w:rsidRDefault="00F054DB" w:rsidP="00F054DB">
      <w:pPr>
        <w:jc w:val="both"/>
        <w:rPr>
          <w:sz w:val="22"/>
          <w:szCs w:val="22"/>
        </w:rPr>
      </w:pPr>
      <w:r>
        <w:rPr>
          <w:sz w:val="22"/>
          <w:szCs w:val="22"/>
          <w:lang w:val="en-US"/>
        </w:rPr>
        <w:t>2019 metais</w:t>
      </w:r>
      <w:r>
        <w:rPr>
          <w:sz w:val="22"/>
          <w:szCs w:val="22"/>
        </w:rPr>
        <w:t xml:space="preserve"> gyventojų požiūriui išaiškinti apie maitinimo organizavimą ir gaminamus patiekalus buvo atlikta anketinė apklausa. Ruošiant valgiaraščius buvo atsižvelgta į pateiktus gyventojų pastebėjimus dėl maisto produktų ir patiekalų įvairovės. </w:t>
      </w:r>
    </w:p>
    <w:p w:rsidR="00F054DB" w:rsidRDefault="00F054DB" w:rsidP="00F054DB">
      <w:pPr>
        <w:jc w:val="both"/>
        <w:rPr>
          <w:sz w:val="22"/>
          <w:szCs w:val="22"/>
        </w:rPr>
      </w:pPr>
      <w:r>
        <w:rPr>
          <w:sz w:val="22"/>
          <w:szCs w:val="22"/>
        </w:rPr>
        <w:t>Maisto ruošimo padalinyje nuolat vykdoma higieninė kontrolė, atliekamas padalinio vidaus auditas, periodiškai atliekama virtuvės įrenginių profilaktinė patikra.</w:t>
      </w:r>
    </w:p>
    <w:p w:rsidR="00F054DB" w:rsidRDefault="00F054DB" w:rsidP="00F054DB">
      <w:pPr>
        <w:jc w:val="both"/>
        <w:rPr>
          <w:sz w:val="22"/>
          <w:szCs w:val="22"/>
        </w:rPr>
      </w:pPr>
      <w:r>
        <w:rPr>
          <w:sz w:val="22"/>
          <w:szCs w:val="22"/>
        </w:rPr>
        <w:t>Maisto ruošimo padalinyje vykdoma nuolatinis (</w:t>
      </w:r>
      <w:r>
        <w:rPr>
          <w:sz w:val="22"/>
          <w:szCs w:val="22"/>
          <w:lang w:val="en-US"/>
        </w:rPr>
        <w:t>4</w:t>
      </w:r>
      <w:r>
        <w:rPr>
          <w:sz w:val="22"/>
          <w:szCs w:val="22"/>
        </w:rPr>
        <w:t xml:space="preserve"> kartus per metus) geros higienos praktikos taisyklių (GHPT) vidaus auditas.</w:t>
      </w:r>
    </w:p>
    <w:p w:rsidR="00F054DB" w:rsidRDefault="00F054DB" w:rsidP="00F054DB">
      <w:pPr>
        <w:jc w:val="both"/>
        <w:rPr>
          <w:sz w:val="22"/>
          <w:szCs w:val="22"/>
        </w:rPr>
      </w:pPr>
      <w:r>
        <w:rPr>
          <w:b/>
          <w:sz w:val="22"/>
          <w:szCs w:val="22"/>
        </w:rPr>
        <w:t>Buities ir asmens higienos paslaugos</w:t>
      </w:r>
      <w:r>
        <w:rPr>
          <w:sz w:val="22"/>
          <w:szCs w:val="22"/>
        </w:rPr>
        <w:t xml:space="preserve">: Vykdomas tęstinis buitinių paslaugų teikimas (patalynės ir darbužių skalbimas, patalpų valymas, teritorijos priežiūra, pastato ir vidaus patalpų bei įrangos priežiūra ir remontas, higienos priemonių gyventojams ir darbuotojams užsakymas ir išdavimas ir kt.). </w:t>
      </w:r>
    </w:p>
    <w:p w:rsidR="00F054DB" w:rsidRDefault="00F054DB" w:rsidP="00F054DB">
      <w:pPr>
        <w:jc w:val="both"/>
        <w:rPr>
          <w:sz w:val="22"/>
          <w:szCs w:val="22"/>
        </w:rPr>
      </w:pPr>
      <w:r>
        <w:rPr>
          <w:sz w:val="22"/>
          <w:szCs w:val="22"/>
        </w:rPr>
        <w:t xml:space="preserve">Gyventojai aprūpinami buitinėmis ir asmens higienos priemonėmis pagal numatytas, įstaigos biudžete, lėšas ir nustatytą tvarką. Asmens higienos paslaugos (maudymas, rūbų, patalynės skalbimas, lyginimas, taisymas) teikiamos pagal nustatytą tvarką ir sudarytą grafiką. Ypatinga reikšmė yra teikiama tiek aplinkos, tiek higieninės švaros palaikymui. </w:t>
      </w:r>
    </w:p>
    <w:p w:rsidR="00F054DB" w:rsidRDefault="00F054DB" w:rsidP="00F054DB">
      <w:pPr>
        <w:jc w:val="both"/>
        <w:rPr>
          <w:sz w:val="22"/>
          <w:szCs w:val="22"/>
        </w:rPr>
      </w:pPr>
      <w:r>
        <w:rPr>
          <w:sz w:val="22"/>
          <w:szCs w:val="22"/>
        </w:rPr>
        <w:t>Savarankiški gyventojai maudosi pagal savo poreikį, o gyventojai turintys sunkią negalią arba dėl funkcinių sutrikimų negalintys savarankiškai maudytis maudomi vieną kartą savaitėje pagal sudarytą gyventojų maudymosi grafiką. Yra teikiamos kirpėjos paslaugos (sudarytos bendradarbiavimo sutartys): kerpami plaukai, skutamos barzdos.</w:t>
      </w:r>
    </w:p>
    <w:p w:rsidR="00F054DB" w:rsidRDefault="00F054DB" w:rsidP="00F054DB">
      <w:pPr>
        <w:jc w:val="both"/>
        <w:rPr>
          <w:sz w:val="22"/>
          <w:szCs w:val="22"/>
        </w:rPr>
      </w:pPr>
      <w:r>
        <w:rPr>
          <w:sz w:val="22"/>
          <w:szCs w:val="22"/>
        </w:rPr>
        <w:t xml:space="preserve">Globos namų gyvenamieji kambariai ir bendro naudojimo patalpos valomos drėgnu būdu naudojant dezinfekcines medžiagas vieną kartą per dieną, o esant reikalui ir kelis kartus per dieną. Globos namuose dirba keturios valytojos kurios kiekviena valo po </w:t>
      </w:r>
      <w:r>
        <w:rPr>
          <w:sz w:val="22"/>
          <w:szCs w:val="22"/>
          <w:lang w:val="en-US"/>
        </w:rPr>
        <w:t>482,17 m</w:t>
      </w:r>
      <w:r>
        <w:rPr>
          <w:sz w:val="22"/>
          <w:szCs w:val="22"/>
          <w:vertAlign w:val="superscript"/>
          <w:lang w:val="en-US"/>
        </w:rPr>
        <w:t>2</w:t>
      </w:r>
      <w:r>
        <w:rPr>
          <w:sz w:val="22"/>
          <w:szCs w:val="22"/>
        </w:rPr>
        <w:t>. Savarankiški gyventojai skatinami patys tvarkytis savo kambarius (asmeninių patalpų priežiūrai skirta valymo įranga ir priemonės yra gyventojų virtuvėlėse  įrengtose spintose). Patalpos vėdinamos pagal poreikį.</w:t>
      </w:r>
    </w:p>
    <w:p w:rsidR="00F054DB" w:rsidRDefault="00F054DB" w:rsidP="00F054DB">
      <w:pPr>
        <w:jc w:val="both"/>
        <w:rPr>
          <w:sz w:val="22"/>
          <w:szCs w:val="22"/>
        </w:rPr>
      </w:pPr>
      <w:r>
        <w:rPr>
          <w:sz w:val="22"/>
          <w:szCs w:val="22"/>
        </w:rPr>
        <w:t xml:space="preserve">Globos namų skalbykloje gyventojų rūbai skalbiami, lyginami, atliekamas smulkus rūbų remontas. Pagal sudarytą grafiką keičiama gyventojų lovos patalynė. Slaugomiems arba gyventojams su sunkia negalia patalynė keičiama pagal poreikį. Lovos patalynė, rankšluosčiai sutartiniais pagrindais skalbiami įmonėje teikiančioje skalbimo paslaugas. </w:t>
      </w:r>
    </w:p>
    <w:p w:rsidR="00F054DB" w:rsidRDefault="00F054DB" w:rsidP="00F054DB">
      <w:pPr>
        <w:jc w:val="both"/>
        <w:rPr>
          <w:sz w:val="22"/>
          <w:szCs w:val="22"/>
          <w:lang w:val="en-US"/>
        </w:rPr>
      </w:pPr>
      <w:r>
        <w:rPr>
          <w:sz w:val="22"/>
          <w:szCs w:val="22"/>
        </w:rPr>
        <w:t xml:space="preserve">Patalynės įsigijimui yra numatytas finansinis normatyvas metams – </w:t>
      </w:r>
      <w:r>
        <w:rPr>
          <w:sz w:val="22"/>
          <w:szCs w:val="22"/>
          <w:lang w:val="en-US"/>
        </w:rPr>
        <w:t>13,03 Eur (patvirtintas 2014</w:t>
      </w:r>
      <w:r>
        <w:rPr>
          <w:sz w:val="22"/>
          <w:szCs w:val="22"/>
        </w:rPr>
        <w:t xml:space="preserve"> m. spalio</w:t>
      </w:r>
      <w:r>
        <w:rPr>
          <w:sz w:val="22"/>
          <w:szCs w:val="22"/>
          <w:lang w:val="en-US"/>
        </w:rPr>
        <w:t xml:space="preserve"> 7 d. Klaip</w:t>
      </w:r>
      <w:r>
        <w:rPr>
          <w:sz w:val="22"/>
          <w:szCs w:val="22"/>
        </w:rPr>
        <w:t>ėdos miesto savivaldybės administracijos direktoriaus įsakymu Nr. AD</w:t>
      </w:r>
      <w:r>
        <w:rPr>
          <w:sz w:val="22"/>
          <w:szCs w:val="22"/>
          <w:lang w:val="en-US"/>
        </w:rPr>
        <w:t>1-2944).</w:t>
      </w:r>
    </w:p>
    <w:p w:rsidR="00F054DB" w:rsidRDefault="00F054DB" w:rsidP="00F054DB">
      <w:pPr>
        <w:jc w:val="both"/>
        <w:rPr>
          <w:sz w:val="22"/>
          <w:szCs w:val="22"/>
        </w:rPr>
      </w:pPr>
      <w:r>
        <w:rPr>
          <w:sz w:val="22"/>
          <w:szCs w:val="22"/>
        </w:rPr>
        <w:t>Gyventojai aprūpinami minkštu inventoriumi, pagal poreikį ir galimybes aprūpinami rudeniniais ir žieminiais drabužiais, batais ar ortopedinėmis šlepetėmis.</w:t>
      </w:r>
    </w:p>
    <w:p w:rsidR="00F054DB" w:rsidRDefault="00F054DB" w:rsidP="00F054DB">
      <w:pPr>
        <w:jc w:val="both"/>
        <w:rPr>
          <w:sz w:val="22"/>
          <w:szCs w:val="22"/>
        </w:rPr>
      </w:pPr>
      <w:r>
        <w:rPr>
          <w:sz w:val="22"/>
          <w:szCs w:val="22"/>
        </w:rPr>
        <w:t xml:space="preserve">Gyventojai yra aprūpinami tualetiniu popieriumi, tualetiniu muilu, šampūnu, dušo prausikliu ir dantų pastą. Gyventojus su sunkia negalia prižiūrime naudodami vienkartines sauskelnes ir įklotus, efektyvias odos priežiūros priemonėmis, kremais, putomis </w:t>
      </w:r>
    </w:p>
    <w:p w:rsidR="00F054DB" w:rsidRDefault="00F054DB" w:rsidP="00F054DB">
      <w:pPr>
        <w:jc w:val="both"/>
        <w:rPr>
          <w:sz w:val="22"/>
          <w:szCs w:val="22"/>
        </w:rPr>
      </w:pPr>
      <w:r>
        <w:rPr>
          <w:b/>
          <w:sz w:val="22"/>
          <w:szCs w:val="22"/>
        </w:rPr>
        <w:t>Socialinis darbas</w:t>
      </w:r>
      <w:r>
        <w:rPr>
          <w:sz w:val="22"/>
          <w:szCs w:val="22"/>
        </w:rPr>
        <w:t xml:space="preserve">: Pagrindinis viso socialinio darbo padalinio tikslas yra žmogaus socialinė integracija, sėkminga bei sklandi jo adaptacija naujoje aplinkoje, bei reabilitacija po persirgtų ligų ar traumų, todėl darbas organizuojamas keliomis kryptimis. </w:t>
      </w:r>
      <w:r>
        <w:rPr>
          <w:rStyle w:val="Emfaz"/>
          <w:bCs/>
          <w:i w:val="0"/>
          <w:sz w:val="22"/>
          <w:szCs w:val="22"/>
        </w:rPr>
        <w:t>Sistemizuojant ir gerinant ilgalaikių socialinių paslaugų teikimą bei vadovaujantis galiojančiomis LR Socialinės apsaugos ir darbo ministro patvirtintomis</w:t>
      </w:r>
      <w:r>
        <w:rPr>
          <w:rStyle w:val="Emfaz"/>
          <w:bCs/>
          <w:sz w:val="22"/>
          <w:szCs w:val="22"/>
        </w:rPr>
        <w:t xml:space="preserve"> s</w:t>
      </w:r>
      <w:r>
        <w:rPr>
          <w:sz w:val="22"/>
          <w:szCs w:val="22"/>
        </w:rPr>
        <w:t xml:space="preserve">enyvo amžiaus asmenų ir suaugusių asmenų su negalia ilgalaikės (trumpalaikės) socialinės globos normomis globos namų direktoriaus įsakymais buvo keistos, tvirtintos nauja redakcija tvarkos, taisyklės, tvarkų aprašai ir kiti vidaus dokumentai reglamentuojantys įstaigos socialinių globos paslaugų teikimą. Ypatingas dėmesys skiriamas naujų gyventojų adaptacijai, sėkmingai jų integracijai į Globos namų bendruomenę. Gyventojai yra supažindinti su nusiskundimu, prašymų pateikimo ir nagrinėjimo tvarka globos namuose. Per ataskaitinį laikotarpį nusiskundimų nebuvo pareikšta, o įvairiausi prašymai (dėl išvykimo, pinigų grąžinimo) tenkinami vadovaujantis įstatymais ir vidaus tvarka. Globos namų gyventojai dalyvauja Globos namų tarybos veikloje. Globos namų gyventojus aplanko vaikai, giminės, artimieji, buvę kaimynai, kolegos. </w:t>
      </w:r>
    </w:p>
    <w:p w:rsidR="00F054DB" w:rsidRDefault="00F054DB" w:rsidP="00F054DB">
      <w:pPr>
        <w:jc w:val="both"/>
        <w:rPr>
          <w:sz w:val="22"/>
          <w:szCs w:val="22"/>
        </w:rPr>
      </w:pPr>
      <w:r>
        <w:rPr>
          <w:b/>
          <w:sz w:val="22"/>
          <w:szCs w:val="22"/>
        </w:rPr>
        <w:t>Laisvalaikio ir užimtumo paslaugos:</w:t>
      </w:r>
      <w:r>
        <w:rPr>
          <w:sz w:val="22"/>
          <w:szCs w:val="22"/>
        </w:rPr>
        <w:t xml:space="preserve"> Yra organizuojama individuali ir grupinė veikla. Darbo terapija ir socialinė reabilitacija, psichologo konsultacijos. Organizuojami įvairūs renginiai, šventės, koncertai, išvykos, parodos ir kt. </w:t>
      </w:r>
    </w:p>
    <w:p w:rsidR="00F054DB" w:rsidRDefault="00F054DB" w:rsidP="00F054DB">
      <w:pPr>
        <w:jc w:val="both"/>
        <w:rPr>
          <w:sz w:val="22"/>
          <w:szCs w:val="22"/>
        </w:rPr>
      </w:pPr>
      <w:r>
        <w:rPr>
          <w:b/>
          <w:sz w:val="22"/>
          <w:szCs w:val="22"/>
        </w:rPr>
        <w:t>Sveikatos priežiūros paslaugos:</w:t>
      </w:r>
      <w:r>
        <w:rPr>
          <w:sz w:val="22"/>
          <w:szCs w:val="22"/>
        </w:rPr>
        <w:t xml:space="preserve"> Globos namuose gyventojams užtikrinama šeimos gydytojo priežiūra, slauga, fizinė medicina ir reabilitacija, masažas. Visi gyventojai pagal gydytojo paskyrimą aprūpinami medikamentais, tvarsliava, kompensacine technika ir kitomis reikalingomis slaugos priemonėmis.</w:t>
      </w:r>
    </w:p>
    <w:p w:rsidR="00F054DB" w:rsidRDefault="00F054DB" w:rsidP="00F054DB">
      <w:pPr>
        <w:numPr>
          <w:ilvl w:val="1"/>
          <w:numId w:val="1"/>
        </w:numPr>
        <w:ind w:left="851" w:hanging="851"/>
        <w:jc w:val="both"/>
        <w:rPr>
          <w:b/>
          <w:sz w:val="22"/>
          <w:szCs w:val="22"/>
          <w:lang w:val="en-US"/>
        </w:rPr>
      </w:pPr>
      <w:r>
        <w:rPr>
          <w:b/>
          <w:sz w:val="22"/>
          <w:szCs w:val="22"/>
        </w:rPr>
        <w:t>Gyventojai</w:t>
      </w:r>
      <w:r>
        <w:rPr>
          <w:b/>
          <w:sz w:val="22"/>
          <w:szCs w:val="22"/>
          <w:lang w:val="en-US"/>
        </w:rPr>
        <w:t>:</w:t>
      </w:r>
    </w:p>
    <w:p w:rsidR="00F054DB" w:rsidRDefault="00F054DB" w:rsidP="00F054DB">
      <w:pPr>
        <w:jc w:val="both"/>
        <w:rPr>
          <w:color w:val="000000"/>
          <w:sz w:val="22"/>
          <w:szCs w:val="22"/>
        </w:rPr>
      </w:pPr>
      <w:r>
        <w:rPr>
          <w:color w:val="000000"/>
          <w:sz w:val="22"/>
          <w:szCs w:val="22"/>
          <w:lang w:val="en-US"/>
        </w:rPr>
        <w:t xml:space="preserve">Klaipėdos miesto savivaldybės administracijos direktoriaus 2011 m. </w:t>
      </w:r>
      <w:r>
        <w:rPr>
          <w:color w:val="000000"/>
          <w:sz w:val="22"/>
          <w:szCs w:val="22"/>
        </w:rPr>
        <w:t>gegužės</w:t>
      </w:r>
      <w:r>
        <w:rPr>
          <w:color w:val="000000"/>
          <w:sz w:val="22"/>
          <w:szCs w:val="22"/>
          <w:lang w:val="en-US"/>
        </w:rPr>
        <w:t xml:space="preserve"> 4 d. įsakymu Nr. AD1-842</w:t>
      </w:r>
      <w:r>
        <w:rPr>
          <w:color w:val="000000"/>
          <w:sz w:val="22"/>
          <w:szCs w:val="22"/>
        </w:rPr>
        <w:t xml:space="preserve"> „Dėl planinio vietų skaičiaus biudžetinėje įstaigoje Klaipėdos miesto globos namuose patvirtinimo“ globos namuose patvirtintos </w:t>
      </w:r>
      <w:r>
        <w:rPr>
          <w:color w:val="000000"/>
          <w:sz w:val="22"/>
          <w:szCs w:val="22"/>
          <w:lang w:val="en-US"/>
        </w:rPr>
        <w:t>82</w:t>
      </w:r>
      <w:r>
        <w:rPr>
          <w:color w:val="000000"/>
          <w:sz w:val="22"/>
          <w:szCs w:val="22"/>
        </w:rPr>
        <w:t xml:space="preserve"> planinės vietos. </w:t>
      </w:r>
    </w:p>
    <w:p w:rsidR="00F054DB" w:rsidRDefault="00F054DB" w:rsidP="00F054DB">
      <w:pPr>
        <w:jc w:val="both"/>
        <w:rPr>
          <w:sz w:val="22"/>
          <w:szCs w:val="22"/>
          <w:lang w:eastAsia="lt-LT"/>
        </w:rPr>
      </w:pPr>
      <w:r>
        <w:rPr>
          <w:sz w:val="22"/>
          <w:szCs w:val="22"/>
        </w:rPr>
        <w:t xml:space="preserve">Ataskaitinio laikotarpio pabaigoje gyveno </w:t>
      </w:r>
      <w:r>
        <w:rPr>
          <w:sz w:val="22"/>
          <w:szCs w:val="22"/>
          <w:lang w:val="en-US"/>
        </w:rPr>
        <w:t>79</w:t>
      </w:r>
      <w:r>
        <w:rPr>
          <w:sz w:val="22"/>
          <w:szCs w:val="22"/>
        </w:rPr>
        <w:t xml:space="preserve"> gyventojai kuriems yra teikiamos ilgalaikės socialinės globos paslaugos. Gyventojų, gaunančių trumpalaikę socialinę globą, ataskaitinio laikotarpio pabaigoje nebuvo.</w:t>
      </w:r>
    </w:p>
    <w:p w:rsidR="00F054DB" w:rsidRDefault="00F054DB" w:rsidP="00F054DB">
      <w:pPr>
        <w:jc w:val="both"/>
        <w:rPr>
          <w:sz w:val="22"/>
          <w:szCs w:val="22"/>
        </w:rPr>
      </w:pPr>
      <w:r>
        <w:rPr>
          <w:sz w:val="22"/>
          <w:szCs w:val="22"/>
        </w:rPr>
        <w:t>Iš globos namų pasibaigus ilgalaikės socialinės globos paslaugų teikimui išvyko 20 gyventojų, iš jų 19</w:t>
      </w:r>
      <w:r>
        <w:rPr>
          <w:color w:val="FF0000"/>
          <w:sz w:val="22"/>
          <w:szCs w:val="22"/>
        </w:rPr>
        <w:t xml:space="preserve"> </w:t>
      </w:r>
      <w:r>
        <w:rPr>
          <w:sz w:val="22"/>
          <w:szCs w:val="22"/>
        </w:rPr>
        <w:t xml:space="preserve">gyventojų mirė, </w:t>
      </w:r>
      <w:r>
        <w:rPr>
          <w:sz w:val="22"/>
          <w:szCs w:val="22"/>
          <w:lang w:val="en-US"/>
        </w:rPr>
        <w:t>1</w:t>
      </w:r>
      <w:r>
        <w:rPr>
          <w:sz w:val="22"/>
          <w:szCs w:val="22"/>
        </w:rPr>
        <w:t xml:space="preserve"> gyventojas išvyko gyventi savarankiškai į gautą socialinį būstą.</w:t>
      </w:r>
    </w:p>
    <w:p w:rsidR="00F054DB" w:rsidRDefault="00F054DB" w:rsidP="00F054DB">
      <w:pPr>
        <w:jc w:val="both"/>
        <w:rPr>
          <w:sz w:val="22"/>
          <w:szCs w:val="22"/>
        </w:rPr>
      </w:pPr>
      <w:r>
        <w:rPr>
          <w:sz w:val="22"/>
          <w:szCs w:val="22"/>
        </w:rPr>
        <w:t xml:space="preserve">Iš </w:t>
      </w:r>
      <w:r>
        <w:rPr>
          <w:sz w:val="22"/>
          <w:szCs w:val="22"/>
          <w:lang w:val="en-US"/>
        </w:rPr>
        <w:t>79</w:t>
      </w:r>
      <w:r>
        <w:rPr>
          <w:sz w:val="22"/>
          <w:szCs w:val="22"/>
        </w:rPr>
        <w:t xml:space="preserve"> gyventojų, gyvenusių ataskaitinio laikotarpio pabaigoje, </w:t>
      </w:r>
      <w:r>
        <w:rPr>
          <w:sz w:val="22"/>
          <w:szCs w:val="22"/>
          <w:lang w:val="en-US"/>
        </w:rPr>
        <w:t>7</w:t>
      </w:r>
      <w:r>
        <w:rPr>
          <w:sz w:val="22"/>
          <w:szCs w:val="22"/>
        </w:rPr>
        <w:t xml:space="preserve">  (</w:t>
      </w:r>
      <w:r>
        <w:rPr>
          <w:sz w:val="22"/>
          <w:szCs w:val="22"/>
          <w:lang w:val="en-US"/>
        </w:rPr>
        <w:t xml:space="preserve">2018 metais – 9, </w:t>
      </w:r>
      <w:r>
        <w:rPr>
          <w:sz w:val="22"/>
          <w:szCs w:val="22"/>
        </w:rPr>
        <w:t xml:space="preserve">2017 metais – 9, </w:t>
      </w:r>
      <w:r>
        <w:rPr>
          <w:sz w:val="22"/>
          <w:szCs w:val="22"/>
          <w:lang w:val="en-US"/>
        </w:rPr>
        <w:t xml:space="preserve">2016 metais – 10, </w:t>
      </w:r>
      <w:r>
        <w:rPr>
          <w:sz w:val="22"/>
          <w:szCs w:val="22"/>
        </w:rPr>
        <w:t>2015 metais -9, 2014 metais -</w:t>
      </w:r>
      <w:r>
        <w:rPr>
          <w:sz w:val="22"/>
          <w:szCs w:val="22"/>
          <w:lang w:val="en-US"/>
        </w:rPr>
        <w:t>15)</w:t>
      </w:r>
      <w:r>
        <w:rPr>
          <w:sz w:val="22"/>
          <w:szCs w:val="22"/>
        </w:rPr>
        <w:t xml:space="preserve"> gyventojų yra vieniši (neturintys vaikų ir artimųjų arba jų nelankomi).</w:t>
      </w:r>
    </w:p>
    <w:p w:rsidR="00F054DB" w:rsidRDefault="00F054DB" w:rsidP="00F054DB">
      <w:pPr>
        <w:jc w:val="both"/>
        <w:rPr>
          <w:sz w:val="22"/>
          <w:szCs w:val="22"/>
        </w:rPr>
      </w:pPr>
      <w:r>
        <w:rPr>
          <w:sz w:val="22"/>
          <w:szCs w:val="22"/>
        </w:rPr>
        <w:t xml:space="preserve">Lentelėje pateikiamas gyventojų, gaunančių arba gavusių ilgalaikę arba trumpalaikę socialinę globą, skaičius per </w:t>
      </w:r>
      <w:r>
        <w:rPr>
          <w:sz w:val="22"/>
          <w:szCs w:val="22"/>
          <w:lang w:val="en-US"/>
        </w:rPr>
        <w:t xml:space="preserve">2019 </w:t>
      </w:r>
      <w:r>
        <w:rPr>
          <w:sz w:val="22"/>
          <w:szCs w:val="22"/>
        </w:rPr>
        <w:t>metus pagal amžiaus grupes, lytį ir negalios pobūdį:</w:t>
      </w:r>
    </w:p>
    <w:tbl>
      <w:tblPr>
        <w:tblW w:w="0"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8"/>
        <w:gridCol w:w="1465"/>
        <w:gridCol w:w="709"/>
        <w:gridCol w:w="709"/>
        <w:gridCol w:w="850"/>
        <w:gridCol w:w="851"/>
        <w:gridCol w:w="850"/>
        <w:gridCol w:w="851"/>
        <w:gridCol w:w="850"/>
        <w:gridCol w:w="851"/>
        <w:gridCol w:w="850"/>
        <w:gridCol w:w="709"/>
      </w:tblGrid>
      <w:tr w:rsidR="00F054DB" w:rsidTr="00F054DB">
        <w:trPr>
          <w:cantSplit/>
        </w:trPr>
        <w:tc>
          <w:tcPr>
            <w:tcW w:w="1843" w:type="dxa"/>
            <w:gridSpan w:val="2"/>
            <w:vMerge w:val="restar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F054DB" w:rsidRDefault="00F054DB">
            <w:pPr>
              <w:rPr>
                <w:sz w:val="20"/>
                <w:szCs w:val="20"/>
              </w:rPr>
            </w:pPr>
            <w:r>
              <w:rPr>
                <w:sz w:val="20"/>
                <w:szCs w:val="20"/>
              </w:rPr>
              <w:t>Rodiklio pavadinimas</w:t>
            </w:r>
          </w:p>
        </w:tc>
        <w:tc>
          <w:tcPr>
            <w:tcW w:w="8080" w:type="dxa"/>
            <w:gridSpan w:val="10"/>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F054DB" w:rsidRDefault="00F054DB">
            <w:pPr>
              <w:jc w:val="center"/>
              <w:rPr>
                <w:sz w:val="20"/>
                <w:szCs w:val="20"/>
                <w:lang w:val="de-DE"/>
              </w:rPr>
            </w:pPr>
            <w:r>
              <w:rPr>
                <w:sz w:val="20"/>
                <w:szCs w:val="20"/>
                <w:lang w:val="de-DE"/>
              </w:rPr>
              <w:t>Amžius, metais</w:t>
            </w:r>
          </w:p>
        </w:tc>
      </w:tr>
      <w:tr w:rsidR="00F054DB" w:rsidTr="00F054DB">
        <w:trPr>
          <w:cantSplit/>
        </w:trPr>
        <w:tc>
          <w:tcPr>
            <w:tcW w:w="3308" w:type="dxa"/>
            <w:gridSpan w:val="2"/>
            <w:vMerge/>
            <w:tcBorders>
              <w:top w:val="single" w:sz="4" w:space="0" w:color="auto"/>
              <w:left w:val="single" w:sz="4" w:space="0" w:color="auto"/>
              <w:bottom w:val="single" w:sz="4" w:space="0" w:color="auto"/>
              <w:right w:val="single" w:sz="4" w:space="0" w:color="auto"/>
            </w:tcBorders>
            <w:vAlign w:val="center"/>
            <w:hideMark/>
          </w:tcPr>
          <w:p w:rsidR="00F054DB" w:rsidRDefault="00F054DB">
            <w:pPr>
              <w:rPr>
                <w:sz w:val="20"/>
                <w:szCs w:val="20"/>
              </w:rPr>
            </w:pPr>
          </w:p>
        </w:tc>
        <w:tc>
          <w:tcPr>
            <w:tcW w:w="709"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F054DB" w:rsidRDefault="00F054DB">
            <w:pPr>
              <w:rPr>
                <w:sz w:val="20"/>
                <w:szCs w:val="20"/>
              </w:rPr>
            </w:pPr>
            <w:r>
              <w:rPr>
                <w:sz w:val="20"/>
                <w:szCs w:val="20"/>
              </w:rPr>
              <w:t>iki 30</w:t>
            </w:r>
          </w:p>
        </w:tc>
        <w:tc>
          <w:tcPr>
            <w:tcW w:w="709"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F054DB" w:rsidRDefault="00F054DB">
            <w:pPr>
              <w:rPr>
                <w:sz w:val="20"/>
                <w:szCs w:val="20"/>
              </w:rPr>
            </w:pPr>
            <w:r>
              <w:rPr>
                <w:sz w:val="20"/>
                <w:szCs w:val="20"/>
              </w:rPr>
              <w:t>30-49</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F054DB" w:rsidRDefault="00F054DB">
            <w:pPr>
              <w:rPr>
                <w:sz w:val="20"/>
                <w:szCs w:val="20"/>
              </w:rPr>
            </w:pPr>
            <w:r>
              <w:rPr>
                <w:sz w:val="20"/>
                <w:szCs w:val="20"/>
              </w:rPr>
              <w:t>50–59</w:t>
            </w:r>
          </w:p>
        </w:tc>
        <w:tc>
          <w:tcPr>
            <w:tcW w:w="8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F054DB" w:rsidRDefault="00F054DB">
            <w:pPr>
              <w:rPr>
                <w:sz w:val="20"/>
                <w:szCs w:val="20"/>
              </w:rPr>
            </w:pPr>
            <w:r>
              <w:rPr>
                <w:sz w:val="20"/>
                <w:szCs w:val="20"/>
              </w:rPr>
              <w:t xml:space="preserve">60–64 </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F054DB" w:rsidRDefault="00F054DB">
            <w:pPr>
              <w:rPr>
                <w:sz w:val="20"/>
                <w:szCs w:val="20"/>
              </w:rPr>
            </w:pPr>
            <w:r>
              <w:rPr>
                <w:sz w:val="20"/>
                <w:szCs w:val="20"/>
              </w:rPr>
              <w:t xml:space="preserve">65–69 </w:t>
            </w:r>
          </w:p>
        </w:tc>
        <w:tc>
          <w:tcPr>
            <w:tcW w:w="8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F054DB" w:rsidRDefault="00F054DB">
            <w:pPr>
              <w:rPr>
                <w:sz w:val="20"/>
                <w:szCs w:val="20"/>
              </w:rPr>
            </w:pPr>
            <w:r>
              <w:rPr>
                <w:sz w:val="20"/>
                <w:szCs w:val="20"/>
              </w:rPr>
              <w:t>70–74</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F054DB" w:rsidRDefault="00F054DB">
            <w:pPr>
              <w:rPr>
                <w:sz w:val="20"/>
                <w:szCs w:val="20"/>
              </w:rPr>
            </w:pPr>
            <w:r>
              <w:rPr>
                <w:sz w:val="20"/>
                <w:szCs w:val="20"/>
              </w:rPr>
              <w:t xml:space="preserve">75–79 </w:t>
            </w:r>
          </w:p>
        </w:tc>
        <w:tc>
          <w:tcPr>
            <w:tcW w:w="8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F054DB" w:rsidRDefault="00F054DB">
            <w:pPr>
              <w:rPr>
                <w:sz w:val="20"/>
                <w:szCs w:val="20"/>
              </w:rPr>
            </w:pPr>
            <w:r>
              <w:rPr>
                <w:sz w:val="20"/>
                <w:szCs w:val="20"/>
              </w:rPr>
              <w:t>80–84</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F054DB" w:rsidRDefault="00F054DB">
            <w:pPr>
              <w:rPr>
                <w:sz w:val="20"/>
                <w:szCs w:val="20"/>
              </w:rPr>
            </w:pPr>
            <w:r>
              <w:rPr>
                <w:sz w:val="20"/>
                <w:szCs w:val="20"/>
              </w:rPr>
              <w:t>85 ir vyresni</w:t>
            </w:r>
          </w:p>
        </w:tc>
        <w:tc>
          <w:tcPr>
            <w:tcW w:w="709" w:type="dxa"/>
            <w:tcBorders>
              <w:top w:val="single" w:sz="4" w:space="0" w:color="auto"/>
              <w:left w:val="single" w:sz="4" w:space="0" w:color="auto"/>
              <w:bottom w:val="single" w:sz="4" w:space="0" w:color="auto"/>
              <w:right w:val="single" w:sz="4" w:space="0" w:color="auto"/>
            </w:tcBorders>
            <w:vAlign w:val="center"/>
            <w:hideMark/>
          </w:tcPr>
          <w:p w:rsidR="00F054DB" w:rsidRDefault="00F054DB">
            <w:pPr>
              <w:jc w:val="center"/>
              <w:rPr>
                <w:sz w:val="20"/>
                <w:szCs w:val="20"/>
              </w:rPr>
            </w:pPr>
            <w:r>
              <w:rPr>
                <w:sz w:val="20"/>
                <w:szCs w:val="20"/>
              </w:rPr>
              <w:t>Iš viso</w:t>
            </w:r>
          </w:p>
        </w:tc>
      </w:tr>
      <w:tr w:rsidR="00F054DB" w:rsidTr="00F054DB">
        <w:trPr>
          <w:cantSplit/>
        </w:trPr>
        <w:tc>
          <w:tcPr>
            <w:tcW w:w="1843" w:type="dxa"/>
            <w:gridSpan w:val="2"/>
            <w:tcBorders>
              <w:top w:val="single" w:sz="4" w:space="0" w:color="auto"/>
              <w:left w:val="single" w:sz="4" w:space="0" w:color="auto"/>
              <w:bottom w:val="single" w:sz="4" w:space="0" w:color="auto"/>
              <w:right w:val="single" w:sz="4" w:space="0" w:color="auto"/>
            </w:tcBorders>
            <w:vAlign w:val="bottom"/>
            <w:hideMark/>
          </w:tcPr>
          <w:p w:rsidR="00F054DB" w:rsidRDefault="00F054DB">
            <w:pPr>
              <w:jc w:val="center"/>
              <w:rPr>
                <w:sz w:val="20"/>
                <w:szCs w:val="20"/>
              </w:rPr>
            </w:pPr>
            <w:r>
              <w:rPr>
                <w:sz w:val="20"/>
                <w:szCs w:val="20"/>
              </w:rPr>
              <w:t>Gyventojų skaičius</w:t>
            </w:r>
          </w:p>
        </w:tc>
        <w:tc>
          <w:tcPr>
            <w:tcW w:w="709"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0</w:t>
            </w:r>
          </w:p>
        </w:tc>
        <w:tc>
          <w:tcPr>
            <w:tcW w:w="709"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lang w:val="en-US"/>
              </w:rPr>
            </w:pPr>
            <w:r>
              <w:rPr>
                <w:sz w:val="20"/>
                <w:szCs w:val="20"/>
                <w:lang w:val="en-US"/>
              </w:rPr>
              <w:t>6</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lang w:val="en-US"/>
              </w:rPr>
            </w:pPr>
            <w:r>
              <w:rPr>
                <w:sz w:val="20"/>
                <w:szCs w:val="20"/>
                <w:lang w:val="en-US"/>
              </w:rPr>
              <w:t>4</w:t>
            </w:r>
          </w:p>
        </w:tc>
        <w:tc>
          <w:tcPr>
            <w:tcW w:w="8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3</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9</w:t>
            </w:r>
          </w:p>
        </w:tc>
        <w:tc>
          <w:tcPr>
            <w:tcW w:w="8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4</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12</w:t>
            </w:r>
          </w:p>
        </w:tc>
        <w:tc>
          <w:tcPr>
            <w:tcW w:w="8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14</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47</w:t>
            </w:r>
          </w:p>
        </w:tc>
        <w:tc>
          <w:tcPr>
            <w:tcW w:w="709"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lang w:val="en-US"/>
              </w:rPr>
            </w:pPr>
            <w:r>
              <w:rPr>
                <w:sz w:val="20"/>
                <w:szCs w:val="20"/>
                <w:lang w:val="en-US"/>
              </w:rPr>
              <w:t>99</w:t>
            </w:r>
          </w:p>
        </w:tc>
      </w:tr>
      <w:tr w:rsidR="00F054DB" w:rsidTr="00F054DB">
        <w:trPr>
          <w:cantSplit/>
        </w:trPr>
        <w:tc>
          <w:tcPr>
            <w:tcW w:w="378" w:type="dxa"/>
            <w:vMerge w:val="restar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tcPr>
          <w:p w:rsidR="00F054DB" w:rsidRDefault="00F054DB">
            <w:pPr>
              <w:jc w:val="center"/>
              <w:rPr>
                <w:sz w:val="20"/>
                <w:szCs w:val="20"/>
              </w:rPr>
            </w:pPr>
          </w:p>
        </w:tc>
        <w:tc>
          <w:tcPr>
            <w:tcW w:w="1465"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rPr>
                <w:sz w:val="20"/>
                <w:szCs w:val="20"/>
              </w:rPr>
            </w:pPr>
            <w:r>
              <w:rPr>
                <w:sz w:val="20"/>
                <w:szCs w:val="20"/>
              </w:rPr>
              <w:t>moterys</w:t>
            </w:r>
          </w:p>
        </w:tc>
        <w:tc>
          <w:tcPr>
            <w:tcW w:w="709"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0</w:t>
            </w:r>
          </w:p>
        </w:tc>
        <w:tc>
          <w:tcPr>
            <w:tcW w:w="709"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0</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2</w:t>
            </w:r>
          </w:p>
        </w:tc>
        <w:tc>
          <w:tcPr>
            <w:tcW w:w="8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1</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3</w:t>
            </w:r>
          </w:p>
        </w:tc>
        <w:tc>
          <w:tcPr>
            <w:tcW w:w="8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2</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8</w:t>
            </w:r>
          </w:p>
        </w:tc>
        <w:tc>
          <w:tcPr>
            <w:tcW w:w="8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11</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41</w:t>
            </w:r>
          </w:p>
        </w:tc>
        <w:tc>
          <w:tcPr>
            <w:tcW w:w="709"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68</w:t>
            </w:r>
          </w:p>
        </w:tc>
      </w:tr>
      <w:tr w:rsidR="00F054DB" w:rsidTr="00F054DB">
        <w:trPr>
          <w:cantSplit/>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F054DB" w:rsidRDefault="00F054DB">
            <w:pPr>
              <w:rPr>
                <w:sz w:val="20"/>
                <w:szCs w:val="20"/>
              </w:rPr>
            </w:pPr>
          </w:p>
        </w:tc>
        <w:tc>
          <w:tcPr>
            <w:tcW w:w="1465"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rPr>
                <w:sz w:val="20"/>
                <w:szCs w:val="20"/>
                <w:lang w:val="de-DE"/>
              </w:rPr>
            </w:pPr>
            <w:r>
              <w:rPr>
                <w:sz w:val="20"/>
                <w:szCs w:val="20"/>
                <w:lang w:val="de-DE"/>
              </w:rPr>
              <w:t>vyrai</w:t>
            </w:r>
          </w:p>
        </w:tc>
        <w:tc>
          <w:tcPr>
            <w:tcW w:w="709"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0</w:t>
            </w:r>
          </w:p>
        </w:tc>
        <w:tc>
          <w:tcPr>
            <w:tcW w:w="709"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6</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2</w:t>
            </w:r>
          </w:p>
        </w:tc>
        <w:tc>
          <w:tcPr>
            <w:tcW w:w="8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2</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6</w:t>
            </w:r>
          </w:p>
        </w:tc>
        <w:tc>
          <w:tcPr>
            <w:tcW w:w="8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2</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4</w:t>
            </w:r>
          </w:p>
        </w:tc>
        <w:tc>
          <w:tcPr>
            <w:tcW w:w="8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3</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6</w:t>
            </w:r>
          </w:p>
        </w:tc>
        <w:tc>
          <w:tcPr>
            <w:tcW w:w="709"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31</w:t>
            </w:r>
          </w:p>
        </w:tc>
      </w:tr>
      <w:tr w:rsidR="00F054DB" w:rsidTr="00F054DB">
        <w:trPr>
          <w:cantSplit/>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F054DB" w:rsidRDefault="00F054DB">
            <w:pPr>
              <w:rPr>
                <w:sz w:val="20"/>
                <w:szCs w:val="20"/>
              </w:rPr>
            </w:pPr>
          </w:p>
        </w:tc>
        <w:tc>
          <w:tcPr>
            <w:tcW w:w="1465"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rPr>
                <w:sz w:val="20"/>
                <w:szCs w:val="20"/>
                <w:lang w:val="de-DE"/>
              </w:rPr>
            </w:pPr>
            <w:r>
              <w:rPr>
                <w:sz w:val="20"/>
                <w:szCs w:val="20"/>
                <w:lang w:val="de-DE"/>
              </w:rPr>
              <w:t>senyvo am</w:t>
            </w:r>
            <w:r>
              <w:rPr>
                <w:sz w:val="20"/>
                <w:szCs w:val="20"/>
              </w:rPr>
              <w:t>ž</w:t>
            </w:r>
            <w:r>
              <w:rPr>
                <w:sz w:val="20"/>
                <w:szCs w:val="20"/>
                <w:lang w:val="de-DE"/>
              </w:rPr>
              <w:t>iaus</w:t>
            </w:r>
          </w:p>
        </w:tc>
        <w:tc>
          <w:tcPr>
            <w:tcW w:w="709"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0</w:t>
            </w:r>
          </w:p>
        </w:tc>
        <w:tc>
          <w:tcPr>
            <w:tcW w:w="709"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0</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0</w:t>
            </w:r>
          </w:p>
        </w:tc>
        <w:tc>
          <w:tcPr>
            <w:tcW w:w="8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0</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0</w:t>
            </w:r>
          </w:p>
        </w:tc>
        <w:tc>
          <w:tcPr>
            <w:tcW w:w="8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lang w:val="en-US"/>
              </w:rPr>
            </w:pPr>
            <w:r>
              <w:rPr>
                <w:sz w:val="20"/>
                <w:szCs w:val="20"/>
                <w:lang w:val="en-US"/>
              </w:rPr>
              <w:t>0</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3</w:t>
            </w:r>
          </w:p>
        </w:tc>
        <w:tc>
          <w:tcPr>
            <w:tcW w:w="8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6</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lang w:val="en-US"/>
              </w:rPr>
            </w:pPr>
            <w:r>
              <w:rPr>
                <w:sz w:val="20"/>
                <w:szCs w:val="20"/>
                <w:lang w:val="en-US"/>
              </w:rPr>
              <w:t>17</w:t>
            </w:r>
          </w:p>
        </w:tc>
        <w:tc>
          <w:tcPr>
            <w:tcW w:w="709"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lang w:val="en-US"/>
              </w:rPr>
            </w:pPr>
            <w:r>
              <w:rPr>
                <w:sz w:val="20"/>
                <w:szCs w:val="20"/>
                <w:lang w:val="en-US"/>
              </w:rPr>
              <w:t>26</w:t>
            </w:r>
          </w:p>
        </w:tc>
      </w:tr>
      <w:tr w:rsidR="00F054DB" w:rsidTr="00F054DB">
        <w:trPr>
          <w:cantSplit/>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F054DB" w:rsidRDefault="00F054DB">
            <w:pPr>
              <w:rPr>
                <w:sz w:val="20"/>
                <w:szCs w:val="20"/>
              </w:rPr>
            </w:pPr>
          </w:p>
        </w:tc>
        <w:tc>
          <w:tcPr>
            <w:tcW w:w="1465"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rPr>
                <w:sz w:val="20"/>
                <w:szCs w:val="20"/>
                <w:lang w:val="de-DE"/>
              </w:rPr>
            </w:pPr>
            <w:r>
              <w:rPr>
                <w:sz w:val="20"/>
                <w:szCs w:val="20"/>
                <w:lang w:val="de-DE"/>
              </w:rPr>
              <w:t>su fizine negalia</w:t>
            </w:r>
          </w:p>
        </w:tc>
        <w:tc>
          <w:tcPr>
            <w:tcW w:w="709"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0</w:t>
            </w:r>
          </w:p>
        </w:tc>
        <w:tc>
          <w:tcPr>
            <w:tcW w:w="709"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1</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3</w:t>
            </w:r>
          </w:p>
        </w:tc>
        <w:tc>
          <w:tcPr>
            <w:tcW w:w="8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2</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3</w:t>
            </w:r>
          </w:p>
        </w:tc>
        <w:tc>
          <w:tcPr>
            <w:tcW w:w="8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2</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5</w:t>
            </w:r>
          </w:p>
        </w:tc>
        <w:tc>
          <w:tcPr>
            <w:tcW w:w="8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4</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4</w:t>
            </w:r>
          </w:p>
        </w:tc>
        <w:tc>
          <w:tcPr>
            <w:tcW w:w="709"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24</w:t>
            </w:r>
          </w:p>
        </w:tc>
      </w:tr>
      <w:tr w:rsidR="00F054DB" w:rsidTr="00F054DB">
        <w:trPr>
          <w:cantSplit/>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F054DB" w:rsidRDefault="00F054DB">
            <w:pPr>
              <w:rPr>
                <w:sz w:val="20"/>
                <w:szCs w:val="20"/>
              </w:rPr>
            </w:pPr>
          </w:p>
        </w:tc>
        <w:tc>
          <w:tcPr>
            <w:tcW w:w="1465"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rPr>
                <w:sz w:val="20"/>
                <w:szCs w:val="20"/>
              </w:rPr>
            </w:pPr>
            <w:r>
              <w:rPr>
                <w:sz w:val="20"/>
                <w:szCs w:val="20"/>
              </w:rPr>
              <w:t>su proto arba psichine negalia</w:t>
            </w:r>
          </w:p>
        </w:tc>
        <w:tc>
          <w:tcPr>
            <w:tcW w:w="709"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0</w:t>
            </w:r>
          </w:p>
        </w:tc>
        <w:tc>
          <w:tcPr>
            <w:tcW w:w="709"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0</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0</w:t>
            </w:r>
          </w:p>
        </w:tc>
        <w:tc>
          <w:tcPr>
            <w:tcW w:w="8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0</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3</w:t>
            </w:r>
          </w:p>
        </w:tc>
        <w:tc>
          <w:tcPr>
            <w:tcW w:w="8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1</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2</w:t>
            </w:r>
          </w:p>
        </w:tc>
        <w:tc>
          <w:tcPr>
            <w:tcW w:w="8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0</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3</w:t>
            </w:r>
          </w:p>
        </w:tc>
        <w:tc>
          <w:tcPr>
            <w:tcW w:w="709"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rPr>
            </w:pPr>
            <w:r>
              <w:rPr>
                <w:sz w:val="20"/>
                <w:szCs w:val="20"/>
              </w:rPr>
              <w:t>9</w:t>
            </w:r>
          </w:p>
        </w:tc>
      </w:tr>
      <w:tr w:rsidR="00F054DB" w:rsidTr="00F054DB">
        <w:trPr>
          <w:cantSplit/>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F054DB" w:rsidRDefault="00F054DB">
            <w:pPr>
              <w:rPr>
                <w:sz w:val="20"/>
                <w:szCs w:val="20"/>
              </w:rPr>
            </w:pPr>
          </w:p>
        </w:tc>
        <w:tc>
          <w:tcPr>
            <w:tcW w:w="1465"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rPr>
                <w:sz w:val="20"/>
                <w:szCs w:val="20"/>
                <w:vertAlign w:val="superscript"/>
              </w:rPr>
            </w:pPr>
            <w:r>
              <w:rPr>
                <w:sz w:val="20"/>
                <w:szCs w:val="20"/>
              </w:rPr>
              <w:t>su sunkia negalia</w:t>
            </w:r>
          </w:p>
        </w:tc>
        <w:tc>
          <w:tcPr>
            <w:tcW w:w="709"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lang w:val="de-DE"/>
              </w:rPr>
            </w:pPr>
            <w:r>
              <w:rPr>
                <w:sz w:val="20"/>
                <w:szCs w:val="20"/>
                <w:lang w:val="de-DE"/>
              </w:rPr>
              <w:t>0</w:t>
            </w:r>
          </w:p>
        </w:tc>
        <w:tc>
          <w:tcPr>
            <w:tcW w:w="709"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lang w:val="de-DE"/>
              </w:rPr>
            </w:pPr>
            <w:r>
              <w:rPr>
                <w:sz w:val="20"/>
                <w:szCs w:val="20"/>
                <w:lang w:val="de-DE"/>
              </w:rPr>
              <w:t>5</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lang w:val="de-DE"/>
              </w:rPr>
            </w:pPr>
            <w:r>
              <w:rPr>
                <w:sz w:val="20"/>
                <w:szCs w:val="20"/>
                <w:lang w:val="de-DE"/>
              </w:rPr>
              <w:t>1</w:t>
            </w:r>
          </w:p>
        </w:tc>
        <w:tc>
          <w:tcPr>
            <w:tcW w:w="8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lang w:val="de-DE"/>
              </w:rPr>
            </w:pPr>
            <w:r>
              <w:rPr>
                <w:sz w:val="20"/>
                <w:szCs w:val="20"/>
                <w:lang w:val="de-DE"/>
              </w:rPr>
              <w:t>1</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lang w:val="de-DE"/>
              </w:rPr>
            </w:pPr>
            <w:r>
              <w:rPr>
                <w:sz w:val="20"/>
                <w:szCs w:val="20"/>
                <w:lang w:val="de-DE"/>
              </w:rPr>
              <w:t>2</w:t>
            </w:r>
          </w:p>
        </w:tc>
        <w:tc>
          <w:tcPr>
            <w:tcW w:w="8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lang w:val="de-DE"/>
              </w:rPr>
            </w:pPr>
            <w:r>
              <w:rPr>
                <w:sz w:val="20"/>
                <w:szCs w:val="20"/>
                <w:lang w:val="de-DE"/>
              </w:rPr>
              <w:t>2</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lang w:val="de-DE"/>
              </w:rPr>
            </w:pPr>
            <w:r>
              <w:rPr>
                <w:sz w:val="20"/>
                <w:szCs w:val="20"/>
                <w:lang w:val="de-DE"/>
              </w:rPr>
              <w:t>2</w:t>
            </w:r>
          </w:p>
        </w:tc>
        <w:tc>
          <w:tcPr>
            <w:tcW w:w="8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lang w:val="de-DE"/>
              </w:rPr>
            </w:pPr>
            <w:r>
              <w:rPr>
                <w:sz w:val="20"/>
                <w:szCs w:val="20"/>
                <w:lang w:val="de-DE"/>
              </w:rPr>
              <w:t>4</w:t>
            </w:r>
          </w:p>
        </w:tc>
        <w:tc>
          <w:tcPr>
            <w:tcW w:w="850"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lang w:val="de-DE"/>
              </w:rPr>
            </w:pPr>
            <w:r>
              <w:rPr>
                <w:sz w:val="20"/>
                <w:szCs w:val="20"/>
                <w:lang w:val="de-DE"/>
              </w:rPr>
              <w:t>23</w:t>
            </w:r>
          </w:p>
        </w:tc>
        <w:tc>
          <w:tcPr>
            <w:tcW w:w="709"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F054DB" w:rsidRDefault="00F054DB">
            <w:pPr>
              <w:jc w:val="center"/>
              <w:rPr>
                <w:sz w:val="20"/>
                <w:szCs w:val="20"/>
                <w:lang w:val="de-DE"/>
              </w:rPr>
            </w:pPr>
            <w:r>
              <w:rPr>
                <w:sz w:val="20"/>
                <w:szCs w:val="20"/>
                <w:lang w:val="de-DE"/>
              </w:rPr>
              <w:t>40</w:t>
            </w:r>
          </w:p>
        </w:tc>
      </w:tr>
    </w:tbl>
    <w:p w:rsidR="00F054DB" w:rsidRDefault="00F054DB" w:rsidP="00F054DB">
      <w:pPr>
        <w:jc w:val="both"/>
        <w:rPr>
          <w:sz w:val="22"/>
          <w:szCs w:val="22"/>
        </w:rPr>
      </w:pPr>
    </w:p>
    <w:p w:rsidR="00F054DB" w:rsidRDefault="00F054DB" w:rsidP="00F054DB">
      <w:pPr>
        <w:jc w:val="both"/>
        <w:rPr>
          <w:sz w:val="22"/>
          <w:szCs w:val="22"/>
        </w:rPr>
      </w:pPr>
    </w:p>
    <w:p w:rsidR="00F054DB" w:rsidRDefault="00F054DB" w:rsidP="00F054DB">
      <w:pPr>
        <w:numPr>
          <w:ilvl w:val="1"/>
          <w:numId w:val="1"/>
        </w:numPr>
        <w:ind w:left="851" w:hanging="851"/>
        <w:jc w:val="both"/>
        <w:rPr>
          <w:b/>
          <w:sz w:val="22"/>
          <w:szCs w:val="22"/>
          <w:lang w:val="en-US"/>
        </w:rPr>
      </w:pPr>
      <w:r>
        <w:rPr>
          <w:b/>
          <w:sz w:val="22"/>
          <w:szCs w:val="22"/>
        </w:rPr>
        <w:t>Ilgalaikės socialinės globos poreikio tenkinimas:</w:t>
      </w:r>
    </w:p>
    <w:p w:rsidR="00F054DB" w:rsidRDefault="00F054DB" w:rsidP="00F054DB">
      <w:pPr>
        <w:jc w:val="both"/>
        <w:rPr>
          <w:bCs/>
          <w:sz w:val="22"/>
          <w:szCs w:val="22"/>
        </w:rPr>
      </w:pPr>
      <w:r>
        <w:rPr>
          <w:bCs/>
          <w:sz w:val="22"/>
          <w:szCs w:val="22"/>
          <w:lang w:val="en-US"/>
        </w:rPr>
        <w:t>Asmuo atitinkantis</w:t>
      </w:r>
      <w:r>
        <w:rPr>
          <w:bCs/>
          <w:sz w:val="22"/>
          <w:szCs w:val="22"/>
        </w:rPr>
        <w:t xml:space="preserve"> atrankos (tinkamumo) gyventį globos namuose kriterijus yra įtraukiamas į eilę apsigyventį globos namuose. Asmuo turi teisę pasirinkti socialinės globos namus ir jam ar artimiesiems giminaičiams pageidaujant ir suderinus su globos namų administracija sudaromos sąlygos apsilankyti globos namuose prieš pradedant asmeniui teikti socialinę globą. Asmeniui ar artimiesiems giminaičiams įstaigos vadovas ar jo paskirtas asmuo informuoja apie gyvenimo sąlygas, teikiamas paslaugas, personalą, mokėjimo sąlygas ir kitą juos dominančią informaciją. Per 20</w:t>
      </w:r>
      <w:r>
        <w:rPr>
          <w:bCs/>
          <w:sz w:val="22"/>
          <w:szCs w:val="22"/>
          <w:lang w:val="en-US"/>
        </w:rPr>
        <w:t>19</w:t>
      </w:r>
      <w:r>
        <w:rPr>
          <w:bCs/>
          <w:sz w:val="22"/>
          <w:szCs w:val="22"/>
        </w:rPr>
        <w:t xml:space="preserve"> metus buvo gauta 75 prašymai apsigyventi Klaipėdos miesto globos namuose.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134"/>
        <w:gridCol w:w="1276"/>
        <w:gridCol w:w="1417"/>
        <w:gridCol w:w="1276"/>
        <w:gridCol w:w="2126"/>
        <w:gridCol w:w="1985"/>
      </w:tblGrid>
      <w:tr w:rsidR="00F054DB" w:rsidTr="00F054DB">
        <w:tc>
          <w:tcPr>
            <w:tcW w:w="851" w:type="dxa"/>
            <w:tcBorders>
              <w:top w:val="single" w:sz="4" w:space="0" w:color="auto"/>
              <w:left w:val="single" w:sz="4" w:space="0" w:color="auto"/>
              <w:bottom w:val="single" w:sz="4" w:space="0" w:color="auto"/>
              <w:right w:val="single" w:sz="4" w:space="0" w:color="auto"/>
            </w:tcBorders>
          </w:tcPr>
          <w:p w:rsidR="00F054DB" w:rsidRDefault="00F054DB">
            <w:pPr>
              <w:jc w:val="center"/>
              <w:rPr>
                <w:b/>
                <w:sz w:val="20"/>
                <w:szCs w:val="20"/>
              </w:rPr>
            </w:pPr>
          </w:p>
          <w:p w:rsidR="00F054DB" w:rsidRDefault="00F054DB">
            <w:pPr>
              <w:jc w:val="center"/>
              <w:rPr>
                <w:b/>
                <w:sz w:val="20"/>
                <w:szCs w:val="20"/>
              </w:rPr>
            </w:pPr>
            <w:r>
              <w:rPr>
                <w:b/>
                <w:sz w:val="20"/>
                <w:szCs w:val="20"/>
              </w:rPr>
              <w:t>Metai</w:t>
            </w:r>
          </w:p>
        </w:tc>
        <w:tc>
          <w:tcPr>
            <w:tcW w:w="1134"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b/>
                <w:sz w:val="20"/>
                <w:szCs w:val="20"/>
              </w:rPr>
            </w:pPr>
            <w:r>
              <w:rPr>
                <w:b/>
                <w:sz w:val="20"/>
                <w:szCs w:val="20"/>
              </w:rPr>
              <w:t>Gauti prašymai</w:t>
            </w:r>
          </w:p>
        </w:tc>
        <w:tc>
          <w:tcPr>
            <w:tcW w:w="1276"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b/>
                <w:sz w:val="20"/>
                <w:szCs w:val="20"/>
              </w:rPr>
            </w:pPr>
            <w:r>
              <w:rPr>
                <w:b/>
                <w:sz w:val="20"/>
                <w:szCs w:val="20"/>
              </w:rPr>
              <w:t>Patenkinta</w:t>
            </w:r>
          </w:p>
        </w:tc>
        <w:tc>
          <w:tcPr>
            <w:tcW w:w="1417"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b/>
                <w:sz w:val="20"/>
                <w:szCs w:val="20"/>
              </w:rPr>
            </w:pPr>
            <w:r>
              <w:rPr>
                <w:b/>
                <w:sz w:val="20"/>
                <w:szCs w:val="20"/>
              </w:rPr>
              <w:t>Nepatenkinta (laukiančiųjų eilėje)</w:t>
            </w:r>
          </w:p>
        </w:tc>
        <w:tc>
          <w:tcPr>
            <w:tcW w:w="1276"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b/>
                <w:sz w:val="20"/>
                <w:szCs w:val="20"/>
              </w:rPr>
            </w:pPr>
            <w:r>
              <w:rPr>
                <w:b/>
                <w:sz w:val="20"/>
                <w:szCs w:val="20"/>
              </w:rPr>
              <w:t>Faktinis vietų (lovų) skaičius*</w:t>
            </w:r>
          </w:p>
        </w:tc>
        <w:tc>
          <w:tcPr>
            <w:tcW w:w="2126"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b/>
                <w:sz w:val="20"/>
                <w:szCs w:val="20"/>
              </w:rPr>
            </w:pPr>
            <w:r>
              <w:rPr>
                <w:b/>
                <w:sz w:val="20"/>
                <w:szCs w:val="20"/>
              </w:rPr>
              <w:t>Normatyvai LR SADM 2007-07-04 Nr. A1-185**</w:t>
            </w:r>
          </w:p>
        </w:tc>
        <w:tc>
          <w:tcPr>
            <w:tcW w:w="1985"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b/>
                <w:sz w:val="20"/>
                <w:szCs w:val="20"/>
              </w:rPr>
            </w:pPr>
            <w:r>
              <w:rPr>
                <w:b/>
                <w:sz w:val="20"/>
                <w:szCs w:val="20"/>
              </w:rPr>
              <w:t>Normatyvai LR SADM 2007-07-04 Nr. A1-185***</w:t>
            </w:r>
          </w:p>
        </w:tc>
      </w:tr>
      <w:tr w:rsidR="00F054DB" w:rsidTr="00F054DB">
        <w:tc>
          <w:tcPr>
            <w:tcW w:w="851"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rPr>
            </w:pPr>
            <w:r>
              <w:rPr>
                <w:sz w:val="20"/>
                <w:szCs w:val="20"/>
              </w:rPr>
              <w:t>2009</w:t>
            </w:r>
          </w:p>
        </w:tc>
        <w:tc>
          <w:tcPr>
            <w:tcW w:w="1134"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lang w:val="en-US"/>
              </w:rPr>
            </w:pPr>
            <w:r>
              <w:rPr>
                <w:sz w:val="20"/>
                <w:szCs w:val="20"/>
                <w:lang w:val="en-US"/>
              </w:rPr>
              <w:t>35</w:t>
            </w:r>
          </w:p>
        </w:tc>
        <w:tc>
          <w:tcPr>
            <w:tcW w:w="1276"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rPr>
            </w:pPr>
            <w:r>
              <w:rPr>
                <w:sz w:val="20"/>
                <w:szCs w:val="20"/>
              </w:rPr>
              <w:t>12</w:t>
            </w:r>
          </w:p>
        </w:tc>
        <w:tc>
          <w:tcPr>
            <w:tcW w:w="1417"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rPr>
            </w:pPr>
            <w:r>
              <w:rPr>
                <w:sz w:val="20"/>
                <w:szCs w:val="20"/>
              </w:rPr>
              <w:t>23</w:t>
            </w:r>
          </w:p>
        </w:tc>
        <w:tc>
          <w:tcPr>
            <w:tcW w:w="1276"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rPr>
            </w:pPr>
            <w:r>
              <w:rPr>
                <w:sz w:val="20"/>
                <w:szCs w:val="20"/>
              </w:rPr>
              <w:t>80</w:t>
            </w:r>
          </w:p>
        </w:tc>
        <w:tc>
          <w:tcPr>
            <w:tcW w:w="2126" w:type="dxa"/>
            <w:tcBorders>
              <w:top w:val="single" w:sz="4" w:space="0" w:color="auto"/>
              <w:left w:val="single" w:sz="4" w:space="0" w:color="auto"/>
              <w:bottom w:val="single" w:sz="4" w:space="0" w:color="auto"/>
              <w:right w:val="single" w:sz="4" w:space="0" w:color="auto"/>
            </w:tcBorders>
            <w:hideMark/>
          </w:tcPr>
          <w:p w:rsidR="00F054DB" w:rsidRDefault="00F054DB" w:rsidP="009C4966">
            <w:pPr>
              <w:numPr>
                <w:ilvl w:val="0"/>
                <w:numId w:val="3"/>
              </w:numPr>
              <w:ind w:left="459" w:hanging="425"/>
              <w:rPr>
                <w:sz w:val="20"/>
                <w:szCs w:val="20"/>
              </w:rPr>
            </w:pPr>
            <w:r>
              <w:rPr>
                <w:sz w:val="20"/>
                <w:szCs w:val="20"/>
              </w:rPr>
              <w:t>vietos</w:t>
            </w:r>
          </w:p>
        </w:tc>
        <w:tc>
          <w:tcPr>
            <w:tcW w:w="1985" w:type="dxa"/>
            <w:tcBorders>
              <w:top w:val="single" w:sz="4" w:space="0" w:color="auto"/>
              <w:left w:val="single" w:sz="4" w:space="0" w:color="auto"/>
              <w:bottom w:val="single" w:sz="4" w:space="0" w:color="auto"/>
              <w:right w:val="single" w:sz="4" w:space="0" w:color="auto"/>
            </w:tcBorders>
          </w:tcPr>
          <w:p w:rsidR="00F054DB" w:rsidRDefault="00F054DB">
            <w:pPr>
              <w:rPr>
                <w:sz w:val="20"/>
                <w:szCs w:val="20"/>
              </w:rPr>
            </w:pPr>
          </w:p>
        </w:tc>
      </w:tr>
      <w:tr w:rsidR="00F054DB" w:rsidTr="00F054DB">
        <w:tc>
          <w:tcPr>
            <w:tcW w:w="851"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rPr>
            </w:pPr>
            <w:r>
              <w:rPr>
                <w:sz w:val="20"/>
                <w:szCs w:val="20"/>
              </w:rPr>
              <w:t>2010</w:t>
            </w:r>
          </w:p>
        </w:tc>
        <w:tc>
          <w:tcPr>
            <w:tcW w:w="1134"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lang w:val="en-US"/>
              </w:rPr>
            </w:pPr>
            <w:r>
              <w:rPr>
                <w:sz w:val="20"/>
                <w:szCs w:val="20"/>
                <w:lang w:val="en-US"/>
              </w:rPr>
              <w:t>27</w:t>
            </w:r>
          </w:p>
        </w:tc>
        <w:tc>
          <w:tcPr>
            <w:tcW w:w="1276"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rPr>
            </w:pPr>
            <w:r>
              <w:rPr>
                <w:sz w:val="20"/>
                <w:szCs w:val="20"/>
              </w:rPr>
              <w:t>20</w:t>
            </w:r>
          </w:p>
        </w:tc>
        <w:tc>
          <w:tcPr>
            <w:tcW w:w="1417"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rPr>
            </w:pPr>
            <w:r>
              <w:rPr>
                <w:sz w:val="20"/>
                <w:szCs w:val="20"/>
              </w:rPr>
              <w:t>47</w:t>
            </w:r>
          </w:p>
        </w:tc>
        <w:tc>
          <w:tcPr>
            <w:tcW w:w="1276"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rPr>
            </w:pPr>
            <w:r>
              <w:rPr>
                <w:sz w:val="20"/>
                <w:szCs w:val="20"/>
              </w:rPr>
              <w:t>80</w:t>
            </w:r>
          </w:p>
        </w:tc>
        <w:tc>
          <w:tcPr>
            <w:tcW w:w="2126" w:type="dxa"/>
            <w:tcBorders>
              <w:top w:val="single" w:sz="4" w:space="0" w:color="auto"/>
              <w:left w:val="single" w:sz="4" w:space="0" w:color="auto"/>
              <w:bottom w:val="single" w:sz="4" w:space="0" w:color="auto"/>
              <w:right w:val="single" w:sz="4" w:space="0" w:color="auto"/>
            </w:tcBorders>
            <w:hideMark/>
          </w:tcPr>
          <w:p w:rsidR="00F054DB" w:rsidRDefault="00F054DB">
            <w:pPr>
              <w:ind w:firstLine="34"/>
              <w:rPr>
                <w:sz w:val="20"/>
                <w:szCs w:val="20"/>
              </w:rPr>
            </w:pPr>
            <w:r>
              <w:rPr>
                <w:sz w:val="20"/>
                <w:szCs w:val="20"/>
              </w:rPr>
              <w:t>182 vietos</w:t>
            </w:r>
          </w:p>
        </w:tc>
        <w:tc>
          <w:tcPr>
            <w:tcW w:w="1985" w:type="dxa"/>
            <w:tcBorders>
              <w:top w:val="single" w:sz="4" w:space="0" w:color="auto"/>
              <w:left w:val="single" w:sz="4" w:space="0" w:color="auto"/>
              <w:bottom w:val="single" w:sz="4" w:space="0" w:color="auto"/>
              <w:right w:val="single" w:sz="4" w:space="0" w:color="auto"/>
            </w:tcBorders>
          </w:tcPr>
          <w:p w:rsidR="00F054DB" w:rsidRDefault="00F054DB">
            <w:pPr>
              <w:ind w:firstLine="34"/>
              <w:rPr>
                <w:sz w:val="20"/>
                <w:szCs w:val="20"/>
              </w:rPr>
            </w:pPr>
          </w:p>
        </w:tc>
      </w:tr>
      <w:tr w:rsidR="00F054DB" w:rsidTr="00F054DB">
        <w:tc>
          <w:tcPr>
            <w:tcW w:w="851"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rPr>
            </w:pPr>
            <w:r>
              <w:rPr>
                <w:sz w:val="20"/>
                <w:szCs w:val="20"/>
              </w:rPr>
              <w:t>2011</w:t>
            </w:r>
          </w:p>
        </w:tc>
        <w:tc>
          <w:tcPr>
            <w:tcW w:w="1134"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lang w:val="en-US"/>
              </w:rPr>
            </w:pPr>
            <w:r>
              <w:rPr>
                <w:sz w:val="20"/>
                <w:szCs w:val="20"/>
                <w:lang w:val="en-US"/>
              </w:rPr>
              <w:t>42</w:t>
            </w:r>
          </w:p>
        </w:tc>
        <w:tc>
          <w:tcPr>
            <w:tcW w:w="1276"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rPr>
            </w:pPr>
            <w:r>
              <w:rPr>
                <w:sz w:val="20"/>
                <w:szCs w:val="20"/>
              </w:rPr>
              <w:t>22</w:t>
            </w:r>
          </w:p>
        </w:tc>
        <w:tc>
          <w:tcPr>
            <w:tcW w:w="1417"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rPr>
            </w:pPr>
            <w:r>
              <w:rPr>
                <w:sz w:val="20"/>
                <w:szCs w:val="20"/>
              </w:rPr>
              <w:t>36</w:t>
            </w:r>
          </w:p>
        </w:tc>
        <w:tc>
          <w:tcPr>
            <w:tcW w:w="1276"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0"/>
                <w:szCs w:val="20"/>
              </w:rPr>
            </w:pPr>
            <w:r>
              <w:rPr>
                <w:sz w:val="20"/>
                <w:szCs w:val="20"/>
              </w:rPr>
              <w:t>82</w:t>
            </w:r>
          </w:p>
        </w:tc>
        <w:tc>
          <w:tcPr>
            <w:tcW w:w="2126" w:type="dxa"/>
            <w:tcBorders>
              <w:top w:val="single" w:sz="4" w:space="0" w:color="auto"/>
              <w:left w:val="single" w:sz="4" w:space="0" w:color="auto"/>
              <w:bottom w:val="single" w:sz="4" w:space="0" w:color="auto"/>
              <w:right w:val="single" w:sz="4" w:space="0" w:color="auto"/>
            </w:tcBorders>
            <w:hideMark/>
          </w:tcPr>
          <w:p w:rsidR="00F054DB" w:rsidRDefault="00F054DB">
            <w:pPr>
              <w:ind w:left="34"/>
              <w:rPr>
                <w:sz w:val="20"/>
                <w:szCs w:val="20"/>
              </w:rPr>
            </w:pPr>
            <w:r>
              <w:rPr>
                <w:sz w:val="20"/>
                <w:szCs w:val="20"/>
              </w:rPr>
              <w:t>177 vietos</w:t>
            </w:r>
          </w:p>
        </w:tc>
        <w:tc>
          <w:tcPr>
            <w:tcW w:w="1985" w:type="dxa"/>
            <w:tcBorders>
              <w:top w:val="single" w:sz="4" w:space="0" w:color="auto"/>
              <w:left w:val="single" w:sz="4" w:space="0" w:color="auto"/>
              <w:bottom w:val="single" w:sz="4" w:space="0" w:color="auto"/>
              <w:right w:val="single" w:sz="4" w:space="0" w:color="auto"/>
            </w:tcBorders>
          </w:tcPr>
          <w:p w:rsidR="00F054DB" w:rsidRDefault="00F054DB">
            <w:pPr>
              <w:ind w:left="34"/>
              <w:rPr>
                <w:sz w:val="20"/>
                <w:szCs w:val="20"/>
              </w:rPr>
            </w:pPr>
          </w:p>
        </w:tc>
      </w:tr>
      <w:tr w:rsidR="00F054DB" w:rsidTr="00F054DB">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rPr>
            </w:pPr>
            <w:r>
              <w:rPr>
                <w:sz w:val="20"/>
                <w:szCs w:val="20"/>
              </w:rPr>
              <w:t>2012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lang w:val="en-US"/>
              </w:rPr>
            </w:pPr>
            <w:r>
              <w:rPr>
                <w:sz w:val="20"/>
                <w:szCs w:val="20"/>
                <w:lang w:val="en-US"/>
              </w:rPr>
              <w:t>41</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rPr>
            </w:pPr>
            <w:r>
              <w:rPr>
                <w:sz w:val="20"/>
                <w:szCs w:val="20"/>
              </w:rPr>
              <w:t>15</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rPr>
            </w:pPr>
            <w:r>
              <w:rPr>
                <w:sz w:val="20"/>
                <w:szCs w:val="20"/>
              </w:rPr>
              <w:t>40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lang w:val="en-US"/>
              </w:rPr>
            </w:pPr>
            <w:r>
              <w:rPr>
                <w:sz w:val="20"/>
                <w:szCs w:val="20"/>
                <w:lang w:val="en-US"/>
              </w:rPr>
              <w:t>82</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ind w:left="34"/>
              <w:rPr>
                <w:sz w:val="20"/>
                <w:szCs w:val="20"/>
              </w:rPr>
            </w:pPr>
            <w:r>
              <w:rPr>
                <w:sz w:val="20"/>
                <w:szCs w:val="20"/>
              </w:rPr>
              <w:t>160 vietų</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F054DB" w:rsidRDefault="00F054DB">
            <w:pPr>
              <w:ind w:left="34"/>
              <w:rPr>
                <w:sz w:val="20"/>
                <w:szCs w:val="20"/>
              </w:rPr>
            </w:pPr>
          </w:p>
        </w:tc>
      </w:tr>
      <w:tr w:rsidR="00F054DB" w:rsidTr="00F054DB">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rPr>
            </w:pPr>
            <w:r>
              <w:rPr>
                <w:sz w:val="20"/>
                <w:szCs w:val="20"/>
              </w:rPr>
              <w:t>2013</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lang w:val="en-US"/>
              </w:rPr>
            </w:pPr>
            <w:r>
              <w:rPr>
                <w:sz w:val="20"/>
                <w:szCs w:val="20"/>
                <w:lang w:val="en-US"/>
              </w:rPr>
              <w:t>44</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rPr>
            </w:pPr>
            <w:r>
              <w:rPr>
                <w:sz w:val="20"/>
                <w:szCs w:val="20"/>
              </w:rPr>
              <w:t xml:space="preserve">15 </w:t>
            </w:r>
            <w:r>
              <w:rPr>
                <w:sz w:val="20"/>
                <w:szCs w:val="20"/>
                <w:vertAlign w:val="superscript"/>
              </w:rPr>
              <w:t>1</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rPr>
            </w:pPr>
            <w:r>
              <w:rPr>
                <w:sz w:val="20"/>
                <w:szCs w:val="20"/>
              </w:rPr>
              <w:t>50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lang w:val="en-US"/>
              </w:rPr>
            </w:pPr>
            <w:r>
              <w:rPr>
                <w:sz w:val="20"/>
                <w:szCs w:val="20"/>
                <w:lang w:val="en-US"/>
              </w:rPr>
              <w:t>82</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ind w:left="34"/>
              <w:rPr>
                <w:sz w:val="20"/>
                <w:szCs w:val="20"/>
                <w:lang w:val="en-US"/>
              </w:rPr>
            </w:pPr>
            <w:r>
              <w:rPr>
                <w:sz w:val="20"/>
                <w:szCs w:val="20"/>
              </w:rPr>
              <w:t>158 vietos</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F054DB" w:rsidRDefault="00F054DB">
            <w:pPr>
              <w:ind w:left="34"/>
              <w:rPr>
                <w:sz w:val="20"/>
                <w:szCs w:val="20"/>
                <w:lang w:val="en-US"/>
              </w:rPr>
            </w:pPr>
          </w:p>
        </w:tc>
      </w:tr>
      <w:tr w:rsidR="00F054DB" w:rsidTr="00F054DB">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rPr>
            </w:pPr>
            <w:r>
              <w:rPr>
                <w:sz w:val="20"/>
                <w:szCs w:val="20"/>
              </w:rPr>
              <w:t>2014</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lang w:val="en-US"/>
              </w:rPr>
            </w:pPr>
            <w:r>
              <w:rPr>
                <w:sz w:val="20"/>
                <w:szCs w:val="20"/>
                <w:lang w:val="en-US"/>
              </w:rPr>
              <w:t>60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rPr>
            </w:pPr>
            <w:r>
              <w:rPr>
                <w:sz w:val="20"/>
                <w:szCs w:val="20"/>
              </w:rPr>
              <w:t xml:space="preserve">20 </w:t>
            </w:r>
            <w:r>
              <w:rPr>
                <w:sz w:val="20"/>
                <w:szCs w:val="20"/>
                <w:vertAlign w:val="superscript"/>
              </w:rPr>
              <w:t>2</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rPr>
            </w:pPr>
            <w:r>
              <w:rPr>
                <w:sz w:val="20"/>
                <w:szCs w:val="20"/>
              </w:rPr>
              <w:t>61</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lang w:val="en-US"/>
              </w:rPr>
            </w:pPr>
            <w:r>
              <w:rPr>
                <w:sz w:val="20"/>
                <w:szCs w:val="20"/>
                <w:lang w:val="en-US"/>
              </w:rPr>
              <w:t>82</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ind w:left="34"/>
              <w:rPr>
                <w:sz w:val="20"/>
                <w:szCs w:val="20"/>
              </w:rPr>
            </w:pPr>
            <w:r>
              <w:rPr>
                <w:sz w:val="20"/>
                <w:szCs w:val="20"/>
              </w:rPr>
              <w:t>15</w:t>
            </w:r>
            <w:r>
              <w:rPr>
                <w:sz w:val="20"/>
                <w:szCs w:val="20"/>
                <w:lang w:val="en-US"/>
              </w:rPr>
              <w:t>7</w:t>
            </w:r>
            <w:r>
              <w:rPr>
                <w:sz w:val="20"/>
                <w:szCs w:val="20"/>
              </w:rPr>
              <w:t xml:space="preserve"> vietos</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F054DB" w:rsidRDefault="00F054DB">
            <w:pPr>
              <w:ind w:left="34"/>
              <w:rPr>
                <w:sz w:val="20"/>
                <w:szCs w:val="20"/>
              </w:rPr>
            </w:pPr>
          </w:p>
        </w:tc>
      </w:tr>
      <w:tr w:rsidR="00F054DB" w:rsidTr="00F054DB">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rPr>
            </w:pPr>
            <w:r>
              <w:rPr>
                <w:sz w:val="20"/>
                <w:szCs w:val="20"/>
              </w:rPr>
              <w:t>2015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lang w:val="en-US"/>
              </w:rPr>
            </w:pPr>
            <w:r>
              <w:rPr>
                <w:sz w:val="20"/>
                <w:szCs w:val="20"/>
                <w:lang w:val="en-US"/>
              </w:rPr>
              <w:t>40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rPr>
            </w:pPr>
            <w:r>
              <w:rPr>
                <w:sz w:val="20"/>
                <w:szCs w:val="20"/>
              </w:rPr>
              <w:t xml:space="preserve">13 </w:t>
            </w:r>
            <w:r>
              <w:rPr>
                <w:sz w:val="20"/>
                <w:szCs w:val="20"/>
                <w:vertAlign w:val="superscript"/>
              </w:rPr>
              <w:t>3</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rPr>
            </w:pPr>
            <w:r>
              <w:rPr>
                <w:sz w:val="20"/>
                <w:szCs w:val="20"/>
              </w:rPr>
              <w:t>47</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lang w:val="en-US"/>
              </w:rPr>
            </w:pPr>
            <w:r>
              <w:rPr>
                <w:sz w:val="20"/>
                <w:szCs w:val="20"/>
                <w:lang w:val="en-US"/>
              </w:rPr>
              <w:t>82</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ind w:left="34"/>
              <w:rPr>
                <w:sz w:val="20"/>
                <w:szCs w:val="20"/>
              </w:rPr>
            </w:pPr>
            <w:r>
              <w:rPr>
                <w:sz w:val="20"/>
                <w:szCs w:val="20"/>
              </w:rPr>
              <w:t>265 vietos</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F054DB" w:rsidRDefault="00F054DB">
            <w:pPr>
              <w:ind w:left="34"/>
              <w:rPr>
                <w:sz w:val="20"/>
                <w:szCs w:val="20"/>
              </w:rPr>
            </w:pPr>
          </w:p>
        </w:tc>
      </w:tr>
      <w:tr w:rsidR="00F054DB" w:rsidTr="00F054DB">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rPr>
            </w:pPr>
            <w:r>
              <w:rPr>
                <w:sz w:val="20"/>
                <w:szCs w:val="20"/>
              </w:rPr>
              <w:t>2016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lang w:val="en-US"/>
              </w:rPr>
            </w:pPr>
            <w:r>
              <w:rPr>
                <w:sz w:val="20"/>
                <w:szCs w:val="20"/>
                <w:lang w:val="en-US"/>
              </w:rPr>
              <w:t>20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rPr>
            </w:pPr>
            <w:r>
              <w:rPr>
                <w:sz w:val="20"/>
                <w:szCs w:val="20"/>
              </w:rPr>
              <w:t>16</w:t>
            </w:r>
            <w:r>
              <w:rPr>
                <w:sz w:val="20"/>
                <w:szCs w:val="20"/>
                <w:vertAlign w:val="superscript"/>
              </w:rPr>
              <w:t>4</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rPr>
            </w:pPr>
            <w:r>
              <w:rPr>
                <w:sz w:val="20"/>
                <w:szCs w:val="20"/>
              </w:rPr>
              <w:t>33</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lang w:val="en-US"/>
              </w:rPr>
            </w:pPr>
            <w:r>
              <w:rPr>
                <w:sz w:val="20"/>
                <w:szCs w:val="20"/>
                <w:lang w:val="en-US"/>
              </w:rPr>
              <w:t>82</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ind w:left="34"/>
              <w:rPr>
                <w:sz w:val="20"/>
                <w:szCs w:val="20"/>
              </w:rPr>
            </w:pPr>
            <w:r>
              <w:rPr>
                <w:sz w:val="20"/>
                <w:szCs w:val="20"/>
              </w:rPr>
              <w:t>260,15 vietų</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ind w:left="34"/>
              <w:rPr>
                <w:sz w:val="20"/>
                <w:szCs w:val="20"/>
              </w:rPr>
            </w:pPr>
            <w:r>
              <w:rPr>
                <w:sz w:val="20"/>
                <w:szCs w:val="20"/>
                <w:lang w:val="en-US"/>
              </w:rPr>
              <w:t>12,24</w:t>
            </w:r>
            <w:r>
              <w:rPr>
                <w:sz w:val="20"/>
                <w:szCs w:val="20"/>
              </w:rPr>
              <w:t xml:space="preserve"> vietų</w:t>
            </w:r>
          </w:p>
        </w:tc>
      </w:tr>
      <w:tr w:rsidR="00F054DB" w:rsidTr="00F054DB">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rPr>
            </w:pPr>
            <w:r>
              <w:rPr>
                <w:sz w:val="20"/>
                <w:szCs w:val="20"/>
              </w:rPr>
              <w:t>2017</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lang w:val="en-US"/>
              </w:rPr>
            </w:pPr>
            <w:r>
              <w:rPr>
                <w:sz w:val="20"/>
                <w:szCs w:val="20"/>
                <w:lang w:val="en-US"/>
              </w:rPr>
              <w:t>67</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rPr>
            </w:pPr>
            <w:r>
              <w:rPr>
                <w:sz w:val="20"/>
                <w:szCs w:val="20"/>
              </w:rPr>
              <w:t>15</w:t>
            </w:r>
            <w:r>
              <w:rPr>
                <w:sz w:val="20"/>
                <w:szCs w:val="20"/>
                <w:vertAlign w:val="superscript"/>
              </w:rPr>
              <w:t>5</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rPr>
            </w:pPr>
            <w:r>
              <w:rPr>
                <w:sz w:val="20"/>
                <w:szCs w:val="20"/>
              </w:rPr>
              <w:t>61</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lang w:val="en-US"/>
              </w:rPr>
            </w:pPr>
            <w:r>
              <w:rPr>
                <w:sz w:val="20"/>
                <w:szCs w:val="20"/>
                <w:lang w:val="en-US"/>
              </w:rPr>
              <w:t>82</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ind w:left="34"/>
              <w:rPr>
                <w:sz w:val="20"/>
                <w:szCs w:val="20"/>
              </w:rPr>
            </w:pPr>
            <w:r>
              <w:rPr>
                <w:sz w:val="20"/>
                <w:szCs w:val="20"/>
              </w:rPr>
              <w:t>254,76 vietos</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ind w:left="34"/>
              <w:rPr>
                <w:sz w:val="20"/>
                <w:szCs w:val="20"/>
              </w:rPr>
            </w:pPr>
            <w:r>
              <w:rPr>
                <w:sz w:val="20"/>
                <w:szCs w:val="20"/>
                <w:lang w:val="en-US"/>
              </w:rPr>
              <w:t>11,98 viet</w:t>
            </w:r>
            <w:r>
              <w:rPr>
                <w:sz w:val="20"/>
                <w:szCs w:val="20"/>
              </w:rPr>
              <w:t>ų</w:t>
            </w:r>
          </w:p>
        </w:tc>
      </w:tr>
      <w:tr w:rsidR="00F054DB" w:rsidTr="00F054DB">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lang w:val="en-US"/>
              </w:rPr>
            </w:pPr>
            <w:r>
              <w:rPr>
                <w:sz w:val="20"/>
                <w:szCs w:val="20"/>
                <w:lang w:val="en-US"/>
              </w:rPr>
              <w:t>2018</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lang w:val="en-US"/>
              </w:rPr>
            </w:pPr>
            <w:r>
              <w:rPr>
                <w:sz w:val="20"/>
                <w:szCs w:val="20"/>
                <w:lang w:val="en-US"/>
              </w:rPr>
              <w:t>75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rPr>
            </w:pPr>
            <w:r>
              <w:rPr>
                <w:sz w:val="20"/>
                <w:szCs w:val="20"/>
              </w:rPr>
              <w:t>18</w:t>
            </w:r>
            <w:r>
              <w:rPr>
                <w:sz w:val="20"/>
                <w:szCs w:val="20"/>
                <w:vertAlign w:val="superscript"/>
              </w:rPr>
              <w:t>6</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lang w:val="en-US"/>
              </w:rPr>
            </w:pPr>
            <w:r>
              <w:rPr>
                <w:sz w:val="20"/>
                <w:szCs w:val="20"/>
                <w:lang w:val="en-US"/>
              </w:rPr>
              <w:t>77</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lang w:val="en-US"/>
              </w:rPr>
            </w:pPr>
            <w:r>
              <w:rPr>
                <w:sz w:val="20"/>
                <w:szCs w:val="20"/>
                <w:lang w:val="en-US"/>
              </w:rPr>
              <w:t>82</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ind w:left="34"/>
              <w:rPr>
                <w:sz w:val="20"/>
                <w:szCs w:val="20"/>
              </w:rPr>
            </w:pPr>
            <w:r>
              <w:rPr>
                <w:sz w:val="20"/>
                <w:szCs w:val="20"/>
              </w:rPr>
              <w:t>251,75 vietos</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ind w:left="34"/>
              <w:rPr>
                <w:sz w:val="20"/>
                <w:szCs w:val="20"/>
              </w:rPr>
            </w:pPr>
            <w:r>
              <w:rPr>
                <w:sz w:val="20"/>
                <w:szCs w:val="20"/>
                <w:lang w:val="en-US"/>
              </w:rPr>
              <w:t xml:space="preserve">11,84 </w:t>
            </w:r>
            <w:r>
              <w:rPr>
                <w:sz w:val="20"/>
                <w:szCs w:val="20"/>
              </w:rPr>
              <w:t>vietų</w:t>
            </w:r>
          </w:p>
        </w:tc>
      </w:tr>
      <w:tr w:rsidR="00F054DB" w:rsidTr="00F054DB">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lang w:val="en-US"/>
              </w:rPr>
            </w:pPr>
            <w:r>
              <w:rPr>
                <w:sz w:val="20"/>
                <w:szCs w:val="20"/>
                <w:lang w:val="en-US"/>
              </w:rPr>
              <w:t>2019</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lang w:val="en-US"/>
              </w:rPr>
            </w:pPr>
            <w:r>
              <w:rPr>
                <w:sz w:val="20"/>
                <w:szCs w:val="20"/>
                <w:lang w:val="en-US"/>
              </w:rPr>
              <w:t>75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lang w:val="en-US"/>
              </w:rPr>
            </w:pPr>
            <w:r>
              <w:rPr>
                <w:sz w:val="20"/>
                <w:szCs w:val="20"/>
              </w:rPr>
              <w:t>18</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lang w:val="en-US"/>
              </w:rPr>
            </w:pPr>
            <w:r>
              <w:rPr>
                <w:sz w:val="20"/>
                <w:szCs w:val="20"/>
                <w:lang w:val="en-US"/>
              </w:rPr>
              <w:t>74</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jc w:val="center"/>
              <w:rPr>
                <w:sz w:val="20"/>
                <w:szCs w:val="20"/>
                <w:lang w:val="en-US"/>
              </w:rPr>
            </w:pPr>
            <w:r>
              <w:rPr>
                <w:sz w:val="20"/>
                <w:szCs w:val="20"/>
                <w:lang w:val="en-US"/>
              </w:rPr>
              <w:t>82</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ind w:left="34"/>
              <w:rPr>
                <w:sz w:val="20"/>
                <w:szCs w:val="20"/>
              </w:rPr>
            </w:pPr>
            <w:r>
              <w:rPr>
                <w:sz w:val="20"/>
                <w:szCs w:val="20"/>
              </w:rPr>
              <w:t>252,46 vietos</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F054DB" w:rsidRDefault="00F054DB">
            <w:pPr>
              <w:ind w:left="34"/>
              <w:rPr>
                <w:sz w:val="20"/>
                <w:szCs w:val="20"/>
              </w:rPr>
            </w:pPr>
            <w:r>
              <w:rPr>
                <w:sz w:val="20"/>
                <w:szCs w:val="20"/>
                <w:lang w:val="en-US"/>
              </w:rPr>
              <w:t xml:space="preserve">11,88 </w:t>
            </w:r>
            <w:r>
              <w:rPr>
                <w:sz w:val="20"/>
                <w:szCs w:val="20"/>
              </w:rPr>
              <w:t>vietų</w:t>
            </w:r>
          </w:p>
        </w:tc>
      </w:tr>
    </w:tbl>
    <w:p w:rsidR="00F054DB" w:rsidRDefault="00F054DB" w:rsidP="00F054DB">
      <w:pPr>
        <w:jc w:val="both"/>
        <w:rPr>
          <w:bCs/>
          <w:sz w:val="22"/>
          <w:szCs w:val="22"/>
        </w:rPr>
      </w:pPr>
    </w:p>
    <w:p w:rsidR="00F054DB" w:rsidRDefault="00F054DB" w:rsidP="00F054DB">
      <w:pPr>
        <w:jc w:val="both"/>
        <w:rPr>
          <w:bCs/>
          <w:sz w:val="22"/>
          <w:szCs w:val="22"/>
        </w:rPr>
      </w:pPr>
      <w:r>
        <w:rPr>
          <w:bCs/>
          <w:sz w:val="22"/>
          <w:szCs w:val="22"/>
        </w:rPr>
        <w:t>*Faktinis lovų skaičius skirtas senyvo amžiaus asmenims ir suaugusiems asmenims su negalia.</w:t>
      </w:r>
    </w:p>
    <w:p w:rsidR="00F054DB" w:rsidRDefault="00F054DB" w:rsidP="00F054DB">
      <w:pPr>
        <w:jc w:val="both"/>
        <w:rPr>
          <w:sz w:val="22"/>
          <w:szCs w:val="22"/>
        </w:rPr>
      </w:pPr>
      <w:r>
        <w:rPr>
          <w:bCs/>
          <w:sz w:val="22"/>
          <w:szCs w:val="22"/>
          <w:lang w:val="en-US"/>
        </w:rPr>
        <w:t xml:space="preserve">** Nurodytas normatyvinis ilgalaikės socialinės globos vietų skaičius skirtas senyvo amžiaus asmenims ir suaugusiems asmenims bendrai. Senyvo amžiaus asmenims 10 </w:t>
      </w:r>
      <w:r>
        <w:rPr>
          <w:bCs/>
          <w:sz w:val="22"/>
          <w:szCs w:val="22"/>
        </w:rPr>
        <w:t>vietų/</w:t>
      </w:r>
      <w:r>
        <w:rPr>
          <w:bCs/>
          <w:sz w:val="22"/>
          <w:szCs w:val="22"/>
          <w:lang w:val="en-US"/>
        </w:rPr>
        <w:t>10000 gyventoj</w:t>
      </w:r>
      <w:r>
        <w:rPr>
          <w:bCs/>
          <w:sz w:val="22"/>
          <w:szCs w:val="22"/>
        </w:rPr>
        <w:t xml:space="preserve">ų, suaugusiems asmenims su negalia </w:t>
      </w:r>
      <w:r>
        <w:rPr>
          <w:bCs/>
          <w:sz w:val="22"/>
          <w:szCs w:val="22"/>
          <w:lang w:val="en-US"/>
        </w:rPr>
        <w:t xml:space="preserve">7 </w:t>
      </w:r>
      <w:r>
        <w:rPr>
          <w:bCs/>
          <w:sz w:val="22"/>
          <w:szCs w:val="22"/>
        </w:rPr>
        <w:t xml:space="preserve">vietos/10000 gyventojų. Duomenys pateikti </w:t>
      </w:r>
      <w:r>
        <w:rPr>
          <w:sz w:val="22"/>
          <w:szCs w:val="22"/>
        </w:rPr>
        <w:t xml:space="preserve">Lietuvos statistikos departamento, </w:t>
      </w:r>
      <w:r>
        <w:rPr>
          <w:sz w:val="22"/>
          <w:szCs w:val="22"/>
          <w:lang w:val="en-US"/>
        </w:rPr>
        <w:t>2019 m. liepos 1 d.</w:t>
      </w:r>
    </w:p>
    <w:p w:rsidR="00F054DB" w:rsidRDefault="00F054DB" w:rsidP="00F054DB">
      <w:pPr>
        <w:jc w:val="both"/>
        <w:rPr>
          <w:sz w:val="22"/>
          <w:szCs w:val="22"/>
          <w:lang w:val="en-US"/>
        </w:rPr>
      </w:pPr>
      <w:r>
        <w:rPr>
          <w:sz w:val="22"/>
          <w:szCs w:val="22"/>
        </w:rPr>
        <w:t xml:space="preserve">*** </w:t>
      </w:r>
      <w:r>
        <w:rPr>
          <w:bCs/>
          <w:sz w:val="22"/>
          <w:szCs w:val="22"/>
          <w:lang w:val="en-US"/>
        </w:rPr>
        <w:t>Nurodytas normatyvinis trumpalaik</w:t>
      </w:r>
      <w:r>
        <w:rPr>
          <w:bCs/>
          <w:sz w:val="22"/>
          <w:szCs w:val="22"/>
        </w:rPr>
        <w:t>ės</w:t>
      </w:r>
      <w:r>
        <w:rPr>
          <w:bCs/>
          <w:sz w:val="22"/>
          <w:szCs w:val="22"/>
          <w:lang w:val="en-US"/>
        </w:rPr>
        <w:t xml:space="preserve"> socialinės globos vietų skaičius skirtas senyvo amžiaus asmenims ir suaugusiems asmenims bendrai. Senyvo amžiaus asmenims 0,3 </w:t>
      </w:r>
      <w:r>
        <w:rPr>
          <w:bCs/>
          <w:sz w:val="22"/>
          <w:szCs w:val="22"/>
        </w:rPr>
        <w:t>vietų/</w:t>
      </w:r>
      <w:r>
        <w:rPr>
          <w:bCs/>
          <w:sz w:val="22"/>
          <w:szCs w:val="22"/>
          <w:lang w:val="en-US"/>
        </w:rPr>
        <w:t>10000 gyventoj</w:t>
      </w:r>
      <w:r>
        <w:rPr>
          <w:bCs/>
          <w:sz w:val="22"/>
          <w:szCs w:val="22"/>
        </w:rPr>
        <w:t xml:space="preserve">ų, suaugusiems asmenims su negalia </w:t>
      </w:r>
      <w:r>
        <w:rPr>
          <w:bCs/>
          <w:sz w:val="22"/>
          <w:szCs w:val="22"/>
          <w:lang w:val="en-US"/>
        </w:rPr>
        <w:t xml:space="preserve">0.5 </w:t>
      </w:r>
      <w:r>
        <w:rPr>
          <w:bCs/>
          <w:sz w:val="22"/>
          <w:szCs w:val="22"/>
        </w:rPr>
        <w:t xml:space="preserve">vietos/10000 gyventojų. Duomenys pateikti </w:t>
      </w:r>
      <w:r>
        <w:rPr>
          <w:sz w:val="22"/>
          <w:szCs w:val="22"/>
        </w:rPr>
        <w:t xml:space="preserve">Lietuvos statistikos departamento, </w:t>
      </w:r>
      <w:r>
        <w:rPr>
          <w:sz w:val="22"/>
          <w:szCs w:val="22"/>
          <w:lang w:val="en-US"/>
        </w:rPr>
        <w:t>2019 m. liepos 1 d.</w:t>
      </w:r>
    </w:p>
    <w:p w:rsidR="00F054DB" w:rsidRDefault="00874183" w:rsidP="00F054DB">
      <w:pPr>
        <w:jc w:val="both"/>
        <w:rPr>
          <w:rStyle w:val="Hipersaitas"/>
        </w:rPr>
      </w:pPr>
      <w:hyperlink r:id="rId9" w:anchor="/" w:history="1">
        <w:r w:rsidR="00F054DB">
          <w:rPr>
            <w:rStyle w:val="Hipersaitas"/>
            <w:sz w:val="22"/>
            <w:szCs w:val="22"/>
          </w:rPr>
          <w:t>https://osp.stat.gov.lt/web/guest/statistiniu-rodikliu-analize?portletFormName=visualization&amp;hash=45df86a4-d8a0-4d6c-8998-18f2a3964b51#/</w:t>
        </w:r>
      </w:hyperlink>
    </w:p>
    <w:p w:rsidR="00F054DB" w:rsidRDefault="00F054DB" w:rsidP="00F054DB">
      <w:pPr>
        <w:jc w:val="both"/>
        <w:rPr>
          <w:lang w:val="en-US"/>
        </w:rPr>
      </w:pPr>
      <w:r>
        <w:rPr>
          <w:rStyle w:val="Hipersaitas"/>
          <w:sz w:val="22"/>
          <w:szCs w:val="22"/>
          <w:lang w:val="en-US"/>
        </w:rPr>
        <w:t>Gyventoj</w:t>
      </w:r>
      <w:r>
        <w:rPr>
          <w:rStyle w:val="Hipersaitas"/>
          <w:sz w:val="22"/>
          <w:szCs w:val="22"/>
        </w:rPr>
        <w:t xml:space="preserve">ų skaičius Klaipėdos mieste: 2016 m. - </w:t>
      </w:r>
      <w:r>
        <w:rPr>
          <w:rStyle w:val="Hipersaitas"/>
          <w:sz w:val="22"/>
          <w:szCs w:val="22"/>
          <w:lang w:val="en-US"/>
        </w:rPr>
        <w:t>153 030, 2017 m. – 149 860, 2018 m. – 148090, 2019 - 148506 (i</w:t>
      </w:r>
      <w:r>
        <w:rPr>
          <w:rStyle w:val="Hipersaitas"/>
          <w:sz w:val="22"/>
          <w:szCs w:val="22"/>
        </w:rPr>
        <w:t>šankstiniai duomenys)</w:t>
      </w:r>
      <w:r>
        <w:rPr>
          <w:rStyle w:val="Hipersaitas"/>
          <w:sz w:val="22"/>
          <w:szCs w:val="22"/>
          <w:lang w:val="en-US"/>
        </w:rPr>
        <w:t xml:space="preserve"> </w:t>
      </w:r>
    </w:p>
    <w:p w:rsidR="00F054DB" w:rsidRDefault="00F054DB" w:rsidP="00F054DB">
      <w:pPr>
        <w:tabs>
          <w:tab w:val="left" w:pos="426"/>
          <w:tab w:val="left" w:pos="709"/>
        </w:tabs>
        <w:jc w:val="both"/>
        <w:rPr>
          <w:color w:val="000000"/>
          <w:sz w:val="22"/>
          <w:szCs w:val="22"/>
        </w:rPr>
      </w:pPr>
      <w:r>
        <w:rPr>
          <w:color w:val="000000"/>
          <w:sz w:val="22"/>
          <w:szCs w:val="22"/>
        </w:rPr>
        <w:t xml:space="preserve">Per </w:t>
      </w:r>
      <w:r>
        <w:rPr>
          <w:color w:val="000000"/>
          <w:sz w:val="22"/>
          <w:szCs w:val="22"/>
          <w:lang w:val="en-US"/>
        </w:rPr>
        <w:t xml:space="preserve">2019 </w:t>
      </w:r>
      <w:r>
        <w:rPr>
          <w:color w:val="000000"/>
          <w:sz w:val="22"/>
          <w:szCs w:val="22"/>
        </w:rPr>
        <w:t xml:space="preserve">metus 43 gyventojams buvo teikiamos ilgalaikės/trumpalaikės socialinės globos paslaugos kuriems nustatytas specialus nuolatinės slaugos poreikis (2018 m. – </w:t>
      </w:r>
      <w:r>
        <w:rPr>
          <w:color w:val="000000"/>
          <w:sz w:val="22"/>
          <w:szCs w:val="22"/>
          <w:lang w:val="en-US"/>
        </w:rPr>
        <w:t xml:space="preserve">43, </w:t>
      </w:r>
      <w:r>
        <w:rPr>
          <w:color w:val="000000"/>
          <w:sz w:val="22"/>
          <w:szCs w:val="22"/>
        </w:rPr>
        <w:t xml:space="preserve">2017 m. 40, 2016 m. – 33). Per </w:t>
      </w:r>
      <w:r>
        <w:rPr>
          <w:color w:val="000000"/>
          <w:sz w:val="22"/>
          <w:szCs w:val="22"/>
          <w:lang w:val="en-US"/>
        </w:rPr>
        <w:t xml:space="preserve">2019 </w:t>
      </w:r>
      <w:r>
        <w:rPr>
          <w:color w:val="000000"/>
          <w:sz w:val="22"/>
          <w:szCs w:val="22"/>
        </w:rPr>
        <w:t xml:space="preserve">metus 27 gyventojams buvo teikiamos ilgalaikės/trumpalaikės socialinės globos paslaugos kuriems nustatytas specialus nuolatinės priežiūros (pagalbos) poreikis (2018 m. – 19, 2017 m. – 23, 2016 m. – 31) gyventojui. </w:t>
      </w:r>
    </w:p>
    <w:p w:rsidR="00F054DB" w:rsidRDefault="00F054DB" w:rsidP="00F054DB">
      <w:pPr>
        <w:tabs>
          <w:tab w:val="left" w:pos="426"/>
          <w:tab w:val="left" w:pos="709"/>
        </w:tabs>
        <w:jc w:val="both"/>
        <w:rPr>
          <w:color w:val="000000"/>
          <w:sz w:val="22"/>
          <w:szCs w:val="22"/>
          <w:lang w:val="en-US"/>
        </w:rPr>
      </w:pPr>
      <w:r>
        <w:rPr>
          <w:color w:val="000000"/>
          <w:sz w:val="22"/>
          <w:szCs w:val="22"/>
        </w:rPr>
        <w:t xml:space="preserve">Tai sudaro </w:t>
      </w:r>
      <w:r>
        <w:rPr>
          <w:color w:val="000000"/>
          <w:sz w:val="22"/>
          <w:szCs w:val="22"/>
          <w:lang w:val="en-US"/>
        </w:rPr>
        <w:t>69,3%</w:t>
      </w:r>
      <w:r>
        <w:rPr>
          <w:color w:val="000000"/>
          <w:sz w:val="22"/>
          <w:szCs w:val="22"/>
        </w:rPr>
        <w:t xml:space="preserve"> nuo visų per </w:t>
      </w:r>
      <w:r>
        <w:rPr>
          <w:color w:val="000000"/>
          <w:sz w:val="22"/>
          <w:szCs w:val="22"/>
          <w:lang w:val="en-US"/>
        </w:rPr>
        <w:t xml:space="preserve">2019 metus ilgalaikes/trumpalaikes socialinės globos paslaugas gavusių asmenų skaičiaus. </w:t>
      </w:r>
    </w:p>
    <w:p w:rsidR="00F054DB" w:rsidRDefault="00F054DB" w:rsidP="00F054DB">
      <w:pPr>
        <w:tabs>
          <w:tab w:val="left" w:pos="426"/>
          <w:tab w:val="left" w:pos="709"/>
        </w:tabs>
        <w:spacing w:line="360" w:lineRule="auto"/>
        <w:rPr>
          <w:bCs/>
          <w:sz w:val="22"/>
          <w:szCs w:val="22"/>
        </w:rPr>
      </w:pPr>
      <w:r>
        <w:rPr>
          <w:bCs/>
          <w:sz w:val="22"/>
          <w:szCs w:val="22"/>
        </w:rPr>
        <w:t>Į globos namus ilgalaikei/trumpalaikei socialinei globai per 2019 atvyko 18</w:t>
      </w:r>
      <w:r>
        <w:rPr>
          <w:bCs/>
          <w:sz w:val="22"/>
          <w:szCs w:val="22"/>
          <w:lang w:val="en-US"/>
        </w:rPr>
        <w:t xml:space="preserve"> asm</w:t>
      </w:r>
      <w:r>
        <w:rPr>
          <w:bCs/>
          <w:sz w:val="22"/>
          <w:szCs w:val="22"/>
        </w:rPr>
        <w:t xml:space="preserve">enų. </w:t>
      </w:r>
    </w:p>
    <w:tbl>
      <w:tblPr>
        <w:tblW w:w="97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6"/>
        <w:gridCol w:w="2167"/>
        <w:gridCol w:w="2393"/>
      </w:tblGrid>
      <w:tr w:rsidR="00F054DB" w:rsidTr="00F054DB">
        <w:tc>
          <w:tcPr>
            <w:tcW w:w="5186" w:type="dxa"/>
            <w:vMerge w:val="restart"/>
            <w:tcBorders>
              <w:top w:val="single" w:sz="4" w:space="0" w:color="auto"/>
              <w:left w:val="single" w:sz="4" w:space="0" w:color="auto"/>
              <w:bottom w:val="single" w:sz="4" w:space="0" w:color="auto"/>
              <w:right w:val="single" w:sz="4" w:space="0" w:color="auto"/>
            </w:tcBorders>
            <w:hideMark/>
          </w:tcPr>
          <w:p w:rsidR="00F054DB" w:rsidRDefault="00F054DB">
            <w:pPr>
              <w:rPr>
                <w:sz w:val="22"/>
                <w:szCs w:val="22"/>
              </w:rPr>
            </w:pPr>
            <w:r>
              <w:rPr>
                <w:sz w:val="22"/>
                <w:szCs w:val="22"/>
              </w:rPr>
              <w:t xml:space="preserve">            </w:t>
            </w:r>
            <w:r>
              <w:rPr>
                <w:sz w:val="22"/>
                <w:szCs w:val="22"/>
              </w:rPr>
              <w:tab/>
              <w:t>Rodiklio pavadinimas</w:t>
            </w:r>
          </w:p>
        </w:tc>
        <w:tc>
          <w:tcPr>
            <w:tcW w:w="2167"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rPr>
            </w:pPr>
            <w:r>
              <w:rPr>
                <w:sz w:val="22"/>
                <w:szCs w:val="22"/>
              </w:rPr>
              <w:t>Žmonių skaičius</w:t>
            </w:r>
          </w:p>
        </w:tc>
        <w:tc>
          <w:tcPr>
            <w:tcW w:w="2393"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rPr>
            </w:pPr>
            <w:r>
              <w:rPr>
                <w:sz w:val="22"/>
                <w:szCs w:val="22"/>
              </w:rPr>
              <w:t>Žmonių skaičius</w:t>
            </w:r>
          </w:p>
        </w:tc>
      </w:tr>
      <w:tr w:rsidR="00F054DB" w:rsidTr="00F054DB">
        <w:tc>
          <w:tcPr>
            <w:tcW w:w="0" w:type="auto"/>
            <w:vMerge/>
            <w:tcBorders>
              <w:top w:val="single" w:sz="4" w:space="0" w:color="auto"/>
              <w:left w:val="single" w:sz="4" w:space="0" w:color="auto"/>
              <w:bottom w:val="single" w:sz="4" w:space="0" w:color="auto"/>
              <w:right w:val="single" w:sz="4" w:space="0" w:color="auto"/>
            </w:tcBorders>
            <w:vAlign w:val="center"/>
            <w:hideMark/>
          </w:tcPr>
          <w:p w:rsidR="00F054DB" w:rsidRDefault="00F054DB">
            <w:pPr>
              <w:rPr>
                <w:sz w:val="22"/>
                <w:szCs w:val="22"/>
              </w:rPr>
            </w:pPr>
          </w:p>
        </w:tc>
        <w:tc>
          <w:tcPr>
            <w:tcW w:w="2167"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rPr>
            </w:pPr>
            <w:r>
              <w:rPr>
                <w:sz w:val="22"/>
                <w:szCs w:val="22"/>
              </w:rPr>
              <w:t>2018 m.</w:t>
            </w:r>
          </w:p>
        </w:tc>
        <w:tc>
          <w:tcPr>
            <w:tcW w:w="2393"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rPr>
            </w:pPr>
            <w:r>
              <w:rPr>
                <w:sz w:val="22"/>
                <w:szCs w:val="22"/>
              </w:rPr>
              <w:t>2019 m.</w:t>
            </w:r>
          </w:p>
        </w:tc>
      </w:tr>
      <w:tr w:rsidR="00F054DB" w:rsidTr="00F054DB">
        <w:tc>
          <w:tcPr>
            <w:tcW w:w="5186" w:type="dxa"/>
            <w:tcBorders>
              <w:top w:val="single" w:sz="4" w:space="0" w:color="auto"/>
              <w:left w:val="single" w:sz="4" w:space="0" w:color="auto"/>
              <w:bottom w:val="single" w:sz="4" w:space="0" w:color="auto"/>
              <w:right w:val="single" w:sz="4" w:space="0" w:color="auto"/>
            </w:tcBorders>
            <w:hideMark/>
          </w:tcPr>
          <w:p w:rsidR="00F054DB" w:rsidRDefault="00F054DB">
            <w:pPr>
              <w:rPr>
                <w:sz w:val="22"/>
                <w:szCs w:val="22"/>
              </w:rPr>
            </w:pPr>
            <w:r>
              <w:rPr>
                <w:sz w:val="22"/>
                <w:szCs w:val="22"/>
              </w:rPr>
              <w:t>Atvyko per metus</w:t>
            </w:r>
          </w:p>
        </w:tc>
        <w:tc>
          <w:tcPr>
            <w:tcW w:w="2167"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lang w:val="en-US"/>
              </w:rPr>
            </w:pPr>
            <w:r>
              <w:rPr>
                <w:sz w:val="22"/>
                <w:szCs w:val="22"/>
                <w:lang w:val="en-US"/>
              </w:rPr>
              <w:t>17</w:t>
            </w:r>
          </w:p>
        </w:tc>
        <w:tc>
          <w:tcPr>
            <w:tcW w:w="2393"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lang w:val="en-US"/>
              </w:rPr>
            </w:pPr>
            <w:r>
              <w:rPr>
                <w:sz w:val="22"/>
                <w:szCs w:val="22"/>
                <w:lang w:val="en-US"/>
              </w:rPr>
              <w:t>18</w:t>
            </w:r>
          </w:p>
        </w:tc>
      </w:tr>
      <w:tr w:rsidR="00F054DB" w:rsidTr="00F054DB">
        <w:tc>
          <w:tcPr>
            <w:tcW w:w="5186" w:type="dxa"/>
            <w:tcBorders>
              <w:top w:val="single" w:sz="4" w:space="0" w:color="auto"/>
              <w:left w:val="single" w:sz="4" w:space="0" w:color="auto"/>
              <w:bottom w:val="single" w:sz="4" w:space="0" w:color="auto"/>
              <w:right w:val="single" w:sz="4" w:space="0" w:color="auto"/>
            </w:tcBorders>
            <w:hideMark/>
          </w:tcPr>
          <w:p w:rsidR="00F054DB" w:rsidRDefault="00F054DB">
            <w:pPr>
              <w:rPr>
                <w:sz w:val="22"/>
                <w:szCs w:val="22"/>
              </w:rPr>
            </w:pPr>
            <w:r>
              <w:rPr>
                <w:sz w:val="22"/>
                <w:szCs w:val="22"/>
              </w:rPr>
              <w:t>Iš jų atvyko iš savų ar giminių, globėjų namų</w:t>
            </w:r>
          </w:p>
        </w:tc>
        <w:tc>
          <w:tcPr>
            <w:tcW w:w="2167"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rPr>
            </w:pPr>
            <w:r>
              <w:rPr>
                <w:sz w:val="22"/>
                <w:szCs w:val="22"/>
              </w:rPr>
              <w:t>9</w:t>
            </w:r>
          </w:p>
        </w:tc>
        <w:tc>
          <w:tcPr>
            <w:tcW w:w="2393"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rPr>
            </w:pPr>
            <w:r>
              <w:rPr>
                <w:sz w:val="22"/>
                <w:szCs w:val="22"/>
              </w:rPr>
              <w:t>9</w:t>
            </w:r>
          </w:p>
        </w:tc>
      </w:tr>
      <w:tr w:rsidR="00F054DB" w:rsidTr="00F054DB">
        <w:tc>
          <w:tcPr>
            <w:tcW w:w="5186" w:type="dxa"/>
            <w:tcBorders>
              <w:top w:val="single" w:sz="4" w:space="0" w:color="auto"/>
              <w:left w:val="single" w:sz="4" w:space="0" w:color="auto"/>
              <w:bottom w:val="single" w:sz="4" w:space="0" w:color="auto"/>
              <w:right w:val="single" w:sz="4" w:space="0" w:color="auto"/>
            </w:tcBorders>
            <w:hideMark/>
          </w:tcPr>
          <w:p w:rsidR="00F054DB" w:rsidRDefault="00F054DB">
            <w:pPr>
              <w:rPr>
                <w:sz w:val="22"/>
                <w:szCs w:val="22"/>
              </w:rPr>
            </w:pPr>
            <w:r>
              <w:rPr>
                <w:sz w:val="22"/>
                <w:szCs w:val="22"/>
              </w:rPr>
              <w:t>Iš jų atvyko iš ligoninės</w:t>
            </w:r>
          </w:p>
        </w:tc>
        <w:tc>
          <w:tcPr>
            <w:tcW w:w="2167"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rPr>
            </w:pPr>
            <w:r>
              <w:rPr>
                <w:sz w:val="22"/>
                <w:szCs w:val="22"/>
              </w:rPr>
              <w:t>1</w:t>
            </w:r>
          </w:p>
        </w:tc>
        <w:tc>
          <w:tcPr>
            <w:tcW w:w="2393"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rPr>
            </w:pPr>
            <w:r>
              <w:rPr>
                <w:sz w:val="22"/>
                <w:szCs w:val="22"/>
              </w:rPr>
              <w:t>4</w:t>
            </w:r>
          </w:p>
        </w:tc>
      </w:tr>
      <w:tr w:rsidR="00F054DB" w:rsidTr="00F054DB">
        <w:tc>
          <w:tcPr>
            <w:tcW w:w="5186" w:type="dxa"/>
            <w:tcBorders>
              <w:top w:val="single" w:sz="4" w:space="0" w:color="auto"/>
              <w:left w:val="single" w:sz="4" w:space="0" w:color="auto"/>
              <w:bottom w:val="single" w:sz="4" w:space="0" w:color="auto"/>
              <w:right w:val="single" w:sz="4" w:space="0" w:color="auto"/>
            </w:tcBorders>
            <w:hideMark/>
          </w:tcPr>
          <w:p w:rsidR="00F054DB" w:rsidRDefault="00F054DB">
            <w:pPr>
              <w:rPr>
                <w:sz w:val="22"/>
                <w:szCs w:val="22"/>
              </w:rPr>
            </w:pPr>
            <w:r>
              <w:rPr>
                <w:sz w:val="22"/>
                <w:szCs w:val="22"/>
              </w:rPr>
              <w:t>Iš jų atvyko iš kitų globos namų</w:t>
            </w:r>
          </w:p>
        </w:tc>
        <w:tc>
          <w:tcPr>
            <w:tcW w:w="2167"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lang w:val="en-US"/>
              </w:rPr>
            </w:pPr>
            <w:r>
              <w:rPr>
                <w:sz w:val="22"/>
                <w:szCs w:val="22"/>
                <w:lang w:val="en-US"/>
              </w:rPr>
              <w:t>5</w:t>
            </w:r>
          </w:p>
        </w:tc>
        <w:tc>
          <w:tcPr>
            <w:tcW w:w="2393"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lang w:val="en-US"/>
              </w:rPr>
            </w:pPr>
            <w:r>
              <w:rPr>
                <w:sz w:val="22"/>
                <w:szCs w:val="22"/>
                <w:lang w:val="en-US"/>
              </w:rPr>
              <w:t>4</w:t>
            </w:r>
          </w:p>
        </w:tc>
      </w:tr>
      <w:tr w:rsidR="00F054DB" w:rsidTr="00F054DB">
        <w:tc>
          <w:tcPr>
            <w:tcW w:w="5186" w:type="dxa"/>
            <w:tcBorders>
              <w:top w:val="single" w:sz="4" w:space="0" w:color="auto"/>
              <w:left w:val="single" w:sz="4" w:space="0" w:color="auto"/>
              <w:bottom w:val="single" w:sz="4" w:space="0" w:color="auto"/>
              <w:right w:val="single" w:sz="4" w:space="0" w:color="auto"/>
            </w:tcBorders>
            <w:hideMark/>
          </w:tcPr>
          <w:p w:rsidR="00F054DB" w:rsidRDefault="00F054DB">
            <w:pPr>
              <w:rPr>
                <w:sz w:val="22"/>
                <w:szCs w:val="22"/>
              </w:rPr>
            </w:pPr>
            <w:r>
              <w:rPr>
                <w:sz w:val="22"/>
                <w:szCs w:val="22"/>
              </w:rPr>
              <w:t>Iš jų atvyko iš kitur (nakvynės namai)</w:t>
            </w:r>
          </w:p>
        </w:tc>
        <w:tc>
          <w:tcPr>
            <w:tcW w:w="2167"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rPr>
            </w:pPr>
            <w:r>
              <w:rPr>
                <w:sz w:val="22"/>
                <w:szCs w:val="22"/>
                <w:lang w:val="en-US"/>
              </w:rPr>
              <w:t>2</w:t>
            </w:r>
          </w:p>
        </w:tc>
        <w:tc>
          <w:tcPr>
            <w:tcW w:w="2393"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rPr>
            </w:pPr>
            <w:r>
              <w:rPr>
                <w:sz w:val="22"/>
                <w:szCs w:val="22"/>
              </w:rPr>
              <w:t>1</w:t>
            </w:r>
          </w:p>
        </w:tc>
      </w:tr>
    </w:tbl>
    <w:p w:rsidR="00F054DB" w:rsidRDefault="00F054DB" w:rsidP="00F054DB">
      <w:pPr>
        <w:tabs>
          <w:tab w:val="left" w:pos="426"/>
          <w:tab w:val="left" w:pos="709"/>
        </w:tabs>
        <w:spacing w:before="120"/>
        <w:jc w:val="both"/>
        <w:rPr>
          <w:sz w:val="22"/>
          <w:szCs w:val="22"/>
        </w:rPr>
      </w:pPr>
      <w:r>
        <w:rPr>
          <w:bCs/>
          <w:sz w:val="22"/>
          <w:szCs w:val="22"/>
        </w:rPr>
        <w:t>Asmuo a</w:t>
      </w:r>
      <w:r>
        <w:rPr>
          <w:sz w:val="22"/>
          <w:szCs w:val="22"/>
        </w:rPr>
        <w:t>tvyksta turėdamas Klaipėdos miesto savivaldybės administracijos siuntimą, asmens tapatybę patvirtinančius ir kitus dokumentus. Prieš pasirašant sutartį asmuo yra supažindinamas su gyventojų vidaus tvarkos taisyklėmis. Socialinė globa asmeniui teikiama pagal asmens ir globos namų pasirašyta dvišalę sutartį, kurioje numatomos socialinės globos teikimo sąlygos, abiejų šalių teisės, pareigos, mokėjimo sąlygos, atsakomybė ir kitos sąlygos.</w:t>
      </w:r>
    </w:p>
    <w:p w:rsidR="00F054DB" w:rsidRDefault="00F054DB" w:rsidP="00F054DB">
      <w:pPr>
        <w:numPr>
          <w:ilvl w:val="1"/>
          <w:numId w:val="1"/>
        </w:numPr>
        <w:tabs>
          <w:tab w:val="left" w:pos="993"/>
        </w:tabs>
        <w:ind w:left="851" w:hanging="851"/>
        <w:jc w:val="both"/>
        <w:rPr>
          <w:b/>
          <w:sz w:val="22"/>
          <w:szCs w:val="22"/>
        </w:rPr>
      </w:pPr>
      <w:r>
        <w:rPr>
          <w:b/>
          <w:sz w:val="22"/>
          <w:szCs w:val="22"/>
        </w:rPr>
        <w:t>Teikiamų paslaugų vienam paslaugų gavėjui kaštų ekonominis įvertinimas: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1701"/>
        <w:gridCol w:w="1843"/>
        <w:gridCol w:w="1701"/>
      </w:tblGrid>
      <w:tr w:rsidR="00F054DB" w:rsidTr="00F054DB">
        <w:tc>
          <w:tcPr>
            <w:tcW w:w="4820" w:type="dxa"/>
            <w:tcBorders>
              <w:top w:val="single" w:sz="4" w:space="0" w:color="auto"/>
              <w:left w:val="single" w:sz="4" w:space="0" w:color="auto"/>
              <w:bottom w:val="single" w:sz="4" w:space="0" w:color="auto"/>
              <w:right w:val="single" w:sz="4" w:space="0" w:color="auto"/>
            </w:tcBorders>
          </w:tcPr>
          <w:p w:rsidR="00F054DB" w:rsidRDefault="00F054DB">
            <w:pPr>
              <w:rPr>
                <w:sz w:val="22"/>
                <w:szCs w:val="22"/>
              </w:rPr>
            </w:pPr>
          </w:p>
        </w:tc>
        <w:tc>
          <w:tcPr>
            <w:tcW w:w="1701"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lang w:val="en-US"/>
              </w:rPr>
            </w:pPr>
            <w:r>
              <w:rPr>
                <w:sz w:val="22"/>
                <w:szCs w:val="22"/>
                <w:lang w:val="en-US"/>
              </w:rPr>
              <w:t>2017 metai</w:t>
            </w:r>
          </w:p>
        </w:tc>
        <w:tc>
          <w:tcPr>
            <w:tcW w:w="1843"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lang w:val="en-US"/>
              </w:rPr>
            </w:pPr>
            <w:r>
              <w:rPr>
                <w:sz w:val="22"/>
                <w:szCs w:val="22"/>
                <w:lang w:val="en-US"/>
              </w:rPr>
              <w:t>2018 metai*</w:t>
            </w:r>
          </w:p>
        </w:tc>
        <w:tc>
          <w:tcPr>
            <w:tcW w:w="1701"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lang w:val="en-US"/>
              </w:rPr>
            </w:pPr>
            <w:r>
              <w:rPr>
                <w:sz w:val="22"/>
                <w:szCs w:val="22"/>
                <w:lang w:val="en-US"/>
              </w:rPr>
              <w:t>2019 metai*</w:t>
            </w:r>
          </w:p>
        </w:tc>
      </w:tr>
      <w:tr w:rsidR="00F054DB" w:rsidTr="00F054DB">
        <w:tc>
          <w:tcPr>
            <w:tcW w:w="4820" w:type="dxa"/>
            <w:tcBorders>
              <w:top w:val="single" w:sz="4" w:space="0" w:color="auto"/>
              <w:left w:val="single" w:sz="4" w:space="0" w:color="auto"/>
              <w:bottom w:val="single" w:sz="4" w:space="0" w:color="auto"/>
              <w:right w:val="single" w:sz="4" w:space="0" w:color="auto"/>
            </w:tcBorders>
            <w:hideMark/>
          </w:tcPr>
          <w:p w:rsidR="00F054DB" w:rsidRDefault="00F054DB">
            <w:pPr>
              <w:rPr>
                <w:sz w:val="22"/>
                <w:szCs w:val="22"/>
              </w:rPr>
            </w:pPr>
            <w:r>
              <w:rPr>
                <w:sz w:val="22"/>
                <w:szCs w:val="22"/>
              </w:rPr>
              <w:t>Panaudoti asignavimai įstaigos išlaikymui</w:t>
            </w:r>
          </w:p>
        </w:tc>
        <w:tc>
          <w:tcPr>
            <w:tcW w:w="1701"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lang w:val="en-US"/>
              </w:rPr>
            </w:pPr>
            <w:r>
              <w:rPr>
                <w:sz w:val="22"/>
                <w:szCs w:val="22"/>
                <w:lang w:val="en-US"/>
              </w:rPr>
              <w:t>762 649</w:t>
            </w:r>
          </w:p>
        </w:tc>
        <w:tc>
          <w:tcPr>
            <w:tcW w:w="1843"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lang w:val="en-US"/>
              </w:rPr>
            </w:pPr>
            <w:r>
              <w:rPr>
                <w:sz w:val="22"/>
                <w:szCs w:val="22"/>
                <w:lang w:val="en-US"/>
              </w:rPr>
              <w:t>860 928</w:t>
            </w:r>
          </w:p>
        </w:tc>
        <w:tc>
          <w:tcPr>
            <w:tcW w:w="1701"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lang w:val="en-US"/>
              </w:rPr>
            </w:pPr>
            <w:r>
              <w:rPr>
                <w:sz w:val="22"/>
                <w:szCs w:val="22"/>
                <w:lang w:val="en-US"/>
              </w:rPr>
              <w:t>983598</w:t>
            </w:r>
          </w:p>
        </w:tc>
      </w:tr>
      <w:tr w:rsidR="00F054DB" w:rsidTr="00F054DB">
        <w:tc>
          <w:tcPr>
            <w:tcW w:w="4820" w:type="dxa"/>
            <w:tcBorders>
              <w:top w:val="single" w:sz="4" w:space="0" w:color="auto"/>
              <w:left w:val="single" w:sz="4" w:space="0" w:color="auto"/>
              <w:bottom w:val="single" w:sz="4" w:space="0" w:color="auto"/>
              <w:right w:val="single" w:sz="4" w:space="0" w:color="auto"/>
            </w:tcBorders>
            <w:hideMark/>
          </w:tcPr>
          <w:p w:rsidR="00F054DB" w:rsidRDefault="00F054DB">
            <w:pPr>
              <w:rPr>
                <w:sz w:val="22"/>
                <w:szCs w:val="22"/>
              </w:rPr>
            </w:pPr>
            <w:r>
              <w:rPr>
                <w:sz w:val="22"/>
                <w:szCs w:val="22"/>
              </w:rPr>
              <w:t>Faktinis lovadienių skaičius</w:t>
            </w:r>
          </w:p>
        </w:tc>
        <w:tc>
          <w:tcPr>
            <w:tcW w:w="1701"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rPr>
            </w:pPr>
            <w:r>
              <w:rPr>
                <w:sz w:val="22"/>
                <w:szCs w:val="22"/>
              </w:rPr>
              <w:t>29028</w:t>
            </w:r>
          </w:p>
        </w:tc>
        <w:tc>
          <w:tcPr>
            <w:tcW w:w="1843"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rPr>
            </w:pPr>
            <w:r>
              <w:rPr>
                <w:sz w:val="22"/>
                <w:szCs w:val="22"/>
              </w:rPr>
              <w:t>28972**</w:t>
            </w:r>
          </w:p>
        </w:tc>
        <w:tc>
          <w:tcPr>
            <w:tcW w:w="1701"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rPr>
            </w:pPr>
            <w:r>
              <w:rPr>
                <w:sz w:val="22"/>
                <w:szCs w:val="22"/>
              </w:rPr>
              <w:t>28532</w:t>
            </w:r>
          </w:p>
        </w:tc>
      </w:tr>
      <w:tr w:rsidR="00F054DB" w:rsidTr="00F054DB">
        <w:tc>
          <w:tcPr>
            <w:tcW w:w="4820" w:type="dxa"/>
            <w:tcBorders>
              <w:top w:val="single" w:sz="4" w:space="0" w:color="auto"/>
              <w:left w:val="single" w:sz="4" w:space="0" w:color="auto"/>
              <w:bottom w:val="single" w:sz="4" w:space="0" w:color="auto"/>
              <w:right w:val="single" w:sz="4" w:space="0" w:color="auto"/>
            </w:tcBorders>
            <w:hideMark/>
          </w:tcPr>
          <w:p w:rsidR="00F054DB" w:rsidRDefault="00F054DB">
            <w:pPr>
              <w:rPr>
                <w:sz w:val="22"/>
                <w:szCs w:val="22"/>
              </w:rPr>
            </w:pPr>
            <w:r>
              <w:rPr>
                <w:sz w:val="22"/>
                <w:szCs w:val="22"/>
              </w:rPr>
              <w:t xml:space="preserve">Faktinis gyventojų skaičius </w:t>
            </w:r>
          </w:p>
        </w:tc>
        <w:tc>
          <w:tcPr>
            <w:tcW w:w="1701"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rPr>
            </w:pPr>
            <w:r>
              <w:rPr>
                <w:sz w:val="22"/>
                <w:szCs w:val="22"/>
              </w:rPr>
              <w:t>79,53</w:t>
            </w:r>
          </w:p>
        </w:tc>
        <w:tc>
          <w:tcPr>
            <w:tcW w:w="1843"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lang w:val="en-US"/>
              </w:rPr>
            </w:pPr>
            <w:r>
              <w:rPr>
                <w:sz w:val="22"/>
                <w:szCs w:val="22"/>
                <w:lang w:val="en-US"/>
              </w:rPr>
              <w:t>79,38</w:t>
            </w:r>
          </w:p>
        </w:tc>
        <w:tc>
          <w:tcPr>
            <w:tcW w:w="1701"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lang w:val="en-US"/>
              </w:rPr>
            </w:pPr>
            <w:r>
              <w:rPr>
                <w:sz w:val="22"/>
                <w:szCs w:val="22"/>
                <w:lang w:val="en-US"/>
              </w:rPr>
              <w:t>78,17</w:t>
            </w:r>
          </w:p>
        </w:tc>
      </w:tr>
      <w:tr w:rsidR="00F054DB" w:rsidTr="00F054DB">
        <w:tc>
          <w:tcPr>
            <w:tcW w:w="4820" w:type="dxa"/>
            <w:tcBorders>
              <w:top w:val="single" w:sz="4" w:space="0" w:color="auto"/>
              <w:left w:val="single" w:sz="4" w:space="0" w:color="auto"/>
              <w:bottom w:val="single" w:sz="4" w:space="0" w:color="auto"/>
              <w:right w:val="single" w:sz="4" w:space="0" w:color="auto"/>
            </w:tcBorders>
            <w:hideMark/>
          </w:tcPr>
          <w:p w:rsidR="00F054DB" w:rsidRDefault="00F054DB">
            <w:pPr>
              <w:rPr>
                <w:sz w:val="22"/>
                <w:szCs w:val="22"/>
              </w:rPr>
            </w:pPr>
            <w:r>
              <w:rPr>
                <w:sz w:val="22"/>
                <w:szCs w:val="22"/>
              </w:rPr>
              <w:t>Faktinis vieno gyventojo per 1 dieną išlaikymas</w:t>
            </w:r>
          </w:p>
        </w:tc>
        <w:tc>
          <w:tcPr>
            <w:tcW w:w="1701"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lang w:val="en-US"/>
              </w:rPr>
            </w:pPr>
            <w:r>
              <w:rPr>
                <w:sz w:val="22"/>
                <w:szCs w:val="22"/>
                <w:lang w:val="en-US"/>
              </w:rPr>
              <w:t>26,27</w:t>
            </w:r>
          </w:p>
        </w:tc>
        <w:tc>
          <w:tcPr>
            <w:tcW w:w="1843"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lang w:val="en-US"/>
              </w:rPr>
            </w:pPr>
            <w:r>
              <w:rPr>
                <w:sz w:val="22"/>
                <w:szCs w:val="22"/>
                <w:lang w:val="en-US"/>
              </w:rPr>
              <w:t>29,71</w:t>
            </w:r>
          </w:p>
        </w:tc>
        <w:tc>
          <w:tcPr>
            <w:tcW w:w="1701"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lang w:val="en-US"/>
              </w:rPr>
            </w:pPr>
            <w:r>
              <w:rPr>
                <w:sz w:val="22"/>
                <w:szCs w:val="22"/>
                <w:lang w:val="en-US"/>
              </w:rPr>
              <w:t>34,47</w:t>
            </w:r>
          </w:p>
        </w:tc>
      </w:tr>
      <w:tr w:rsidR="00F054DB" w:rsidTr="00F054DB">
        <w:tc>
          <w:tcPr>
            <w:tcW w:w="4820" w:type="dxa"/>
            <w:tcBorders>
              <w:top w:val="single" w:sz="4" w:space="0" w:color="auto"/>
              <w:left w:val="single" w:sz="4" w:space="0" w:color="auto"/>
              <w:bottom w:val="single" w:sz="4" w:space="0" w:color="auto"/>
              <w:right w:val="single" w:sz="4" w:space="0" w:color="auto"/>
            </w:tcBorders>
            <w:hideMark/>
          </w:tcPr>
          <w:p w:rsidR="00F054DB" w:rsidRDefault="00F054DB">
            <w:pPr>
              <w:rPr>
                <w:sz w:val="22"/>
                <w:szCs w:val="22"/>
              </w:rPr>
            </w:pPr>
            <w:r>
              <w:rPr>
                <w:sz w:val="22"/>
                <w:szCs w:val="22"/>
              </w:rPr>
              <w:t>Faktinis vieno gyventojo per 1 mėnesį išlaikymas</w:t>
            </w:r>
          </w:p>
        </w:tc>
        <w:tc>
          <w:tcPr>
            <w:tcW w:w="1701"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rPr>
            </w:pPr>
            <w:r>
              <w:rPr>
                <w:sz w:val="22"/>
                <w:szCs w:val="22"/>
              </w:rPr>
              <w:t>799,12</w:t>
            </w:r>
          </w:p>
        </w:tc>
        <w:tc>
          <w:tcPr>
            <w:tcW w:w="1843"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rPr>
            </w:pPr>
            <w:r>
              <w:rPr>
                <w:sz w:val="22"/>
                <w:szCs w:val="22"/>
              </w:rPr>
              <w:t>903,80</w:t>
            </w:r>
          </w:p>
        </w:tc>
        <w:tc>
          <w:tcPr>
            <w:tcW w:w="1701"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rPr>
            </w:pPr>
            <w:r>
              <w:rPr>
                <w:sz w:val="22"/>
                <w:szCs w:val="22"/>
              </w:rPr>
              <w:t>1048,57</w:t>
            </w:r>
          </w:p>
        </w:tc>
      </w:tr>
    </w:tbl>
    <w:p w:rsidR="00F054DB" w:rsidRDefault="00F054DB" w:rsidP="00F054DB">
      <w:pPr>
        <w:spacing w:before="120"/>
        <w:jc w:val="both"/>
        <w:rPr>
          <w:sz w:val="20"/>
          <w:szCs w:val="20"/>
        </w:rPr>
      </w:pPr>
      <w:r>
        <w:rPr>
          <w:sz w:val="20"/>
          <w:szCs w:val="20"/>
          <w:lang w:val="en-US"/>
        </w:rPr>
        <w:t xml:space="preserve">*Duomenys pateikti pagal patvirtintą </w:t>
      </w:r>
      <w:r>
        <w:rPr>
          <w:sz w:val="20"/>
          <w:szCs w:val="20"/>
        </w:rPr>
        <w:t>ąsignavimų planą įskaitant patikslinimus 2019 metams be ES projektui skirto finansavimo.</w:t>
      </w:r>
    </w:p>
    <w:p w:rsidR="00F054DB" w:rsidRDefault="00F054DB" w:rsidP="00F054DB">
      <w:pPr>
        <w:numPr>
          <w:ilvl w:val="0"/>
          <w:numId w:val="1"/>
        </w:numPr>
        <w:ind w:hanging="862"/>
        <w:jc w:val="both"/>
        <w:rPr>
          <w:b/>
          <w:sz w:val="22"/>
          <w:szCs w:val="22"/>
        </w:rPr>
      </w:pPr>
      <w:r>
        <w:rPr>
          <w:b/>
          <w:sz w:val="22"/>
          <w:szCs w:val="22"/>
        </w:rPr>
        <w:t>PROBLEMOS</w:t>
      </w:r>
    </w:p>
    <w:p w:rsidR="00F054DB" w:rsidRDefault="00F054DB" w:rsidP="00F054DB">
      <w:pPr>
        <w:numPr>
          <w:ilvl w:val="1"/>
          <w:numId w:val="1"/>
        </w:numPr>
        <w:tabs>
          <w:tab w:val="left" w:pos="0"/>
          <w:tab w:val="left" w:pos="851"/>
        </w:tabs>
        <w:ind w:left="0" w:firstLine="0"/>
        <w:jc w:val="both"/>
        <w:rPr>
          <w:sz w:val="22"/>
          <w:szCs w:val="22"/>
        </w:rPr>
      </w:pPr>
      <w:r>
        <w:rPr>
          <w:sz w:val="22"/>
          <w:szCs w:val="22"/>
        </w:rPr>
        <w:t>Išorinės aktualijos: socialinės globos normų tobulinimas, paprastinimas ir konkretinimas; globos proceso dokumentavimo sisteminimas ir paprastinimas; tiksliai ir aiškiai apibrėžtos bazinės paslaugos ir jų finansinis įvertinimas; paslaugas teikiančių darbuotojų išgryninimas. Funkcijos ir specialieji reikalavimai. Darbuotojų, galinčiu ir gebančiu dirbti, mažėjimas.</w:t>
      </w:r>
    </w:p>
    <w:p w:rsidR="00F054DB" w:rsidRDefault="00F054DB" w:rsidP="00F054DB">
      <w:pPr>
        <w:tabs>
          <w:tab w:val="left" w:pos="284"/>
        </w:tabs>
        <w:jc w:val="both"/>
        <w:rPr>
          <w:sz w:val="22"/>
          <w:szCs w:val="22"/>
        </w:rPr>
      </w:pPr>
      <w:r>
        <w:rPr>
          <w:sz w:val="22"/>
          <w:szCs w:val="22"/>
        </w:rPr>
        <w:t>Vidaus problemos: ypatingai padidėjęs administracinis darbo krūvis, atsirado būtinosios papildomos funkcijos. Didėjant darbo krūviui darbo užmokestis keičiasi tik pagal tikslinį didinimą. Ypatingai didelės kliūtys siekiant pasitvirtinti papildomą (-us) būtiną (-us) įstaigai pareiginius etatus.</w:t>
      </w:r>
    </w:p>
    <w:p w:rsidR="00F054DB" w:rsidRDefault="00F054DB" w:rsidP="00F054DB">
      <w:pPr>
        <w:jc w:val="both"/>
        <w:rPr>
          <w:sz w:val="22"/>
          <w:szCs w:val="22"/>
        </w:rPr>
      </w:pPr>
      <w:r>
        <w:rPr>
          <w:sz w:val="22"/>
          <w:szCs w:val="22"/>
        </w:rPr>
        <w:t xml:space="preserve">Įstaigoje per </w:t>
      </w:r>
      <w:r>
        <w:rPr>
          <w:sz w:val="22"/>
          <w:szCs w:val="22"/>
          <w:lang w:val="en-US"/>
        </w:rPr>
        <w:t xml:space="preserve">2019 buvo atlikti: 1) 2019-03-29 </w:t>
      </w:r>
      <w:r>
        <w:rPr>
          <w:sz w:val="22"/>
          <w:szCs w:val="22"/>
        </w:rPr>
        <w:t>Nacionalinio visuomenės sveikatos centro prie sveikatos apsaugos ministerijos patikrinimo aktas Nr. (</w:t>
      </w:r>
      <w:r>
        <w:rPr>
          <w:sz w:val="22"/>
          <w:szCs w:val="22"/>
          <w:lang w:val="en-US"/>
        </w:rPr>
        <w:t>3-12 15.4.6)PA-1922. Pa</w:t>
      </w:r>
      <w:r>
        <w:rPr>
          <w:sz w:val="22"/>
          <w:szCs w:val="22"/>
        </w:rPr>
        <w:t xml:space="preserve">žeidimų nenustatyta. 2) </w:t>
      </w:r>
      <w:r>
        <w:rPr>
          <w:sz w:val="22"/>
          <w:szCs w:val="22"/>
          <w:lang w:val="en-US"/>
        </w:rPr>
        <w:t xml:space="preserve">2019-04-19 </w:t>
      </w:r>
      <w:r>
        <w:rPr>
          <w:sz w:val="22"/>
          <w:szCs w:val="22"/>
        </w:rPr>
        <w:t>Klaipėdos miesto savivaldybės administracijos centralizuoto vidaus audito skyriaus vidaus audito ataskaita Nr. CVAS-A-09-0</w:t>
      </w:r>
      <w:r>
        <w:rPr>
          <w:sz w:val="22"/>
          <w:szCs w:val="22"/>
          <w:lang w:val="en-US"/>
        </w:rPr>
        <w:t xml:space="preserve">4. </w:t>
      </w:r>
      <w:r>
        <w:rPr>
          <w:sz w:val="22"/>
          <w:szCs w:val="22"/>
        </w:rPr>
        <w:t xml:space="preserve">Nustatyti pažeidimai pašalinti (Koregavimo veiksmų planas </w:t>
      </w:r>
      <w:r>
        <w:rPr>
          <w:sz w:val="22"/>
          <w:szCs w:val="22"/>
          <w:lang w:val="en-US"/>
        </w:rPr>
        <w:t>2019-04-30</w:t>
      </w:r>
      <w:r>
        <w:rPr>
          <w:sz w:val="22"/>
          <w:szCs w:val="22"/>
        </w:rPr>
        <w:t xml:space="preserve"> įsakymas Nr. V</w:t>
      </w:r>
      <w:r>
        <w:rPr>
          <w:sz w:val="22"/>
          <w:szCs w:val="22"/>
          <w:lang w:val="en-US"/>
        </w:rPr>
        <w:t>-51</w:t>
      </w:r>
      <w:r>
        <w:rPr>
          <w:sz w:val="22"/>
          <w:szCs w:val="22"/>
        </w:rPr>
        <w:t>). 3)</w:t>
      </w:r>
      <w:r>
        <w:rPr>
          <w:sz w:val="22"/>
          <w:szCs w:val="22"/>
          <w:lang w:val="en-US"/>
        </w:rPr>
        <w:t>2019-09-03 So</w:t>
      </w:r>
      <w:r>
        <w:rPr>
          <w:sz w:val="22"/>
          <w:szCs w:val="22"/>
        </w:rPr>
        <w:t>cialinių paslaugų priežiūros departamento prie Socialinės apsaugos ir darbo ministerijos įstaigų priežiūros skyriaus pažyma dėl BĮ Klaipėdos miesto globos namų teikiamos socialinės globos kokybės vertinimo Nr. ĮVP-</w:t>
      </w:r>
      <w:r>
        <w:rPr>
          <w:sz w:val="22"/>
          <w:szCs w:val="22"/>
          <w:lang w:val="en-US"/>
        </w:rPr>
        <w:t xml:space="preserve">34. </w:t>
      </w:r>
      <w:r>
        <w:rPr>
          <w:sz w:val="22"/>
          <w:szCs w:val="22"/>
        </w:rPr>
        <w:t xml:space="preserve">Nustatyti pažeidimai šalinami iki nurodyto termino </w:t>
      </w:r>
      <w:r>
        <w:rPr>
          <w:sz w:val="22"/>
          <w:szCs w:val="22"/>
          <w:lang w:val="en-US"/>
        </w:rPr>
        <w:t>2020-03-01</w:t>
      </w:r>
      <w:r>
        <w:rPr>
          <w:sz w:val="22"/>
          <w:szCs w:val="22"/>
        </w:rPr>
        <w:t>.</w:t>
      </w:r>
      <w:r>
        <w:rPr>
          <w:sz w:val="22"/>
          <w:szCs w:val="22"/>
          <w:lang w:val="en-US"/>
        </w:rPr>
        <w:t xml:space="preserve"> </w:t>
      </w:r>
      <w:r>
        <w:rPr>
          <w:sz w:val="22"/>
          <w:szCs w:val="22"/>
        </w:rPr>
        <w:t xml:space="preserve">(Koregavimo veiksmų planas </w:t>
      </w:r>
      <w:r>
        <w:rPr>
          <w:sz w:val="22"/>
          <w:szCs w:val="22"/>
          <w:lang w:val="en-US"/>
        </w:rPr>
        <w:t>2019-10-07</w:t>
      </w:r>
      <w:r>
        <w:rPr>
          <w:sz w:val="22"/>
          <w:szCs w:val="22"/>
        </w:rPr>
        <w:t xml:space="preserve"> įsakymas Nr. V</w:t>
      </w:r>
      <w:r>
        <w:rPr>
          <w:sz w:val="22"/>
          <w:szCs w:val="22"/>
          <w:lang w:val="en-US"/>
        </w:rPr>
        <w:t>-90</w:t>
      </w:r>
      <w:r>
        <w:rPr>
          <w:sz w:val="22"/>
          <w:szCs w:val="22"/>
        </w:rPr>
        <w:t xml:space="preserve">). 4) Pagal Globos namų </w:t>
      </w:r>
      <w:r>
        <w:rPr>
          <w:sz w:val="22"/>
          <w:szCs w:val="22"/>
          <w:lang w:val="en-US"/>
        </w:rPr>
        <w:t>2019-08-27 parei</w:t>
      </w:r>
      <w:r>
        <w:rPr>
          <w:sz w:val="22"/>
          <w:szCs w:val="22"/>
        </w:rPr>
        <w:t>škimą (reg. Nr. AP-</w:t>
      </w:r>
      <w:r>
        <w:rPr>
          <w:sz w:val="22"/>
          <w:szCs w:val="22"/>
          <w:lang w:val="en-US"/>
        </w:rPr>
        <w:t>22998), 2019-08-28 Klaipėdos apygardos prokuratūros 2-asis</w:t>
      </w:r>
      <w:r>
        <w:rPr>
          <w:sz w:val="22"/>
          <w:szCs w:val="22"/>
        </w:rPr>
        <w:t xml:space="preserve"> baudžiamojo persekiojimo skyrius pradėjo ikiteisminį tyrimą Nr. 04-2-126-19 dėl nusikalstamų veikų, numatytų LR baudžiamojo kodekso </w:t>
      </w:r>
      <w:r>
        <w:rPr>
          <w:sz w:val="22"/>
          <w:szCs w:val="22"/>
          <w:lang w:val="en-US"/>
        </w:rPr>
        <w:t xml:space="preserve">183 str. 2 d., 300 str. 1 d.  5) 2019-11-11 </w:t>
      </w:r>
      <w:r>
        <w:rPr>
          <w:sz w:val="22"/>
          <w:szCs w:val="22"/>
        </w:rPr>
        <w:t xml:space="preserve">Priešgaisrinės apsaugos ir gelbėjimo departamento prie Vidaus reikalų ministerijos Klaipėdos priešgaisrinės gelbėjimo valdybos patikrinimas Nr. </w:t>
      </w:r>
      <w:r>
        <w:rPr>
          <w:sz w:val="22"/>
          <w:szCs w:val="22"/>
          <w:lang w:val="en-US"/>
        </w:rPr>
        <w:t>9.4-3-1795. Pa</w:t>
      </w:r>
      <w:r>
        <w:rPr>
          <w:sz w:val="22"/>
          <w:szCs w:val="22"/>
        </w:rPr>
        <w:t>žeidimų nenustatyta. 6) 2019-11-18 Nacionalinio visuomenės sveikatos centro prie sveikatos apsaugos ministerijos Klaipėdos užkrečiamųjų ligų valdymo skyriaus patikrinimas Nr. (</w:t>
      </w:r>
      <w:r>
        <w:rPr>
          <w:sz w:val="22"/>
          <w:szCs w:val="22"/>
          <w:lang w:val="en-US"/>
        </w:rPr>
        <w:t>3-13 16.3.3)PA-8643. Pa</w:t>
      </w:r>
      <w:r>
        <w:rPr>
          <w:sz w:val="22"/>
          <w:szCs w:val="22"/>
        </w:rPr>
        <w:t xml:space="preserve">žeidimų nenustatyta. 7) Klaipėdos valstybinės maisto ir veterinarijos tarnybos </w:t>
      </w:r>
      <w:r>
        <w:rPr>
          <w:sz w:val="22"/>
          <w:szCs w:val="22"/>
          <w:lang w:val="en-US"/>
        </w:rPr>
        <w:t xml:space="preserve">2019-12-05 </w:t>
      </w:r>
      <w:r>
        <w:rPr>
          <w:sz w:val="22"/>
          <w:szCs w:val="22"/>
        </w:rPr>
        <w:t xml:space="preserve">patikrinimo aktas Nr. </w:t>
      </w:r>
      <w:r>
        <w:rPr>
          <w:sz w:val="22"/>
          <w:szCs w:val="22"/>
          <w:lang w:val="en-US"/>
        </w:rPr>
        <w:t>37</w:t>
      </w:r>
      <w:r>
        <w:rPr>
          <w:sz w:val="22"/>
          <w:szCs w:val="22"/>
        </w:rPr>
        <w:t>VMĮP-</w:t>
      </w:r>
      <w:r>
        <w:rPr>
          <w:sz w:val="22"/>
          <w:szCs w:val="22"/>
          <w:lang w:val="en-US"/>
        </w:rPr>
        <w:t xml:space="preserve">1114. </w:t>
      </w:r>
      <w:r>
        <w:rPr>
          <w:sz w:val="22"/>
          <w:szCs w:val="22"/>
        </w:rPr>
        <w:t xml:space="preserve">Nustatytas pažeidimas šalinamas per </w:t>
      </w:r>
      <w:r>
        <w:rPr>
          <w:sz w:val="22"/>
          <w:szCs w:val="22"/>
          <w:lang w:val="en-US"/>
        </w:rPr>
        <w:t>1 m</w:t>
      </w:r>
      <w:r>
        <w:rPr>
          <w:sz w:val="22"/>
          <w:szCs w:val="22"/>
        </w:rPr>
        <w:t xml:space="preserve">ėnesį nuo piniginių lėšų skyrimo. (Koregavimo veiksmų planas </w:t>
      </w:r>
      <w:r>
        <w:rPr>
          <w:sz w:val="22"/>
          <w:szCs w:val="22"/>
          <w:lang w:val="en-US"/>
        </w:rPr>
        <w:t>2019-12-09</w:t>
      </w:r>
      <w:r>
        <w:rPr>
          <w:sz w:val="22"/>
          <w:szCs w:val="22"/>
        </w:rPr>
        <w:t xml:space="preserve"> įsakymas Nr. V</w:t>
      </w:r>
      <w:r>
        <w:rPr>
          <w:sz w:val="22"/>
          <w:szCs w:val="22"/>
          <w:lang w:val="en-US"/>
        </w:rPr>
        <w:t>-120</w:t>
      </w:r>
      <w:r>
        <w:rPr>
          <w:sz w:val="22"/>
          <w:szCs w:val="22"/>
        </w:rPr>
        <w:t>).</w:t>
      </w:r>
    </w:p>
    <w:p w:rsidR="00F054DB" w:rsidRDefault="00F054DB" w:rsidP="00F054DB">
      <w:pPr>
        <w:numPr>
          <w:ilvl w:val="0"/>
          <w:numId w:val="1"/>
        </w:numPr>
        <w:ind w:hanging="862"/>
        <w:jc w:val="both"/>
        <w:rPr>
          <w:b/>
          <w:sz w:val="22"/>
          <w:szCs w:val="22"/>
        </w:rPr>
      </w:pPr>
      <w:r>
        <w:rPr>
          <w:b/>
          <w:sz w:val="22"/>
          <w:szCs w:val="22"/>
        </w:rPr>
        <w:t>VADOVO INDĖLIS TOBULINANT ĮSTAIGOS ADMINISTRAVIMĄ</w:t>
      </w:r>
    </w:p>
    <w:p w:rsidR="00F054DB" w:rsidRDefault="00F054DB" w:rsidP="00F054DB">
      <w:pPr>
        <w:numPr>
          <w:ilvl w:val="1"/>
          <w:numId w:val="1"/>
        </w:numPr>
        <w:tabs>
          <w:tab w:val="left" w:pos="851"/>
        </w:tabs>
        <w:ind w:left="0" w:firstLine="0"/>
        <w:jc w:val="both"/>
        <w:rPr>
          <w:sz w:val="22"/>
          <w:szCs w:val="22"/>
        </w:rPr>
      </w:pPr>
      <w:r>
        <w:rPr>
          <w:sz w:val="22"/>
          <w:szCs w:val="22"/>
        </w:rPr>
        <w:t>Įstaigos vadovo iniciatyva vykdomi naujų socialinės globos ir slaugos procesų diegimas vadovaujantis aktualiomis pasaulinėmis tendencijomis ir gerąją patirtimi.</w:t>
      </w:r>
    </w:p>
    <w:p w:rsidR="00F054DB" w:rsidRDefault="00F054DB" w:rsidP="00F054DB">
      <w:pPr>
        <w:tabs>
          <w:tab w:val="left" w:pos="851"/>
        </w:tabs>
        <w:jc w:val="both"/>
        <w:rPr>
          <w:sz w:val="22"/>
          <w:szCs w:val="22"/>
        </w:rPr>
      </w:pPr>
      <w:r>
        <w:rPr>
          <w:color w:val="000000"/>
          <w:sz w:val="22"/>
          <w:szCs w:val="22"/>
        </w:rPr>
        <w:t>Nuolat vykdomas, vadovaujantis patvirtintais teisės aktais, personalo ir su tuo susijusių teisės aktų įgyvendinimu susiję procesai.</w:t>
      </w:r>
    </w:p>
    <w:p w:rsidR="00F054DB" w:rsidRDefault="00F054DB" w:rsidP="00F054DB">
      <w:pPr>
        <w:tabs>
          <w:tab w:val="left" w:pos="851"/>
        </w:tabs>
        <w:jc w:val="both"/>
        <w:rPr>
          <w:sz w:val="22"/>
          <w:szCs w:val="22"/>
        </w:rPr>
      </w:pPr>
      <w:r>
        <w:rPr>
          <w:color w:val="000000"/>
          <w:sz w:val="22"/>
          <w:szCs w:val="22"/>
        </w:rPr>
        <w:t>Siekiant darnaus ir kokybiško paslaugų  (socialinių, sveikatos priežiūros) teikimo, nuolat inicijuojami ir organizuojami darbo proceso analizės procesai. Vykdoma nuolatinė, vadovaujantis teisės aktais, paslaugų procesų dokumentavimo dokumentų, formų korekcija ir/arba kūrimas.</w:t>
      </w:r>
    </w:p>
    <w:p w:rsidR="00F054DB" w:rsidRDefault="00F054DB" w:rsidP="00F054DB">
      <w:pPr>
        <w:tabs>
          <w:tab w:val="left" w:pos="851"/>
        </w:tabs>
        <w:jc w:val="both"/>
        <w:rPr>
          <w:color w:val="000000"/>
          <w:sz w:val="22"/>
          <w:szCs w:val="22"/>
        </w:rPr>
      </w:pPr>
      <w:r>
        <w:rPr>
          <w:color w:val="000000"/>
          <w:sz w:val="22"/>
          <w:szCs w:val="22"/>
          <w:lang w:val="en-US"/>
        </w:rPr>
        <w:t>Įstaigai 2018 m. bir</w:t>
      </w:r>
      <w:r>
        <w:rPr>
          <w:color w:val="000000"/>
          <w:sz w:val="22"/>
          <w:szCs w:val="22"/>
        </w:rPr>
        <w:t xml:space="preserve">želio </w:t>
      </w:r>
      <w:r>
        <w:rPr>
          <w:color w:val="000000"/>
          <w:sz w:val="22"/>
          <w:szCs w:val="22"/>
          <w:lang w:val="en-US"/>
        </w:rPr>
        <w:t>19 d. Socialin</w:t>
      </w:r>
      <w:r>
        <w:rPr>
          <w:color w:val="000000"/>
          <w:sz w:val="22"/>
          <w:szCs w:val="22"/>
        </w:rPr>
        <w:t>ių paslaugų priežiūros departamento prie Socialinės apsaugos ir darbo ministerijos sprendimu suteiktas Socialinio darbo metodinio centro statusas.</w:t>
      </w:r>
    </w:p>
    <w:p w:rsidR="00F054DB" w:rsidRDefault="00F054DB" w:rsidP="00F054DB">
      <w:pPr>
        <w:tabs>
          <w:tab w:val="left" w:pos="851"/>
        </w:tabs>
        <w:jc w:val="both"/>
        <w:rPr>
          <w:sz w:val="22"/>
          <w:szCs w:val="22"/>
          <w:lang w:eastAsia="lt-LT"/>
        </w:rPr>
      </w:pPr>
      <w:r>
        <w:rPr>
          <w:sz w:val="22"/>
          <w:szCs w:val="22"/>
        </w:rPr>
        <w:t xml:space="preserve">Įstaiga nuo </w:t>
      </w:r>
      <w:r>
        <w:rPr>
          <w:sz w:val="22"/>
          <w:szCs w:val="22"/>
          <w:lang w:val="en-US"/>
        </w:rPr>
        <w:t xml:space="preserve">2017 </w:t>
      </w:r>
      <w:r>
        <w:rPr>
          <w:sz w:val="22"/>
          <w:szCs w:val="22"/>
        </w:rPr>
        <w:t>metų balandžio mėnesio dalyvauja Europos regioninės plėtros fondo finansuojamoje 2014-2020 m. „Interreg V-A Latvijos ir Lietuvos programoje ir įgyvendina projektą „Jungtinis kompetencijos centras pažangių socialinių paslaugų, skirtų pagyvenusių žmonių globai, plėtra; Jungtinės pažangios socialinės paslaugos, Nr. LLI-1“. 2019 metais projektas buvo sėkmingai įgyvendintas. Projekte numatyti rodikliai pasiekti ir viršyti.</w:t>
      </w:r>
    </w:p>
    <w:p w:rsidR="00F054DB" w:rsidRDefault="00F054DB" w:rsidP="00F054DB">
      <w:pPr>
        <w:tabs>
          <w:tab w:val="left" w:pos="851"/>
        </w:tabs>
        <w:jc w:val="both"/>
        <w:rPr>
          <w:sz w:val="22"/>
          <w:szCs w:val="22"/>
        </w:rPr>
      </w:pPr>
      <w:r>
        <w:rPr>
          <w:sz w:val="22"/>
          <w:szCs w:val="22"/>
        </w:rPr>
        <w:t xml:space="preserve">Pagal </w:t>
      </w:r>
      <w:r>
        <w:rPr>
          <w:sz w:val="22"/>
          <w:szCs w:val="22"/>
          <w:lang w:val="en-US"/>
        </w:rPr>
        <w:t xml:space="preserve">2018 m. </w:t>
      </w:r>
      <w:r>
        <w:rPr>
          <w:sz w:val="22"/>
          <w:szCs w:val="22"/>
        </w:rPr>
        <w:t>lapkričio</w:t>
      </w:r>
      <w:r>
        <w:rPr>
          <w:sz w:val="22"/>
          <w:szCs w:val="22"/>
          <w:lang w:val="en-US"/>
        </w:rPr>
        <w:t xml:space="preserve"> 23</w:t>
      </w:r>
      <w:r>
        <w:rPr>
          <w:sz w:val="22"/>
          <w:szCs w:val="22"/>
        </w:rPr>
        <w:t xml:space="preserve"> d. bendradarbiavimo sutartį Nr. TA-</w:t>
      </w:r>
      <w:r>
        <w:rPr>
          <w:sz w:val="22"/>
          <w:szCs w:val="22"/>
          <w:lang w:val="en-US"/>
        </w:rPr>
        <w:t>4S/150/75, pasirašytos tarp VšĮ</w:t>
      </w:r>
      <w:r>
        <w:rPr>
          <w:lang w:val="en-US"/>
        </w:rPr>
        <w:t xml:space="preserve"> </w:t>
      </w:r>
      <w:r>
        <w:rPr>
          <w:sz w:val="22"/>
          <w:szCs w:val="22"/>
          <w:lang w:val="en-US"/>
        </w:rPr>
        <w:t>“</w:t>
      </w:r>
      <w:r>
        <w:rPr>
          <w:sz w:val="22"/>
          <w:szCs w:val="22"/>
        </w:rPr>
        <w:t>Trečiasis amžius</w:t>
      </w:r>
      <w:r>
        <w:rPr>
          <w:sz w:val="22"/>
          <w:szCs w:val="22"/>
          <w:lang w:val="en-US"/>
        </w:rPr>
        <w:t>” ir įstaigos, n</w:t>
      </w:r>
      <w:r>
        <w:rPr>
          <w:sz w:val="22"/>
          <w:szCs w:val="22"/>
        </w:rPr>
        <w:t xml:space="preserve">uo </w:t>
      </w:r>
      <w:r>
        <w:rPr>
          <w:sz w:val="22"/>
          <w:szCs w:val="22"/>
          <w:lang w:val="en-US"/>
        </w:rPr>
        <w:t>2018 met</w:t>
      </w:r>
      <w:r>
        <w:rPr>
          <w:sz w:val="22"/>
          <w:szCs w:val="22"/>
        </w:rPr>
        <w:t>ų gruodžio mėnesio įstaigą kartu su partneriais įgyvendina projektą „Per savanorystę į geresnę gyvenimo kokybę“.</w:t>
      </w:r>
    </w:p>
    <w:p w:rsidR="00F054DB" w:rsidRDefault="00F054DB" w:rsidP="00F054DB">
      <w:pPr>
        <w:tabs>
          <w:tab w:val="left" w:pos="851"/>
        </w:tabs>
        <w:jc w:val="both"/>
        <w:rPr>
          <w:sz w:val="22"/>
          <w:szCs w:val="22"/>
        </w:rPr>
      </w:pPr>
      <w:r>
        <w:rPr>
          <w:sz w:val="22"/>
          <w:szCs w:val="22"/>
        </w:rPr>
        <w:t xml:space="preserve">Bendradarbiaujant su E. Galvanausko mokymo centru vykdomi socialinio darbuotojo padėjėjų  ir bendrosios praktikos slaugytojų padėjėjų praktiniai mokymai. </w:t>
      </w:r>
    </w:p>
    <w:p w:rsidR="00F054DB" w:rsidRDefault="00F054DB" w:rsidP="00F054DB">
      <w:pPr>
        <w:numPr>
          <w:ilvl w:val="1"/>
          <w:numId w:val="1"/>
        </w:numPr>
        <w:tabs>
          <w:tab w:val="left" w:pos="851"/>
        </w:tabs>
        <w:ind w:left="0" w:firstLine="0"/>
        <w:jc w:val="both"/>
        <w:rPr>
          <w:sz w:val="22"/>
          <w:szCs w:val="22"/>
        </w:rPr>
      </w:pPr>
      <w:r>
        <w:rPr>
          <w:sz w:val="22"/>
          <w:szCs w:val="22"/>
          <w:lang w:val="en-US"/>
        </w:rPr>
        <w:t xml:space="preserve">2019 metais </w:t>
      </w:r>
      <w:r>
        <w:rPr>
          <w:sz w:val="22"/>
          <w:szCs w:val="22"/>
        </w:rPr>
        <w:t>pasiekti rezultatai pagal nustatytus vertinimo kriterijus: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5683"/>
        <w:gridCol w:w="1651"/>
        <w:gridCol w:w="1620"/>
      </w:tblGrid>
      <w:tr w:rsidR="00F054DB" w:rsidTr="00F054DB">
        <w:tc>
          <w:tcPr>
            <w:tcW w:w="568"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b/>
                <w:sz w:val="22"/>
                <w:szCs w:val="22"/>
              </w:rPr>
            </w:pPr>
            <w:r>
              <w:rPr>
                <w:b/>
                <w:sz w:val="22"/>
                <w:szCs w:val="22"/>
              </w:rPr>
              <w:t>Eil. Nr.</w:t>
            </w:r>
          </w:p>
        </w:tc>
        <w:tc>
          <w:tcPr>
            <w:tcW w:w="5865"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b/>
                <w:sz w:val="22"/>
                <w:szCs w:val="22"/>
              </w:rPr>
            </w:pPr>
            <w:r>
              <w:rPr>
                <w:b/>
                <w:sz w:val="22"/>
                <w:szCs w:val="22"/>
              </w:rPr>
              <w:t>Vertinimo kriterijai</w:t>
            </w:r>
          </w:p>
        </w:tc>
        <w:tc>
          <w:tcPr>
            <w:tcW w:w="1673"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b/>
                <w:sz w:val="22"/>
                <w:szCs w:val="22"/>
              </w:rPr>
            </w:pPr>
            <w:r>
              <w:rPr>
                <w:b/>
                <w:sz w:val="22"/>
                <w:szCs w:val="22"/>
              </w:rPr>
              <w:t>Vertinimo kriterijaus planinė reikšmė</w:t>
            </w:r>
          </w:p>
        </w:tc>
        <w:tc>
          <w:tcPr>
            <w:tcW w:w="1640"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b/>
                <w:sz w:val="22"/>
                <w:szCs w:val="22"/>
              </w:rPr>
            </w:pPr>
            <w:r>
              <w:rPr>
                <w:b/>
                <w:sz w:val="22"/>
                <w:szCs w:val="22"/>
              </w:rPr>
              <w:t>Vertinimo kriterijaus reikšmė</w:t>
            </w:r>
          </w:p>
        </w:tc>
      </w:tr>
      <w:tr w:rsidR="00F054DB" w:rsidTr="00F054DB">
        <w:tc>
          <w:tcPr>
            <w:tcW w:w="568" w:type="dxa"/>
            <w:tcBorders>
              <w:top w:val="single" w:sz="4" w:space="0" w:color="auto"/>
              <w:left w:val="single" w:sz="4" w:space="0" w:color="auto"/>
              <w:bottom w:val="single" w:sz="4" w:space="0" w:color="auto"/>
              <w:right w:val="single" w:sz="4" w:space="0" w:color="auto"/>
            </w:tcBorders>
            <w:hideMark/>
          </w:tcPr>
          <w:p w:rsidR="00F054DB" w:rsidRDefault="00F054DB">
            <w:pPr>
              <w:rPr>
                <w:sz w:val="22"/>
                <w:szCs w:val="22"/>
                <w:lang w:val="en-US"/>
              </w:rPr>
            </w:pPr>
            <w:r>
              <w:rPr>
                <w:sz w:val="22"/>
                <w:szCs w:val="22"/>
                <w:lang w:val="en-US"/>
              </w:rPr>
              <w:t>1.</w:t>
            </w:r>
          </w:p>
        </w:tc>
        <w:tc>
          <w:tcPr>
            <w:tcW w:w="5865" w:type="dxa"/>
            <w:tcBorders>
              <w:top w:val="single" w:sz="4" w:space="0" w:color="auto"/>
              <w:left w:val="single" w:sz="4" w:space="0" w:color="auto"/>
              <w:bottom w:val="single" w:sz="4" w:space="0" w:color="auto"/>
              <w:right w:val="single" w:sz="4" w:space="0" w:color="auto"/>
            </w:tcBorders>
            <w:hideMark/>
          </w:tcPr>
          <w:p w:rsidR="00F054DB" w:rsidRDefault="00F054DB">
            <w:pPr>
              <w:rPr>
                <w:sz w:val="22"/>
                <w:szCs w:val="22"/>
              </w:rPr>
            </w:pPr>
            <w:r>
              <w:rPr>
                <w:sz w:val="22"/>
                <w:szCs w:val="22"/>
              </w:rPr>
              <w:t>Asmenų, gavusių ilgalaikę/trumpalaikę socialinę globą įstaigoje skaičius ataskaitinio laikotarpio pabaigoje</w:t>
            </w:r>
          </w:p>
        </w:tc>
        <w:tc>
          <w:tcPr>
            <w:tcW w:w="1673"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lang w:val="en-US"/>
              </w:rPr>
            </w:pPr>
            <w:r>
              <w:rPr>
                <w:sz w:val="22"/>
                <w:szCs w:val="22"/>
                <w:lang w:val="en-US"/>
              </w:rPr>
              <w:t>82</w:t>
            </w:r>
          </w:p>
        </w:tc>
        <w:tc>
          <w:tcPr>
            <w:tcW w:w="1640"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lang w:val="en-US"/>
              </w:rPr>
            </w:pPr>
            <w:r>
              <w:rPr>
                <w:sz w:val="22"/>
                <w:szCs w:val="22"/>
              </w:rPr>
              <w:t>78,17</w:t>
            </w:r>
          </w:p>
        </w:tc>
      </w:tr>
      <w:tr w:rsidR="00F054DB" w:rsidTr="00F054DB">
        <w:tc>
          <w:tcPr>
            <w:tcW w:w="568" w:type="dxa"/>
            <w:tcBorders>
              <w:top w:val="single" w:sz="4" w:space="0" w:color="auto"/>
              <w:left w:val="single" w:sz="4" w:space="0" w:color="auto"/>
              <w:bottom w:val="single" w:sz="4" w:space="0" w:color="auto"/>
              <w:right w:val="single" w:sz="4" w:space="0" w:color="auto"/>
            </w:tcBorders>
            <w:hideMark/>
          </w:tcPr>
          <w:p w:rsidR="00F054DB" w:rsidRDefault="00F054DB">
            <w:pPr>
              <w:rPr>
                <w:sz w:val="22"/>
                <w:szCs w:val="22"/>
              </w:rPr>
            </w:pPr>
            <w:r>
              <w:rPr>
                <w:sz w:val="22"/>
                <w:szCs w:val="22"/>
              </w:rPr>
              <w:t>2.</w:t>
            </w:r>
          </w:p>
        </w:tc>
        <w:tc>
          <w:tcPr>
            <w:tcW w:w="5865" w:type="dxa"/>
            <w:tcBorders>
              <w:top w:val="single" w:sz="4" w:space="0" w:color="auto"/>
              <w:left w:val="single" w:sz="4" w:space="0" w:color="auto"/>
              <w:bottom w:val="single" w:sz="4" w:space="0" w:color="auto"/>
              <w:right w:val="single" w:sz="4" w:space="0" w:color="auto"/>
            </w:tcBorders>
            <w:hideMark/>
          </w:tcPr>
          <w:p w:rsidR="00F054DB" w:rsidRDefault="00F054DB">
            <w:pPr>
              <w:rPr>
                <w:sz w:val="22"/>
                <w:szCs w:val="22"/>
              </w:rPr>
            </w:pPr>
            <w:r>
              <w:rPr>
                <w:sz w:val="22"/>
                <w:szCs w:val="22"/>
              </w:rPr>
              <w:t>Ilgalaikę/trumpalaikę socialinę globą teikiančių globos namų užimtų pareigybinių etatų skaičius laikotarpio pabaigoje</w:t>
            </w:r>
          </w:p>
        </w:tc>
        <w:tc>
          <w:tcPr>
            <w:tcW w:w="1673"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lang w:val="en-US"/>
              </w:rPr>
            </w:pPr>
            <w:r>
              <w:rPr>
                <w:sz w:val="22"/>
                <w:szCs w:val="22"/>
                <w:lang w:val="en-US"/>
              </w:rPr>
              <w:t>60,5</w:t>
            </w:r>
          </w:p>
        </w:tc>
        <w:tc>
          <w:tcPr>
            <w:tcW w:w="1640"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rPr>
            </w:pPr>
            <w:r>
              <w:rPr>
                <w:sz w:val="22"/>
                <w:szCs w:val="22"/>
              </w:rPr>
              <w:t>59</w:t>
            </w:r>
          </w:p>
        </w:tc>
      </w:tr>
      <w:tr w:rsidR="00F054DB" w:rsidTr="00F054DB">
        <w:tc>
          <w:tcPr>
            <w:tcW w:w="568" w:type="dxa"/>
            <w:tcBorders>
              <w:top w:val="single" w:sz="4" w:space="0" w:color="auto"/>
              <w:left w:val="single" w:sz="4" w:space="0" w:color="auto"/>
              <w:bottom w:val="single" w:sz="4" w:space="0" w:color="auto"/>
              <w:right w:val="single" w:sz="4" w:space="0" w:color="auto"/>
            </w:tcBorders>
            <w:hideMark/>
          </w:tcPr>
          <w:p w:rsidR="00F054DB" w:rsidRDefault="00F054DB">
            <w:pPr>
              <w:rPr>
                <w:sz w:val="22"/>
                <w:szCs w:val="22"/>
              </w:rPr>
            </w:pPr>
            <w:r>
              <w:rPr>
                <w:sz w:val="22"/>
                <w:szCs w:val="22"/>
              </w:rPr>
              <w:t>3.</w:t>
            </w:r>
          </w:p>
        </w:tc>
        <w:tc>
          <w:tcPr>
            <w:tcW w:w="5865" w:type="dxa"/>
            <w:tcBorders>
              <w:top w:val="single" w:sz="4" w:space="0" w:color="auto"/>
              <w:left w:val="single" w:sz="4" w:space="0" w:color="auto"/>
              <w:bottom w:val="single" w:sz="4" w:space="0" w:color="auto"/>
              <w:right w:val="single" w:sz="4" w:space="0" w:color="auto"/>
            </w:tcBorders>
            <w:hideMark/>
          </w:tcPr>
          <w:p w:rsidR="00F054DB" w:rsidRDefault="00F054DB">
            <w:pPr>
              <w:rPr>
                <w:sz w:val="22"/>
                <w:szCs w:val="22"/>
              </w:rPr>
            </w:pPr>
            <w:r>
              <w:rPr>
                <w:sz w:val="22"/>
                <w:szCs w:val="22"/>
              </w:rPr>
              <w:t>Vidutinis socialinės globos gavėjų skaičius, tenkantis vienam tiesiogiai socialinę globą teikiančiam įstaigos darbuotojui globos namuose</w:t>
            </w:r>
          </w:p>
        </w:tc>
        <w:tc>
          <w:tcPr>
            <w:tcW w:w="1673"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rPr>
            </w:pPr>
            <w:r>
              <w:rPr>
                <w:sz w:val="22"/>
                <w:szCs w:val="22"/>
              </w:rPr>
              <w:t>1,95</w:t>
            </w:r>
          </w:p>
        </w:tc>
        <w:tc>
          <w:tcPr>
            <w:tcW w:w="1640"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rPr>
            </w:pPr>
            <w:r>
              <w:rPr>
                <w:sz w:val="22"/>
                <w:szCs w:val="22"/>
              </w:rPr>
              <w:t>1,95</w:t>
            </w:r>
          </w:p>
        </w:tc>
      </w:tr>
      <w:tr w:rsidR="00F054DB" w:rsidTr="00F054DB">
        <w:tc>
          <w:tcPr>
            <w:tcW w:w="568" w:type="dxa"/>
            <w:tcBorders>
              <w:top w:val="single" w:sz="4" w:space="0" w:color="auto"/>
              <w:left w:val="single" w:sz="4" w:space="0" w:color="auto"/>
              <w:bottom w:val="single" w:sz="4" w:space="0" w:color="auto"/>
              <w:right w:val="single" w:sz="4" w:space="0" w:color="auto"/>
            </w:tcBorders>
            <w:hideMark/>
          </w:tcPr>
          <w:p w:rsidR="00F054DB" w:rsidRDefault="00F054DB">
            <w:pPr>
              <w:rPr>
                <w:sz w:val="22"/>
                <w:szCs w:val="22"/>
              </w:rPr>
            </w:pPr>
            <w:r>
              <w:rPr>
                <w:sz w:val="22"/>
                <w:szCs w:val="22"/>
              </w:rPr>
              <w:t>4.</w:t>
            </w:r>
          </w:p>
        </w:tc>
        <w:tc>
          <w:tcPr>
            <w:tcW w:w="5865" w:type="dxa"/>
            <w:tcBorders>
              <w:top w:val="single" w:sz="4" w:space="0" w:color="auto"/>
              <w:left w:val="single" w:sz="4" w:space="0" w:color="auto"/>
              <w:bottom w:val="single" w:sz="4" w:space="0" w:color="auto"/>
              <w:right w:val="single" w:sz="4" w:space="0" w:color="auto"/>
            </w:tcBorders>
            <w:hideMark/>
          </w:tcPr>
          <w:p w:rsidR="00F054DB" w:rsidRDefault="00F054DB">
            <w:pPr>
              <w:rPr>
                <w:sz w:val="22"/>
                <w:szCs w:val="22"/>
              </w:rPr>
            </w:pPr>
            <w:r>
              <w:rPr>
                <w:sz w:val="22"/>
                <w:szCs w:val="22"/>
              </w:rPr>
              <w:t>Vieno socialinės globos gavėjo išlaikymo išlaidos globos namuose per mėnesį</w:t>
            </w:r>
          </w:p>
        </w:tc>
        <w:tc>
          <w:tcPr>
            <w:tcW w:w="1673"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lang w:val="en-US"/>
              </w:rPr>
            </w:pPr>
            <w:r>
              <w:rPr>
                <w:sz w:val="22"/>
                <w:szCs w:val="22"/>
                <w:lang w:val="en-US"/>
              </w:rPr>
              <w:t>594,88</w:t>
            </w:r>
          </w:p>
        </w:tc>
        <w:tc>
          <w:tcPr>
            <w:tcW w:w="1640"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rPr>
            </w:pPr>
            <w:r>
              <w:rPr>
                <w:sz w:val="22"/>
                <w:szCs w:val="22"/>
              </w:rPr>
              <w:t>1048,57</w:t>
            </w:r>
          </w:p>
        </w:tc>
      </w:tr>
      <w:tr w:rsidR="00F054DB" w:rsidTr="00F054DB">
        <w:tc>
          <w:tcPr>
            <w:tcW w:w="568" w:type="dxa"/>
            <w:tcBorders>
              <w:top w:val="single" w:sz="4" w:space="0" w:color="auto"/>
              <w:left w:val="single" w:sz="4" w:space="0" w:color="auto"/>
              <w:bottom w:val="single" w:sz="4" w:space="0" w:color="auto"/>
              <w:right w:val="single" w:sz="4" w:space="0" w:color="auto"/>
            </w:tcBorders>
            <w:hideMark/>
          </w:tcPr>
          <w:p w:rsidR="00F054DB" w:rsidRDefault="00F054DB">
            <w:pPr>
              <w:rPr>
                <w:sz w:val="22"/>
                <w:szCs w:val="22"/>
              </w:rPr>
            </w:pPr>
            <w:r>
              <w:rPr>
                <w:sz w:val="22"/>
                <w:szCs w:val="22"/>
              </w:rPr>
              <w:t>5.</w:t>
            </w:r>
          </w:p>
        </w:tc>
        <w:tc>
          <w:tcPr>
            <w:tcW w:w="5865" w:type="dxa"/>
            <w:tcBorders>
              <w:top w:val="single" w:sz="4" w:space="0" w:color="auto"/>
              <w:left w:val="single" w:sz="4" w:space="0" w:color="auto"/>
              <w:bottom w:val="single" w:sz="4" w:space="0" w:color="auto"/>
              <w:right w:val="single" w:sz="4" w:space="0" w:color="auto"/>
            </w:tcBorders>
          </w:tcPr>
          <w:p w:rsidR="00F054DB" w:rsidRDefault="00F054DB">
            <w:pPr>
              <w:rPr>
                <w:sz w:val="22"/>
                <w:szCs w:val="22"/>
              </w:rPr>
            </w:pPr>
            <w:r>
              <w:rPr>
                <w:sz w:val="22"/>
                <w:szCs w:val="22"/>
              </w:rPr>
              <w:t>Gyvenamųjų kambarių skaičius</w:t>
            </w:r>
          </w:p>
          <w:p w:rsidR="00F054DB" w:rsidRDefault="00F054DB">
            <w:pPr>
              <w:rPr>
                <w:sz w:val="22"/>
                <w:szCs w:val="22"/>
              </w:rPr>
            </w:pPr>
          </w:p>
        </w:tc>
        <w:tc>
          <w:tcPr>
            <w:tcW w:w="1673"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lang w:val="en-US"/>
              </w:rPr>
            </w:pPr>
            <w:r>
              <w:rPr>
                <w:sz w:val="22"/>
                <w:szCs w:val="22"/>
                <w:lang w:val="en-US"/>
              </w:rPr>
              <w:t>42</w:t>
            </w:r>
          </w:p>
        </w:tc>
        <w:tc>
          <w:tcPr>
            <w:tcW w:w="1640" w:type="dxa"/>
            <w:tcBorders>
              <w:top w:val="single" w:sz="4" w:space="0" w:color="auto"/>
              <w:left w:val="single" w:sz="4" w:space="0" w:color="auto"/>
              <w:bottom w:val="single" w:sz="4" w:space="0" w:color="auto"/>
              <w:right w:val="single" w:sz="4" w:space="0" w:color="auto"/>
            </w:tcBorders>
            <w:hideMark/>
          </w:tcPr>
          <w:p w:rsidR="00F054DB" w:rsidRDefault="00F054DB">
            <w:pPr>
              <w:jc w:val="center"/>
              <w:rPr>
                <w:sz w:val="22"/>
                <w:szCs w:val="22"/>
              </w:rPr>
            </w:pPr>
            <w:r>
              <w:rPr>
                <w:sz w:val="22"/>
                <w:szCs w:val="22"/>
              </w:rPr>
              <w:t>42</w:t>
            </w:r>
          </w:p>
        </w:tc>
      </w:tr>
    </w:tbl>
    <w:p w:rsidR="00F054DB" w:rsidRDefault="00F054DB" w:rsidP="00F054DB">
      <w:pPr>
        <w:tabs>
          <w:tab w:val="left" w:pos="851"/>
        </w:tabs>
        <w:jc w:val="both"/>
        <w:rPr>
          <w:sz w:val="22"/>
          <w:szCs w:val="22"/>
        </w:rPr>
      </w:pPr>
    </w:p>
    <w:p w:rsidR="00F054DB" w:rsidRDefault="00F054DB" w:rsidP="00F054DB">
      <w:pPr>
        <w:tabs>
          <w:tab w:val="left" w:pos="851"/>
        </w:tabs>
        <w:jc w:val="both"/>
        <w:rPr>
          <w:sz w:val="22"/>
          <w:szCs w:val="22"/>
        </w:rPr>
      </w:pPr>
    </w:p>
    <w:p w:rsidR="00F054DB" w:rsidRDefault="00F054DB" w:rsidP="00F054DB">
      <w:pPr>
        <w:jc w:val="both"/>
        <w:rPr>
          <w:sz w:val="22"/>
          <w:szCs w:val="22"/>
        </w:rPr>
      </w:pPr>
      <w:r>
        <w:rPr>
          <w:sz w:val="22"/>
          <w:szCs w:val="22"/>
        </w:rPr>
        <w:t>Direktorius</w:t>
      </w:r>
      <w:r>
        <w:rPr>
          <w:sz w:val="22"/>
          <w:szCs w:val="22"/>
        </w:rPr>
        <w:tab/>
      </w:r>
      <w:r>
        <w:rPr>
          <w:sz w:val="22"/>
          <w:szCs w:val="22"/>
        </w:rPr>
        <w:tab/>
      </w:r>
      <w:r>
        <w:rPr>
          <w:sz w:val="22"/>
          <w:szCs w:val="22"/>
        </w:rPr>
        <w:tab/>
      </w:r>
      <w:r>
        <w:rPr>
          <w:sz w:val="22"/>
          <w:szCs w:val="22"/>
        </w:rPr>
        <w:tab/>
      </w:r>
      <w:r>
        <w:rPr>
          <w:sz w:val="22"/>
          <w:szCs w:val="22"/>
        </w:rPr>
        <w:tab/>
      </w:r>
      <w:r>
        <w:rPr>
          <w:sz w:val="22"/>
          <w:szCs w:val="22"/>
        </w:rPr>
        <w:tab/>
        <w:t>Ginter Harner</w:t>
      </w:r>
    </w:p>
    <w:p w:rsidR="00D57F27" w:rsidRPr="00832CC9" w:rsidRDefault="00D57F27" w:rsidP="00F054DB">
      <w:pPr>
        <w:ind w:firstLine="709"/>
        <w:jc w:val="both"/>
      </w:pPr>
    </w:p>
    <w:sectPr w:rsidR="00D57F27" w:rsidRPr="00832CC9" w:rsidSect="00D57F27">
      <w:head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874183">
          <w:rPr>
            <w:noProof/>
          </w:rPr>
          <w:t>8</w:t>
        </w:r>
        <w:r>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0142CE"/>
    <w:multiLevelType w:val="hybridMultilevel"/>
    <w:tmpl w:val="4F96A7E0"/>
    <w:lvl w:ilvl="0" w:tplc="5610060C">
      <w:start w:val="18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52141F6"/>
    <w:multiLevelType w:val="multilevel"/>
    <w:tmpl w:val="4808D162"/>
    <w:lvl w:ilvl="0">
      <w:start w:val="1"/>
      <w:numFmt w:val="upperRoman"/>
      <w:lvlText w:val="%1."/>
      <w:lvlJc w:val="left"/>
      <w:pPr>
        <w:ind w:left="862" w:hanging="720"/>
      </w:pPr>
    </w:lvl>
    <w:lvl w:ilvl="1">
      <w:start w:val="1"/>
      <w:numFmt w:val="decimal"/>
      <w:isLgl/>
      <w:lvlText w:val="%1.%2."/>
      <w:lvlJc w:val="left"/>
      <w:pPr>
        <w:ind w:left="720" w:hanging="360"/>
      </w:pPr>
      <w:rPr>
        <w:b/>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70622925"/>
    <w:multiLevelType w:val="hybridMultilevel"/>
    <w:tmpl w:val="9BF8DE7E"/>
    <w:lvl w:ilvl="0" w:tplc="C6A65392">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8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476DD"/>
    <w:rsid w:val="00597EE8"/>
    <w:rsid w:val="005B434A"/>
    <w:rsid w:val="005F495C"/>
    <w:rsid w:val="00832CC9"/>
    <w:rsid w:val="008354D5"/>
    <w:rsid w:val="00874183"/>
    <w:rsid w:val="008E6E82"/>
    <w:rsid w:val="00A6557F"/>
    <w:rsid w:val="00AF7D08"/>
    <w:rsid w:val="00B750B6"/>
    <w:rsid w:val="00C57681"/>
    <w:rsid w:val="00CA4D3B"/>
    <w:rsid w:val="00D42B72"/>
    <w:rsid w:val="00D57F27"/>
    <w:rsid w:val="00E33871"/>
    <w:rsid w:val="00E56A73"/>
    <w:rsid w:val="00E8527A"/>
    <w:rsid w:val="00F054DB"/>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3F049"/>
  <w15:docId w15:val="{83E32379-A35E-4D1B-8CE2-95110A3F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semiHidden/>
    <w:unhideWhenUsed/>
    <w:rsid w:val="00F054DB"/>
    <w:rPr>
      <w:color w:val="0000FF"/>
      <w:u w:val="single"/>
    </w:rPr>
  </w:style>
  <w:style w:type="paragraph" w:styleId="Pagrindinistekstas">
    <w:name w:val="Body Text"/>
    <w:basedOn w:val="prastasis"/>
    <w:link w:val="PagrindinistekstasDiagrama"/>
    <w:semiHidden/>
    <w:unhideWhenUsed/>
    <w:rsid w:val="00F054DB"/>
    <w:pPr>
      <w:jc w:val="both"/>
    </w:pPr>
    <w:rPr>
      <w:lang w:eastAsia="lt-LT"/>
    </w:rPr>
  </w:style>
  <w:style w:type="character" w:customStyle="1" w:styleId="PagrindinistekstasDiagrama">
    <w:name w:val="Pagrindinis tekstas Diagrama"/>
    <w:basedOn w:val="Numatytasispastraiposriftas"/>
    <w:link w:val="Pagrindinistekstas"/>
    <w:semiHidden/>
    <w:rsid w:val="00F054DB"/>
    <w:rPr>
      <w:rFonts w:ascii="Times New Roman" w:eastAsia="Times New Roman" w:hAnsi="Times New Roman" w:cs="Times New Roman"/>
      <w:sz w:val="24"/>
      <w:szCs w:val="24"/>
      <w:lang w:eastAsia="lt-LT"/>
    </w:rPr>
  </w:style>
  <w:style w:type="character" w:styleId="Emfaz">
    <w:name w:val="Emphasis"/>
    <w:basedOn w:val="Numatytasispastraiposriftas"/>
    <w:uiPriority w:val="20"/>
    <w:qFormat/>
    <w:rsid w:val="00F054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098212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harner@kgnamai.lt" TargetMode="External"/><Relationship Id="rId3" Type="http://schemas.openxmlformats.org/officeDocument/2006/relationships/settings" Target="settings.xml"/><Relationship Id="rId7" Type="http://schemas.openxmlformats.org/officeDocument/2006/relationships/hyperlink" Target="http://www.kgnamai.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osp.stat.gov.lt/web/guest/statistiniu-rodikliu-analize?portletFormName=visualization&amp;hash=45df86a4-d8a0-4d6c-8998-18f2a3964b5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22495</Words>
  <Characters>12823</Characters>
  <Application>Microsoft Office Word</Application>
  <DocSecurity>4</DocSecurity>
  <Lines>106</Lines>
  <Paragraphs>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2020-03-20T09:20:00Z</dcterms:created>
  <dcterms:modified xsi:type="dcterms:W3CDTF">2020-03-20T09:20:00Z</dcterms:modified>
</cp:coreProperties>
</file>