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06079E">
      <w:pPr>
        <w:jc w:val="center"/>
      </w:pPr>
    </w:p>
    <w:p w:rsidR="0006079E" w:rsidRDefault="009F5B6F" w:rsidP="0006079E">
      <w:pPr>
        <w:jc w:val="center"/>
        <w:rPr>
          <w:b/>
        </w:rPr>
      </w:pPr>
      <w:r>
        <w:rPr>
          <w:b/>
        </w:rPr>
        <w:t>BĮ KLAIPĖDOS MIESTO ŠEIMOS IR VAIKO GEROVĖS CENTRO 2019 METŲ VEIKLOS ATASKAITA</w:t>
      </w:r>
    </w:p>
    <w:p w:rsidR="00832CC9" w:rsidRPr="00F72A1E" w:rsidRDefault="00832CC9" w:rsidP="0006079E">
      <w:pPr>
        <w:jc w:val="center"/>
      </w:pPr>
    </w:p>
    <w:p w:rsidR="009F5B6F" w:rsidRDefault="009F5B6F" w:rsidP="009F5B6F">
      <w:pPr>
        <w:pStyle w:val="Sraopastraipa"/>
        <w:spacing w:after="0" w:line="240" w:lineRule="auto"/>
        <w:ind w:left="0"/>
        <w:jc w:val="center"/>
        <w:rPr>
          <w:rFonts w:ascii="Times New Roman" w:hAnsi="Times New Roman" w:cs="Times New Roman"/>
          <w:b/>
          <w:sz w:val="24"/>
          <w:szCs w:val="24"/>
        </w:rPr>
      </w:pPr>
      <w:bookmarkStart w:id="3" w:name="_Hlk503937819"/>
      <w:r>
        <w:rPr>
          <w:rFonts w:ascii="Times New Roman" w:hAnsi="Times New Roman" w:cs="Times New Roman"/>
          <w:b/>
          <w:sz w:val="24"/>
          <w:szCs w:val="24"/>
        </w:rPr>
        <w:t>1. Socialinių įgūdžių ugdymo ir palaikymo paslauga namuose socialinę riziką patiriančioms šeimoms ir jų vaikams</w:t>
      </w:r>
      <w:bookmarkEnd w:id="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bookmarkStart w:id="4" w:name="_Hlk503937890"/>
            <w:r>
              <w:t>Socialinių įgūdžių ugdymo ir palaikymo paslauga namuose suteikta socialinės rizikos šeimoms/iš jų bent vienas suaugęs šeimos narys turi nustatytą darbingumo lygį</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571/46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Socialinės rizikos šeimose, kurioms suteikta socialinių įgūdžių ugdymo ir palaikymo paslauga, augę vaikai/iš jų bent vienas vaikas turi nustatytą neįgalumą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1018/41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Socialinių įgūdžių ugdymo ir palaikymo paslauga namuose suteikta socialinę riziką patiriančioms šeimoms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451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Socialinių įgūdžių ugdymo ir palaikymo paslauga nutraukta ir šeimos išbrauktos iš socialinės rizikos šeimų apskaitos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209</w:t>
            </w:r>
          </w:p>
        </w:tc>
      </w:tr>
      <w:tr w:rsidR="009F5B6F" w:rsidTr="009F5B6F">
        <w:tc>
          <w:tcPr>
            <w:tcW w:w="8222" w:type="dxa"/>
            <w:tcBorders>
              <w:top w:val="single" w:sz="4" w:space="0" w:color="auto"/>
              <w:left w:val="single" w:sz="4" w:space="0" w:color="auto"/>
              <w:bottom w:val="single" w:sz="4" w:space="0" w:color="auto"/>
              <w:right w:val="single" w:sz="4" w:space="0" w:color="auto"/>
            </w:tcBorders>
          </w:tcPr>
          <w:p w:rsidR="009F5B6F" w:rsidRDefault="009F5B6F"/>
        </w:tc>
        <w:tc>
          <w:tcPr>
            <w:tcW w:w="1276" w:type="dxa"/>
            <w:tcBorders>
              <w:top w:val="single" w:sz="4" w:space="0" w:color="auto"/>
              <w:left w:val="single" w:sz="4" w:space="0" w:color="auto"/>
              <w:bottom w:val="single" w:sz="4" w:space="0" w:color="auto"/>
              <w:right w:val="single" w:sz="4" w:space="0" w:color="auto"/>
            </w:tcBorders>
          </w:tcPr>
          <w:p w:rsidR="009F5B6F" w:rsidRDefault="009F5B6F">
            <w:pPr>
              <w:rPr>
                <w:b/>
              </w:rPr>
            </w:pPr>
          </w:p>
        </w:tc>
      </w:tr>
      <w:bookmarkEnd w:id="4"/>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2. Atvejo vadybos proceso taikymas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Šeimų skaičius, kurioms inicijuotas atvejo vadybos procesas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627</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Vaikų skaičius šeimose, kurioms inicijuotas atvejo vadybos procesas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1071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Organizuota atvejo nagrinėjimo posėdžių, jose: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376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sudaryta pagalbos planų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292</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organizuota pagalbos planų peržiūrų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516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Parengta ir teikta išvadų sprendimui dėl socialinių paslaugų skyrimo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80</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Šeimų sk./vaikų sk., kurioms nuspręsta taikyti tik atvejo vadybos procesą</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492</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Šeimų sk./vaikų sk., kurioms užbaigtas atvejo vadybos procesas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204</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 Globos centro veikla:</w:t>
      </w: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3.1. Intensyvios krizių įveikimo pagalbos paslauga</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Intensyvios krizių įveikimo pagalbos paslaugą gavę vaikai (įskaitant 3 d. įsakymą)</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57</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Intensyvios krizių įveikimo pagalbos paslaugą Centro direktoriaus įsakymu (3 d.) gavę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49 </w:t>
            </w:r>
            <w:r>
              <w:rPr>
                <w:sz w:val="18"/>
                <w:szCs w:val="18"/>
              </w:rPr>
              <w:t>(iš jų 9 su 3 dienų)</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Vaikai, kuriems 2019 m. priimti sprendimai teikti intensyvios krizių įveikimo pagalbos paslaugą Centre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8 </w:t>
            </w:r>
            <w:r>
              <w:rPr>
                <w:sz w:val="18"/>
                <w:szCs w:val="18"/>
              </w:rPr>
              <w:t>(iš jų 2 spr 2018 m., 6 spr 2019m.)</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rPr>
                <w:color w:val="000000" w:themeColor="text1"/>
              </w:rPr>
            </w:pPr>
            <w:r>
              <w:rPr>
                <w:color w:val="000000" w:themeColor="text1"/>
              </w:rPr>
              <w:t>Vaikai su nustatyta negalia, kuriems teikta intensyvios krizių įveikimo pagalbos paslauga</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3.2. Trumpalaikės socialinės globos paslauga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Centre globojami (rūpinami) vaikai/iš jų priežiūros paslauga teikta budinčių globotojų šeimose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sz w:val="18"/>
                <w:szCs w:val="18"/>
              </w:rPr>
            </w:pPr>
            <w:r>
              <w:rPr>
                <w:b/>
              </w:rPr>
              <w:t xml:space="preserve">29/10 </w:t>
            </w:r>
          </w:p>
          <w:p w:rsidR="009F5B6F" w:rsidRDefault="009F5B6F">
            <w:pPr>
              <w:rPr>
                <w:sz w:val="18"/>
                <w:szCs w:val="18"/>
              </w:rPr>
            </w:pPr>
            <w:r>
              <w:rPr>
                <w:sz w:val="18"/>
                <w:szCs w:val="18"/>
              </w:rPr>
              <w:t>Iš jų: 2018 m. 9/2;</w:t>
            </w:r>
          </w:p>
          <w:p w:rsidR="009F5B6F" w:rsidRDefault="009F5B6F">
            <w:pPr>
              <w:rPr>
                <w:b/>
              </w:rPr>
            </w:pPr>
            <w:r>
              <w:rPr>
                <w:sz w:val="18"/>
                <w:szCs w:val="18"/>
              </w:rPr>
              <w:t>2019 m. 20/8 (iš jų 5 Centro direktorės įsakymu)</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Vaikai, kuriems 2019 m. priimti sprendimai teikti trumpalaikės socialinės globos paslaugą Centre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15 </w:t>
            </w:r>
            <w:r>
              <w:rPr>
                <w:sz w:val="18"/>
                <w:szCs w:val="18"/>
              </w:rPr>
              <w:t xml:space="preserve">(iš jų 3  budinčio </w:t>
            </w:r>
            <w:r>
              <w:rPr>
                <w:sz w:val="18"/>
                <w:szCs w:val="18"/>
              </w:rPr>
              <w:lastRenderedPageBreak/>
              <w:t>globotojo šeimoje)</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lastRenderedPageBreak/>
              <w:t>Vaikai su nustatyta negalia, kuriems 2019 m. teikta trumpalaikės socialinės globos paslauga</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w:t>
            </w:r>
          </w:p>
        </w:tc>
      </w:tr>
    </w:tbl>
    <w:p w:rsidR="009F5B6F" w:rsidRDefault="009F5B6F" w:rsidP="009F5B6F">
      <w:pPr>
        <w:pStyle w:val="Sraopastraipa"/>
        <w:spacing w:after="0" w:line="240" w:lineRule="auto"/>
        <w:ind w:left="0"/>
        <w:jc w:val="center"/>
        <w:rPr>
          <w:rFonts w:ascii="Times New Roman" w:hAnsi="Times New Roman" w:cs="Times New Roman"/>
          <w:b/>
          <w:bCs/>
          <w:sz w:val="24"/>
          <w:szCs w:val="24"/>
        </w:rPr>
      </w:pPr>
    </w:p>
    <w:p w:rsidR="009F5B6F" w:rsidRDefault="009F5B6F" w:rsidP="009F5B6F">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3.3. Pagalbos globėjams (rūpintojams) ir įvaikintojams paslauga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Globos koordinatorius skirtas globojamiems (rūpinamiems) įvaikintiems vaikams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158</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Globėjai (rūpintojai) įvaikintojai, kuriems teiktos socialinės paslaugos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216</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Globėjams (rūpintojams) įvaikintojams teiktos socialinės paslaugos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194</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Globėjų( rūpintojų) ir įvaikintojų mokymuose dalyvavę asmenys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Parengta išvadų/rekomendacijų: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41</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pStyle w:val="Sraopastraipa"/>
              <w:spacing w:after="0" w:line="240" w:lineRule="auto"/>
              <w:ind w:left="420"/>
              <w:rPr>
                <w:rFonts w:ascii="Times New Roman" w:hAnsi="Times New Roman" w:cs="Times New Roman"/>
                <w:sz w:val="24"/>
                <w:szCs w:val="24"/>
              </w:rPr>
            </w:pPr>
            <w:r>
              <w:rPr>
                <w:rFonts w:ascii="Times New Roman" w:hAnsi="Times New Roman" w:cs="Times New Roman"/>
                <w:sz w:val="24"/>
                <w:szCs w:val="24"/>
              </w:rPr>
              <w:t>-    išvada dėl vaiko globos (rūpybos)</w:t>
            </w:r>
          </w:p>
        </w:tc>
        <w:tc>
          <w:tcPr>
            <w:tcW w:w="1276" w:type="dxa"/>
            <w:tcBorders>
              <w:top w:val="single" w:sz="4" w:space="0" w:color="auto"/>
              <w:left w:val="single" w:sz="4" w:space="0" w:color="auto"/>
              <w:bottom w:val="single" w:sz="4" w:space="0" w:color="auto"/>
              <w:right w:val="single" w:sz="4" w:space="0" w:color="auto"/>
            </w:tcBorders>
          </w:tcPr>
          <w:p w:rsidR="009F5B6F" w:rsidRDefault="009F5B6F">
            <w:pPr>
              <w:rPr>
                <w:b/>
                <w:bCs/>
              </w:rPr>
            </w:pP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išvada dėl papildomo vertinimo (dėl antro ar trečio vaiko globos (rūpybos) ar įvaikinimo)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išvada dėl s</w:t>
            </w:r>
            <w:r>
              <w:rPr>
                <w:rFonts w:ascii="Times New Roman" w:hAnsi="Times New Roman" w:cs="Times New Roman"/>
                <w:sz w:val="24"/>
                <w:szCs w:val="24"/>
                <w:lang w:eastAsia="lt-LT"/>
              </w:rPr>
              <w:t>utuoktinio vaiko įvaikinimo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rekomendacija dėl pasirengimo priimti vaiką laikinai svečiuotis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15</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išvada dėl budinčio globotojo statuso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Vykdytos informacinės priemonės globėjų (rūpintojų) įtėvių, budinčių globotojų paieškai/ sklaidai apie globą (rūpybą), įvaikinimą, budinčio globotojo veiklą Klaipėdos miesto spaudoje/bendruomenėse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3.4. Budinčio globotojo veiklos organizavimas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Pasirašytos bendradarbiavimo su budinčiais globotojais sutartys/iš jų su tuo pačiu budinčiu globotoju</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Budinčio globotojo šeimoje apgyvendinta vaikų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w:t>
            </w:r>
          </w:p>
        </w:tc>
      </w:tr>
    </w:tbl>
    <w:p w:rsidR="009F5B6F" w:rsidRDefault="009F5B6F" w:rsidP="009F5B6F">
      <w:pPr>
        <w:jc w:val="center"/>
        <w:rPr>
          <w:b/>
        </w:rPr>
      </w:pPr>
    </w:p>
    <w:p w:rsidR="009F5B6F" w:rsidRDefault="009F5B6F" w:rsidP="009F5B6F">
      <w:pPr>
        <w:jc w:val="center"/>
        <w:rPr>
          <w:b/>
        </w:rPr>
      </w:pPr>
      <w:r>
        <w:rPr>
          <w:b/>
        </w:rPr>
        <w:t>3.5. Kita veikla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 xml:space="preserve">Bendruomeninių vaikų globos namų darbuotojų grupės, kurioms organizuoti mokymai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 xml:space="preserve">Bendruomeninių globos namų darbuotojų skaičius, dalyvavusių mokymuose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highlight w:val="yellow"/>
              </w:rPr>
            </w:pPr>
            <w:r>
              <w:rPr>
                <w:b/>
              </w:rPr>
              <w:t>27</w:t>
            </w:r>
          </w:p>
        </w:tc>
      </w:tr>
    </w:tbl>
    <w:p w:rsidR="009F5B6F" w:rsidRDefault="009F5B6F" w:rsidP="009F5B6F">
      <w:pPr>
        <w:rPr>
          <w:rFonts w:eastAsiaTheme="minorHAnsi"/>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4. Psichosocialinės pagalbos ir apgyvendinimo krizių centre paslaugos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Psichosocialinės pagalbos paslauga suteikta moterims ar moterims su vaikais/ iš jų vaikai, iš jų: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279/106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psichosocialinės pagalbos paslauga su apgyvendinimu iki 3 parų suteikta moterims ar moterims su vaikais/ iš jų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46/26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Psichosocialinės pagalbos paslauga suteikta moterims ar moterims su vaikais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197</w:t>
            </w:r>
          </w:p>
        </w:tc>
      </w:tr>
      <w:tr w:rsidR="009F5B6F" w:rsidTr="009F5B6F">
        <w:tc>
          <w:tcPr>
            <w:tcW w:w="8222" w:type="dxa"/>
            <w:tcBorders>
              <w:top w:val="single" w:sz="4" w:space="0" w:color="auto"/>
              <w:left w:val="single" w:sz="4" w:space="0" w:color="auto"/>
              <w:bottom w:val="single" w:sz="4" w:space="0" w:color="auto"/>
              <w:right w:val="single" w:sz="4" w:space="0" w:color="auto"/>
            </w:tcBorders>
            <w:shd w:val="clear" w:color="auto" w:fill="FFFFFF"/>
            <w:hideMark/>
          </w:tcPr>
          <w:p w:rsidR="009F5B6F" w:rsidRDefault="009F5B6F">
            <w:r>
              <w:t>Apgyvendinimo krizių centre paslauga suteikta moterims ar moterims su vaikais/iš jų vaikai</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B6F" w:rsidRDefault="009F5B6F">
            <w:pPr>
              <w:rPr>
                <w:b/>
              </w:rPr>
            </w:pPr>
            <w:r>
              <w:rPr>
                <w:b/>
              </w:rPr>
              <w:t>50/27</w:t>
            </w:r>
          </w:p>
        </w:tc>
      </w:tr>
    </w:tbl>
    <w:p w:rsidR="009F5B6F" w:rsidRDefault="009F5B6F" w:rsidP="009F5B6F"/>
    <w:p w:rsidR="009F5B6F" w:rsidRDefault="009F5B6F" w:rsidP="009F5B6F">
      <w:pPr>
        <w:jc w:val="center"/>
        <w:rPr>
          <w:b/>
        </w:rPr>
      </w:pPr>
      <w:r>
        <w:rPr>
          <w:b/>
        </w:rPr>
        <w:t>5. Sociokultūrinės paslaugos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Sociokultūrinių paslaugų suteikta moterims ar moterims su vaikais/ iš jų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color w:val="FF0000"/>
              </w:rPr>
            </w:pPr>
            <w:r>
              <w:rPr>
                <w:b/>
              </w:rPr>
              <w:t>123/32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6. Socialinių įgūdžių ugdymo ir palaikymo paslauga institucijoje (vaikų dienos centras) socialinės rizikos šeimų vaikams ar socialinės rizikos vaikams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Socialinių įgūdžių ugdymo ir palaikymo paslauga institucijoje gavę vaikai, augantys socialinė riziką patiriančiose šeimose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53</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lastRenderedPageBreak/>
              <w:t>Socialinių įgūdžių ugdymo ir palaikymo paslaugą institucijoje gavę vaikai, turintys sutrikimų, nustatytų gydytojų ar Klaipėdos pedagoginės-psichologinės tarnybos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Socialinių įgūdžių ugdymo ir palaikymo paslaugą institucijoje per mėnesį vidutiniškai gavusių vaikų skaičius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Socialinių įgūdžių ugdymo ir palaikymo paslaugą institucijoje per dieną vidutiniškai gavusių vaikų skaičius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19</w:t>
            </w:r>
          </w:p>
        </w:tc>
      </w:tr>
    </w:tbl>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2019 m. atlikto paslaugų gavėjų pasitenkinimo paslaugomis vertinimo rezultatai:</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Pagalbos šeimoms padalinio Darbo su šeimomis skyriaus</w:t>
      </w:r>
      <w:r>
        <w:rPr>
          <w:rFonts w:ascii="Times New Roman" w:hAnsi="Times New Roman" w:cs="Times New Roman"/>
          <w:sz w:val="24"/>
          <w:szCs w:val="24"/>
        </w:rPr>
        <w:t xml:space="preserve"> paslaugas gaunančių socialinė riziką patiriančių šeimų el. būdu apklausoje prašyta dalyvauti 10, atsakymus pateikė 6 šeimos. Socialinių darbuotojų punktualumą, pagarbą paslaugų gavėjams, profesionalumą, susitarimų laikymąsi, gebėjimą išklausyti, </w:t>
      </w:r>
      <w:bookmarkStart w:id="5" w:name="_Hlk30144388"/>
      <w:r>
        <w:rPr>
          <w:rFonts w:ascii="Times New Roman" w:hAnsi="Times New Roman" w:cs="Times New Roman"/>
          <w:sz w:val="24"/>
          <w:szCs w:val="24"/>
        </w:rPr>
        <w:t xml:space="preserve">informacijos pateikimą apie Klaipėdos mieste galimas gauti paslaugas </w:t>
      </w:r>
      <w:bookmarkEnd w:id="5"/>
      <w:r>
        <w:rPr>
          <w:rFonts w:ascii="Times New Roman" w:hAnsi="Times New Roman" w:cs="Times New Roman"/>
          <w:sz w:val="24"/>
          <w:szCs w:val="24"/>
        </w:rPr>
        <w:t>įvertino aukščiausiu vertinimu „Labai gerai“ 100 proc. respondentų. Pasitikėjimą socialines paslaugas šeimai teikiančiais socialiniais darbuotojais išreiškė 100 proc. respondentų. 33 proc. respondentų nurodė, kad jų gyvenimo kokybė pradėjus gauti socialines paslaugas „Labai pagerėjo“, 66 proc. atsakė, kad „Pagerėjo“.</w:t>
      </w: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 xml:space="preserve">Pagalbos moterims padalinio </w:t>
      </w:r>
      <w:r>
        <w:rPr>
          <w:rFonts w:ascii="Times New Roman" w:hAnsi="Times New Roman" w:cs="Times New Roman"/>
          <w:sz w:val="24"/>
          <w:szCs w:val="24"/>
        </w:rPr>
        <w:t>(toliau – Padalinys) paslaugų gavėjų el. apklausoje dalyvauti prašyta 35, dalyvavo 32 moterys. Padalinio darbuotojų pagarbą paslaugų gavėjams „Labai gerai“ įvertino 87 proc. respondentų, profesionalumą – 87 proc., susitarimų laikymąsi – 93 proc., gebėjimą išklausyti – 90 proc., informacijos pateikimą apie Klaipėdos mieste galimas gauti paslaugas – 83 proc. Padalinio darbuotojais pasitiki 96 proc, iš dalies- 3 proc. respondentų.  Atsakant į klausimą kurio Padalinio darbuotojo (specialisto) pagalba labiausiai padėjo, 37 proc. nurodė socialinio darbuotojo pagalbą, 56 proc. psichologo, 6 proc. – teisininko. Į klausimą ar rekomenduotų Padalinio paslaugas kitoms moterims 100 proc. respondentų atsakė „Taip“. 47 proc. respondentų gyvenimo kokybė „Labai pagerėjo“, 50 proc. „Pagerėjo“, „Liko tokia pati“ – 3 proc. respondentų.</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Pagalbos šeimoms padalinio Dienos socialinės priežiūros skyriuje</w:t>
      </w:r>
      <w:r>
        <w:rPr>
          <w:rFonts w:ascii="Times New Roman" w:hAnsi="Times New Roman" w:cs="Times New Roman"/>
          <w:sz w:val="24"/>
          <w:szCs w:val="24"/>
        </w:rPr>
        <w:t xml:space="preserve"> (toliau – vaikų dienos centras) buvo apklausti 32 vaikai, kurie gauna vaikų dienos centro paslaugas ir 27 jų tėvai. Apklausa vykdyta raštu, pateikiant anketą.</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98 proc. apklausoje dalyvavusių vaikų nurodė, kad jiems patinka vaikų dienos centro siūlomos veiklos, 46 proc. vaikų nurodė, kad vaikų dienos centre nieko nenorėtų keisti, juos tenkina vaikų dienos centre vykdoma veikla. 87 proc. vaikų rekomenduotų kitiems vaikams lankyti mūsų įstaigos vaikų dienos centrą, nes: yra daug kompiuterių, linksma, įdomu, galima susirasti draugų, sulaukti pagalbos atliekant namų darbus ir kitais klausimais. 12 proc. vaikų nurodė, kad nerekomenduotų kitiems vaikams lankyti mūsų įstaigos vaikų dienos centrą, nes: nenori, lanko kitus būrelius mieste.</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77 proc. paklausoje dalyvavusių tėvų nurodė, kas siūlomos vaikų dienos centro veiklos atitinka jų vaikų poreikius, 11 proc. tėvų nurodė, kad reikėtų daugiau išvykų į gamtą, kad atitraukti vaikus nuo kompiuterių. Vaikų dienos centro veiklos kokybę 22 proc. tėvų įvertino „Puikiai“, 44 proc.- „Gerai“  „Patenkinamai“ – 22 proc. tėvai.11 proc. neįvertino vaikų dienos centro teikiamų paslaugų kokybės.</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 xml:space="preserve">Pagalbos vaikams padalinio (Globos centras) Darbo su globėjais ir rūpintojais skyriuje </w:t>
      </w:r>
      <w:r>
        <w:rPr>
          <w:rFonts w:ascii="Times New Roman" w:hAnsi="Times New Roman" w:cs="Times New Roman"/>
          <w:sz w:val="24"/>
          <w:szCs w:val="24"/>
        </w:rPr>
        <w:t>atlikta apklausa siekiant išsiaiškinti nuomone apie GIMK mokymų naudingumą, reikalingumą tampant globėju (rūpintoju)/įtėviu. Anketos pateiktos ir atsakymai gauti iš 14-kos respondentų. 100 proc, respondentų nurodė, kad dalyvavimas GIMK mokymuose buvo labai naudingas, taip pat 100 proc. respondentų nurodė, kad GIMK mokymuose „Gavo naudingos informacijos“, „Praplėtė psichologines ir pedagogines žinias“.</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i/>
          <w:iCs/>
          <w:sz w:val="24"/>
          <w:szCs w:val="24"/>
        </w:rPr>
        <w:t>Pagalbos vaikams padalinio (Globos centras) Socialinės priežiūros ir globos skyriuje</w:t>
      </w:r>
      <w:r>
        <w:rPr>
          <w:rFonts w:ascii="Times New Roman" w:hAnsi="Times New Roman" w:cs="Times New Roman"/>
          <w:sz w:val="24"/>
          <w:szCs w:val="24"/>
        </w:rPr>
        <w:t xml:space="preserve"> (toliau – Skyrius) apklausta 10 vaikų nuo 10 m. amžiaus, kuriems buvo teikta intensyvios krizių įveikimo pagalbos (kai paslauga teikta ne trumpiau nei 4 sav.) ar trumpalaikės socialinės globos paslaugos. 30 proc. vaikų gyvenimo sąlygas Skyriuje įvertino 10 balų, 30 proc. vaikų – 9 balais, 20 proc. vaikų – 7 balais, 20 proc. vaikų – 6 balais. 50 proc. vaikų nurodė, kad didžiausią nerimą gyvenant Skyriuje patiria nežinodami, kada grįš namo, 30 proc. vaikų – nerimauja, kad grįžus namo vėl nutiks kažkas blogo dėl ko teks vėl apsigyventi Skyriuje, 20 proc. vaikų  nurodė, kad jiems niekas nekelia nerimo.</w:t>
      </w: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rPr>
          <w:rFonts w:ascii="Times New Roman" w:hAnsi="Times New Roman" w:cs="Times New Roman"/>
          <w:sz w:val="24"/>
          <w:szCs w:val="24"/>
        </w:rPr>
      </w:pPr>
      <w:r>
        <w:rPr>
          <w:rFonts w:ascii="Times New Roman" w:hAnsi="Times New Roman" w:cs="Times New Roman"/>
          <w:sz w:val="24"/>
          <w:szCs w:val="24"/>
        </w:rPr>
        <w:t>Direktorė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Rita Bratėnaitė-Vitkienė</w:t>
      </w:r>
    </w:p>
    <w:p w:rsidR="009F5B6F" w:rsidRDefault="009F5B6F" w:rsidP="009F5B6F">
      <w:pPr>
        <w:jc w:val="both"/>
      </w:pPr>
    </w:p>
    <w:p w:rsidR="00D57F27" w:rsidRPr="00832CC9" w:rsidRDefault="00D57F27" w:rsidP="009F5B6F">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5060F">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2461A"/>
    <w:multiLevelType w:val="hybridMultilevel"/>
    <w:tmpl w:val="221E4E06"/>
    <w:lvl w:ilvl="0" w:tplc="6D283A54">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437007B"/>
    <w:multiLevelType w:val="hybridMultilevel"/>
    <w:tmpl w:val="84D2F7EA"/>
    <w:lvl w:ilvl="0" w:tplc="A4469090">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5060F"/>
    <w:rsid w:val="0034183E"/>
    <w:rsid w:val="004476DD"/>
    <w:rsid w:val="00597EE8"/>
    <w:rsid w:val="005B434A"/>
    <w:rsid w:val="005F495C"/>
    <w:rsid w:val="00832CC9"/>
    <w:rsid w:val="008354D5"/>
    <w:rsid w:val="008E6E82"/>
    <w:rsid w:val="009F5B6F"/>
    <w:rsid w:val="00A6557F"/>
    <w:rsid w:val="00AF7D08"/>
    <w:rsid w:val="00B750B6"/>
    <w:rsid w:val="00C57681"/>
    <w:rsid w:val="00CA4D3B"/>
    <w:rsid w:val="00D42B72"/>
    <w:rsid w:val="00D57F27"/>
    <w:rsid w:val="00E33871"/>
    <w:rsid w:val="00E56A73"/>
    <w:rsid w:val="00E8527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6CCD3"/>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F5B6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27587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5752</Words>
  <Characters>3280</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2020-03-20T09:22:00Z</dcterms:created>
  <dcterms:modified xsi:type="dcterms:W3CDTF">2020-03-20T09:22:00Z</dcterms:modified>
</cp:coreProperties>
</file>