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969" w:type="dxa"/>
        <w:tblInd w:w="5637" w:type="dxa"/>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w:t>
            </w:r>
            <w:bookmarkEnd w:id="2"/>
          </w:p>
        </w:tc>
      </w:tr>
    </w:tbl>
    <w:p w:rsidR="00832CC9" w:rsidRPr="00F72A1E" w:rsidRDefault="00832CC9" w:rsidP="0006079E">
      <w:pPr>
        <w:jc w:val="center"/>
      </w:pPr>
    </w:p>
    <w:p w:rsidR="00832CC9" w:rsidRPr="00F72A1E" w:rsidRDefault="00832CC9" w:rsidP="0006079E">
      <w:pPr>
        <w:jc w:val="center"/>
      </w:pPr>
    </w:p>
    <w:p w:rsidR="00F41DED" w:rsidRPr="00F41DED" w:rsidRDefault="00F41DED" w:rsidP="00F41DED">
      <w:pPr>
        <w:shd w:val="clear" w:color="auto" w:fill="FFFFFF"/>
        <w:jc w:val="center"/>
        <w:rPr>
          <w:b/>
          <w:bCs/>
          <w:spacing w:val="-1"/>
        </w:rPr>
      </w:pPr>
      <w:r w:rsidRPr="00F41DED">
        <w:rPr>
          <w:b/>
          <w:bCs/>
          <w:spacing w:val="-1"/>
        </w:rPr>
        <w:t xml:space="preserve">BĮ KLAIPĖDOS MIESTO VISUOMENĖS SVEIKATOS BIURAS, 301255569                              </w:t>
      </w:r>
    </w:p>
    <w:p w:rsidR="00F41DED" w:rsidRPr="00F41DED" w:rsidRDefault="00F41DED" w:rsidP="00F41DED">
      <w:pPr>
        <w:shd w:val="clear" w:color="auto" w:fill="FFFFFF"/>
        <w:jc w:val="center"/>
        <w:rPr>
          <w:bCs/>
          <w:i/>
          <w:spacing w:val="-1"/>
        </w:rPr>
      </w:pPr>
    </w:p>
    <w:p w:rsidR="00F41DED" w:rsidRPr="00F41DED" w:rsidRDefault="00F41DED" w:rsidP="00F41DED">
      <w:pPr>
        <w:shd w:val="clear" w:color="auto" w:fill="FFFFFF"/>
        <w:jc w:val="center"/>
        <w:rPr>
          <w:b/>
          <w:bCs/>
          <w:spacing w:val="-1"/>
        </w:rPr>
      </w:pPr>
      <w:r w:rsidRPr="00F41DED">
        <w:rPr>
          <w:b/>
          <w:bCs/>
          <w:spacing w:val="-1"/>
        </w:rPr>
        <w:t>2019 METŲ VEIKLOS ATASKAITA</w:t>
      </w:r>
    </w:p>
    <w:p w:rsidR="00F41DED" w:rsidRPr="00F41DED" w:rsidRDefault="00F41DED" w:rsidP="00F41DED">
      <w:pPr>
        <w:shd w:val="clear" w:color="auto" w:fill="FFFFFF"/>
        <w:jc w:val="both"/>
        <w:rPr>
          <w:bCs/>
          <w:i/>
          <w:spacing w:val="-1"/>
        </w:rPr>
      </w:pPr>
      <w:r w:rsidRPr="00F41DED">
        <w:rPr>
          <w:bCs/>
          <w:i/>
          <w:spacing w:val="-1"/>
        </w:rPr>
        <w:t xml:space="preserve">                                        </w:t>
      </w:r>
    </w:p>
    <w:p w:rsidR="00F41DED" w:rsidRPr="00F41DED" w:rsidRDefault="00F41DED" w:rsidP="00F41DED">
      <w:pPr>
        <w:shd w:val="clear" w:color="auto" w:fill="FFFFFF"/>
        <w:jc w:val="center"/>
        <w:rPr>
          <w:b/>
          <w:bCs/>
          <w:spacing w:val="-1"/>
        </w:rPr>
      </w:pPr>
    </w:p>
    <w:p w:rsidR="00F41DED" w:rsidRPr="00F41DED" w:rsidRDefault="00F41DED" w:rsidP="00F41DED">
      <w:pPr>
        <w:jc w:val="center"/>
        <w:rPr>
          <w:b/>
        </w:rPr>
      </w:pPr>
      <w:r w:rsidRPr="00F41DED">
        <w:rPr>
          <w:b/>
        </w:rPr>
        <w:t>VADOVO ŽODIS</w:t>
      </w:r>
    </w:p>
    <w:p w:rsidR="00F41DED" w:rsidRPr="00F41DED" w:rsidRDefault="00F41DED" w:rsidP="00F41DED">
      <w:pPr>
        <w:shd w:val="clear" w:color="auto" w:fill="FFFFFF"/>
        <w:rPr>
          <w:b/>
          <w:bCs/>
          <w:spacing w:val="-1"/>
        </w:rPr>
      </w:pPr>
    </w:p>
    <w:p w:rsidR="00F41DED" w:rsidRPr="00F41DED" w:rsidRDefault="00F41DED" w:rsidP="00F41DED">
      <w:pPr>
        <w:spacing w:line="276" w:lineRule="auto"/>
        <w:ind w:firstLine="720"/>
        <w:jc w:val="both"/>
        <w:rPr>
          <w:rFonts w:eastAsiaTheme="minorHAnsi"/>
        </w:rPr>
      </w:pPr>
      <w:r w:rsidRPr="00F41DED">
        <w:rPr>
          <w:rFonts w:eastAsiaTheme="minorHAnsi"/>
        </w:rPr>
        <w:t>BĮ Klaipėdos miesto visuomenės sveikatos biuras (toliau – Biuras) teikia nemokamas paslaugas, įgyvendinant sveikatos stiprinimo veiklas pagal poveikio sritis: informacijos sklaida savivaldybėje apie sveikatą ir jos išsaugojimą;  konsultavimas sveikatos stipinimo ir rizikos veiksnių kontrolės klausimais; sveikos gyvensenos įgūdžių formavimas; visuomenės sveikatos projektų rengimas ir įgyvendinimas; visuomenės sveikatos stebėsenos (monitoringo) organizavimas ir vykdymas. Nuo 2015 m. organizuoja ir vykdo mokamus privalomojo mokymo kursus:</w:t>
      </w:r>
      <w:r w:rsidRPr="00F41DED">
        <w:t xml:space="preserve"> </w:t>
      </w:r>
      <w:r w:rsidRPr="00F41DED">
        <w:rPr>
          <w:rFonts w:eastAsiaTheme="minorHAnsi"/>
        </w:rPr>
        <w:t>privalomasis higienos įgūdžių mokymas; privalomasis pirmosios pagalbos mokymas; asmenų mokymas apie alkoholio ir narkotikų žalą žmogaus sveikatai. Taip pat pagal sutartį teikia paslaugas kitose savivaldybėse (Neringos).</w:t>
      </w:r>
    </w:p>
    <w:p w:rsidR="00F41DED" w:rsidRPr="00F41DED" w:rsidRDefault="00F41DED" w:rsidP="00F41DED">
      <w:pPr>
        <w:spacing w:line="276" w:lineRule="auto"/>
        <w:ind w:firstLine="720"/>
        <w:jc w:val="both"/>
        <w:rPr>
          <w:rFonts w:eastAsiaTheme="minorHAnsi"/>
        </w:rPr>
      </w:pPr>
      <w:r w:rsidRPr="00F41DED">
        <w:rPr>
          <w:rFonts w:eastAsiaTheme="minorHAnsi"/>
        </w:rPr>
        <w:t xml:space="preserve">Per metus įgyvendinta 7477 veiklų, kuriose dalyvavo 210916 dalyviai, vidutiniškai vienoje veikloje 28 dalyviai. Mokinių visuomenės sveikatos priežiūros  ir visuomenės sveikatos stiprinimo veiklos viešinimo informavimo veiksmų sk. - 4214 vnt. </w:t>
      </w:r>
    </w:p>
    <w:p w:rsidR="00F41DED" w:rsidRPr="00F41DED" w:rsidRDefault="00F41DED" w:rsidP="00F41DED">
      <w:pPr>
        <w:spacing w:line="276" w:lineRule="auto"/>
        <w:ind w:firstLine="720"/>
        <w:jc w:val="both"/>
        <w:rPr>
          <w:rFonts w:eastAsiaTheme="minorHAnsi"/>
        </w:rPr>
      </w:pPr>
      <w:r w:rsidRPr="00F41DED">
        <w:rPr>
          <w:rFonts w:eastAsiaTheme="minorHAnsi"/>
        </w:rPr>
        <w:t>Darbuotojų skaičius – 110, iš kurių 83 dirba ugdymo įstaigose. Per ataskaitinius metus darbo užmokestis darbuotojams padidintas vidutiniškai apie 20 procentų.</w:t>
      </w:r>
    </w:p>
    <w:p w:rsidR="00F41DED" w:rsidRPr="00F41DED" w:rsidRDefault="00F41DED" w:rsidP="00F41DED">
      <w:pPr>
        <w:spacing w:line="276" w:lineRule="auto"/>
        <w:ind w:firstLine="720"/>
        <w:jc w:val="both"/>
        <w:rPr>
          <w:rFonts w:eastAsiaTheme="minorHAnsi"/>
        </w:rPr>
      </w:pPr>
      <w:r w:rsidRPr="00F41DED">
        <w:rPr>
          <w:rFonts w:eastAsiaTheme="minorHAnsi"/>
        </w:rPr>
        <w:t>Darbuotojų ir klientų patogumui sukurta ir įdiegta elektroninė registracijos į veiklas sistema. Biuro patalpose įrengta multisensorinė erdvė su mobiliuoju projektoriumi.</w:t>
      </w:r>
    </w:p>
    <w:p w:rsidR="00F41DED" w:rsidRPr="00F41DED" w:rsidRDefault="00F41DED" w:rsidP="00F41DED">
      <w:pPr>
        <w:spacing w:line="276" w:lineRule="auto"/>
        <w:ind w:firstLine="720"/>
        <w:jc w:val="both"/>
        <w:rPr>
          <w:rFonts w:eastAsiaTheme="minorHAnsi"/>
        </w:rPr>
      </w:pPr>
      <w:r w:rsidRPr="00F41DED">
        <w:rPr>
          <w:rFonts w:eastAsiaTheme="minorHAnsi"/>
        </w:rPr>
        <w:t>Nuolatos vykdomas veiklos kokybės vertinimas, klientas - pagrindinis veiklos vertintojas. 2019 m. atliktoje apklausoje Biuro specialistų profesionalumas daugiau nei dviejų trečdalių respondentų vertinimas labai gerai (56,4 proc.) ir gerai (11,9 proc.), veiklų įdomumą beveik 70 proc. respondentų įvertino (54,5) labai gerai ir gerai (15,2 proc.), trečdalis apklaustųjų į šiuos klausimus neatsakė.</w:t>
      </w:r>
    </w:p>
    <w:p w:rsidR="00F41DED" w:rsidRPr="00F41DED" w:rsidRDefault="00F41DED" w:rsidP="00F41DED">
      <w:pPr>
        <w:spacing w:line="276" w:lineRule="auto"/>
        <w:ind w:firstLine="720"/>
        <w:jc w:val="both"/>
      </w:pPr>
      <w:r w:rsidRPr="00F41DED">
        <w:rPr>
          <w:rFonts w:eastAsiaTheme="minorHAnsi"/>
        </w:rPr>
        <w:t xml:space="preserve">2019 m. įgyvendinami projektai: regioninis sveikatos stiprinimo projektas „Klaipėdos miesto tikslinių gyventojų grupių sveikos gyvensenos skatinimas“; </w:t>
      </w:r>
      <w:r w:rsidRPr="00F41DED">
        <w:t>"Sveikatos plėtra - miesto laboratorijos siekiant geresnės sveikatos visiems Baltijos jūros regione - tarpsektorinio bendradarbiavimo sveikatos srityje gerinimas"; Tarptautinis projektas URBACT III „Žaidimai ir miestas: inovatyvi socialinės įtrauktiems, tvarumo ir vietos kūrimo paradigma“ įgyvendinimas; tarptautinis projektas EDDIS, šio projekto metu gilinamos mokinių (13-16 m.) žinios lytinės sveikatos srityje bei atnaujinti lytinio ugdymo metodai.</w:t>
      </w:r>
    </w:p>
    <w:p w:rsidR="00F41DED" w:rsidRPr="00F41DED" w:rsidRDefault="00F41DED" w:rsidP="00F41DED">
      <w:pPr>
        <w:spacing w:line="276" w:lineRule="auto"/>
        <w:ind w:firstLine="720"/>
        <w:jc w:val="both"/>
        <w:rPr>
          <w:rFonts w:eastAsiaTheme="minorHAnsi"/>
        </w:rPr>
      </w:pPr>
      <w:r w:rsidRPr="00F41DED">
        <w:rPr>
          <w:rFonts w:eastAsiaTheme="minorHAnsi"/>
        </w:rPr>
        <w:t xml:space="preserve"> Per šį ataskaitinį laikotarpį skundų nėra gauta, įstaigos viduje įvyko tam tikri konstruktyvūs pokyčiai. Tai byloja apie teisingą kryptį, kuria einame siekdami užsibrėžtų tęstinių ir prioritetinių sveikatos stiprinimo veiklų tikslų. Išgryninti pagrindiniai kriterijai, kuriais vadovaujamės kurdami kokybiškas ir mokslu grindžiamas paslaugas. </w:t>
      </w:r>
    </w:p>
    <w:p w:rsidR="00F41DED" w:rsidRPr="00F41DED" w:rsidRDefault="00F41DED" w:rsidP="00F41DED">
      <w:pPr>
        <w:shd w:val="clear" w:color="auto" w:fill="FFFFFF"/>
        <w:jc w:val="center"/>
        <w:rPr>
          <w:b/>
          <w:bCs/>
          <w:spacing w:val="-1"/>
        </w:rPr>
      </w:pPr>
    </w:p>
    <w:p w:rsidR="00F41DED" w:rsidRPr="00F41DED" w:rsidRDefault="00F41DED" w:rsidP="00F41DED">
      <w:pPr>
        <w:shd w:val="clear" w:color="auto" w:fill="FFFFFF"/>
        <w:jc w:val="center"/>
        <w:rPr>
          <w:b/>
          <w:bCs/>
          <w:spacing w:val="-1"/>
        </w:rPr>
      </w:pPr>
    </w:p>
    <w:p w:rsidR="00F41DED" w:rsidRPr="00F41DED" w:rsidRDefault="00F41DED" w:rsidP="00F41DED">
      <w:pPr>
        <w:shd w:val="clear" w:color="auto" w:fill="FFFFFF"/>
        <w:jc w:val="center"/>
        <w:rPr>
          <w:b/>
          <w:bCs/>
          <w:spacing w:val="-1"/>
        </w:rPr>
      </w:pPr>
      <w:r w:rsidRPr="00F41DED">
        <w:rPr>
          <w:b/>
          <w:bCs/>
          <w:spacing w:val="-1"/>
        </w:rPr>
        <w:lastRenderedPageBreak/>
        <w:t xml:space="preserve">I SKYRIUS </w:t>
      </w:r>
    </w:p>
    <w:p w:rsidR="00F41DED" w:rsidRPr="00F41DED" w:rsidRDefault="00F41DED" w:rsidP="00F41DED">
      <w:pPr>
        <w:jc w:val="center"/>
        <w:rPr>
          <w:b/>
        </w:rPr>
      </w:pPr>
      <w:r w:rsidRPr="00F41DED">
        <w:rPr>
          <w:b/>
        </w:rPr>
        <w:t>BENDROJI INFORMACIJA</w:t>
      </w:r>
    </w:p>
    <w:p w:rsidR="00F41DED" w:rsidRPr="00F41DED" w:rsidRDefault="00F41DED" w:rsidP="00F41DED">
      <w:pPr>
        <w:jc w:val="center"/>
      </w:pPr>
    </w:p>
    <w:p w:rsidR="00F41DED" w:rsidRPr="00F41DED" w:rsidRDefault="00F41DED" w:rsidP="00F41DED">
      <w:pPr>
        <w:ind w:firstLine="720"/>
        <w:jc w:val="both"/>
      </w:pPr>
      <w:r w:rsidRPr="00F41DED">
        <w:t>Įstaigos juridinis adresas</w:t>
      </w:r>
      <w:r w:rsidRPr="00F41DED">
        <w:rPr>
          <w:u w:val="single"/>
        </w:rPr>
        <w:t xml:space="preserve">: Taikos pr. 76, LT – 93200 Klaipėda.   </w:t>
      </w:r>
    </w:p>
    <w:p w:rsidR="00F41DED" w:rsidRPr="00F41DED" w:rsidRDefault="00F41DED" w:rsidP="00F41DED">
      <w:pPr>
        <w:ind w:firstLine="720"/>
        <w:jc w:val="both"/>
      </w:pPr>
      <w:r w:rsidRPr="00F41DED">
        <w:t xml:space="preserve">Tel.: </w:t>
      </w:r>
      <w:r w:rsidRPr="00F41DED">
        <w:rPr>
          <w:u w:val="single"/>
        </w:rPr>
        <w:t>(8 46) 31 19 71</w:t>
      </w:r>
      <w:r w:rsidRPr="00F41DED">
        <w:t xml:space="preserve">, el. paštas: </w:t>
      </w:r>
      <w:hyperlink r:id="rId7" w:history="1">
        <w:r w:rsidRPr="00F41DED">
          <w:rPr>
            <w:rStyle w:val="Hipersaitas"/>
          </w:rPr>
          <w:t>visuomenessveikata@sveikatosbiuras.lt</w:t>
        </w:r>
      </w:hyperlink>
      <w:r w:rsidRPr="00F41DED">
        <w:t xml:space="preserve">, internetinis adresas: </w:t>
      </w:r>
      <w:hyperlink r:id="rId8" w:history="1">
        <w:r w:rsidRPr="00F41DED">
          <w:rPr>
            <w:rStyle w:val="Hipersaitas"/>
          </w:rPr>
          <w:t>www.sveikatosbiuras.lt</w:t>
        </w:r>
      </w:hyperlink>
      <w:r w:rsidRPr="00F41DED">
        <w:t xml:space="preserve"> </w:t>
      </w:r>
    </w:p>
    <w:p w:rsidR="00F41DED" w:rsidRPr="00F41DED" w:rsidRDefault="00F41DED" w:rsidP="00F41DED">
      <w:pPr>
        <w:ind w:firstLine="720"/>
        <w:jc w:val="both"/>
        <w:rPr>
          <w:u w:val="single"/>
        </w:rPr>
      </w:pPr>
      <w:r w:rsidRPr="00F41DED">
        <w:t xml:space="preserve">Vadovas: </w:t>
      </w:r>
      <w:r w:rsidRPr="00F41DED">
        <w:rPr>
          <w:u w:val="single"/>
        </w:rPr>
        <w:t>dr. Jūratė Grubliauskienė</w:t>
      </w:r>
    </w:p>
    <w:p w:rsidR="00F41DED" w:rsidRPr="00F41DED" w:rsidRDefault="00F41DED" w:rsidP="00F41DED">
      <w:pPr>
        <w:ind w:firstLine="720"/>
        <w:jc w:val="both"/>
      </w:pPr>
      <w:r w:rsidRPr="00F41DED">
        <w:t>Klaipėdos miesto savivaldybės tarybos 2007 m. rugpjūčio 2 d. sprendimu Nr. T2-265 buvo įsteigta biudžetinė įstaiga Klaipėdos miesto visuomenės sveikatos biuras (toliau – Biuras). Oficialiai Biuras savo veiklą pradėjo vykdyti 2008 m. gegužės 6 d.</w:t>
      </w:r>
    </w:p>
    <w:p w:rsidR="00F41DED" w:rsidRPr="00F41DED" w:rsidRDefault="00F41DED" w:rsidP="00F41DED">
      <w:pPr>
        <w:ind w:firstLine="720"/>
        <w:jc w:val="both"/>
        <w:rPr>
          <w:spacing w:val="6"/>
        </w:rPr>
      </w:pPr>
      <w:r w:rsidRPr="00F41DED">
        <w:rPr>
          <w:spacing w:val="6"/>
        </w:rPr>
        <w:t>Pagrindinis Biuro tikslas – gerinti gyventojų sveikatą, siekiant sumažinti gyventojų sergamumą ir mirtingumą. Vykdyti visuomenės sveikatos priežiūrą Klaipėdos mieste ir pagal sutartis kitose savivaldybėse.</w:t>
      </w:r>
    </w:p>
    <w:p w:rsidR="00F41DED" w:rsidRPr="00F41DED" w:rsidRDefault="00F41DED" w:rsidP="00F41DED">
      <w:pPr>
        <w:ind w:firstLine="720"/>
        <w:jc w:val="both"/>
        <w:rPr>
          <w:spacing w:val="6"/>
        </w:rPr>
      </w:pPr>
      <w:r w:rsidRPr="00F41DED">
        <w:rPr>
          <w:spacing w:val="6"/>
        </w:rPr>
        <w:t>Biuro vizija – didesnis gyventojų sveikos gyvensenos paplitimas, ilgesnė gyvenimo trukmė ir objektyvus informuotumas apie visuomenės sveikatą.</w:t>
      </w:r>
    </w:p>
    <w:p w:rsidR="00F41DED" w:rsidRPr="00F41DED" w:rsidRDefault="00F41DED" w:rsidP="00F41DED">
      <w:pPr>
        <w:ind w:firstLine="720"/>
        <w:jc w:val="both"/>
        <w:rPr>
          <w:spacing w:val="6"/>
        </w:rPr>
      </w:pPr>
      <w:r w:rsidRPr="00F41DED">
        <w:rPr>
          <w:spacing w:val="6"/>
        </w:rPr>
        <w:t>Biure dirbančių specialistų misija – padėti, konsultuoti ir išmokti sveikai gyventi kartu!</w:t>
      </w:r>
    </w:p>
    <w:p w:rsidR="00F41DED" w:rsidRPr="00F41DED" w:rsidRDefault="00F41DED" w:rsidP="00F41DED">
      <w:pPr>
        <w:jc w:val="both"/>
      </w:pPr>
    </w:p>
    <w:p w:rsidR="00F41DED" w:rsidRPr="00F41DED" w:rsidRDefault="00F41DED" w:rsidP="00F41DED">
      <w:pPr>
        <w:shd w:val="clear" w:color="auto" w:fill="FFFFFF"/>
        <w:jc w:val="center"/>
        <w:rPr>
          <w:b/>
          <w:bCs/>
          <w:spacing w:val="-1"/>
        </w:rPr>
      </w:pPr>
      <w:r w:rsidRPr="00F41DED">
        <w:rPr>
          <w:b/>
          <w:bCs/>
          <w:spacing w:val="-1"/>
        </w:rPr>
        <w:t xml:space="preserve">II SKYRIUS </w:t>
      </w:r>
    </w:p>
    <w:p w:rsidR="00F41DED" w:rsidRPr="00F41DED" w:rsidRDefault="00F41DED" w:rsidP="00F41DED">
      <w:pPr>
        <w:shd w:val="clear" w:color="auto" w:fill="FFFFFF"/>
        <w:jc w:val="center"/>
        <w:rPr>
          <w:b/>
          <w:bCs/>
          <w:spacing w:val="-4"/>
        </w:rPr>
      </w:pPr>
      <w:r w:rsidRPr="00F41DED">
        <w:rPr>
          <w:b/>
          <w:bCs/>
          <w:spacing w:val="-4"/>
        </w:rPr>
        <w:t>VEIKLOS REZULTATAI</w:t>
      </w:r>
    </w:p>
    <w:p w:rsidR="00F41DED" w:rsidRPr="00F41DED" w:rsidRDefault="00F41DED" w:rsidP="00F41DED">
      <w:pPr>
        <w:shd w:val="clear" w:color="auto" w:fill="FFFFFF"/>
        <w:jc w:val="center"/>
      </w:pPr>
    </w:p>
    <w:p w:rsidR="00F41DED" w:rsidRPr="00F41DED" w:rsidRDefault="00F41DED" w:rsidP="00F41DED">
      <w:pPr>
        <w:shd w:val="clear" w:color="auto" w:fill="FFFFFF"/>
        <w:jc w:val="center"/>
        <w:rPr>
          <w:b/>
        </w:rPr>
      </w:pPr>
      <w:r w:rsidRPr="00F41DED">
        <w:rPr>
          <w:b/>
        </w:rPr>
        <w:t>2.1. Pagrindinių veiklos rodiklių pasiekimai</w:t>
      </w:r>
    </w:p>
    <w:p w:rsidR="00F41DED" w:rsidRPr="00F41DED" w:rsidRDefault="00F41DED" w:rsidP="00F41DED">
      <w:pPr>
        <w:shd w:val="clear" w:color="auto" w:fill="FFFFFF"/>
        <w:jc w:val="center"/>
      </w:pPr>
    </w:p>
    <w:p w:rsidR="00F41DED" w:rsidRPr="00F41DED" w:rsidRDefault="00F41DED" w:rsidP="00F41DED">
      <w:pPr>
        <w:shd w:val="clear" w:color="auto" w:fill="FFFFFF"/>
        <w:ind w:left="-142"/>
      </w:pPr>
      <w:r w:rsidRPr="00F41DED">
        <w:t>1 lentelė*. Pagrindiniai veiklos rodikliai. Strateginės veiklos plano (SVP) 2019 metų įgyvendinimas.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2552"/>
        <w:gridCol w:w="1134"/>
        <w:gridCol w:w="850"/>
        <w:gridCol w:w="709"/>
        <w:gridCol w:w="142"/>
        <w:gridCol w:w="849"/>
      </w:tblGrid>
      <w:tr w:rsidR="00F41DED" w:rsidRPr="00F41DED" w:rsidTr="00F41DED">
        <w:trPr>
          <w:trHeight w:val="397"/>
        </w:trPr>
        <w:tc>
          <w:tcPr>
            <w:tcW w:w="851" w:type="dxa"/>
            <w:vMerge w:val="restart"/>
            <w:tcBorders>
              <w:top w:val="single" w:sz="4" w:space="0" w:color="auto"/>
              <w:left w:val="single" w:sz="4" w:space="0" w:color="auto"/>
              <w:right w:val="single" w:sz="4" w:space="0" w:color="auto"/>
            </w:tcBorders>
            <w:vAlign w:val="center"/>
            <w:hideMark/>
          </w:tcPr>
          <w:p w:rsidR="00F41DED" w:rsidRPr="00F41DED" w:rsidRDefault="00F41DED" w:rsidP="00F41DED">
            <w:pPr>
              <w:jc w:val="center"/>
              <w:rPr>
                <w:b/>
              </w:rPr>
            </w:pPr>
            <w:r w:rsidRPr="00F41DED">
              <w:rPr>
                <w:b/>
              </w:rPr>
              <w:t>Eil. Nr.</w:t>
            </w:r>
          </w:p>
        </w:tc>
        <w:tc>
          <w:tcPr>
            <w:tcW w:w="2835" w:type="dxa"/>
            <w:vMerge w:val="restart"/>
            <w:tcBorders>
              <w:top w:val="single" w:sz="4" w:space="0" w:color="auto"/>
              <w:left w:val="single" w:sz="4" w:space="0" w:color="auto"/>
              <w:right w:val="single" w:sz="4" w:space="0" w:color="auto"/>
            </w:tcBorders>
            <w:vAlign w:val="center"/>
            <w:hideMark/>
          </w:tcPr>
          <w:p w:rsidR="00F41DED" w:rsidRPr="00F41DED" w:rsidRDefault="00F41DED" w:rsidP="00F41DED">
            <w:pPr>
              <w:jc w:val="center"/>
              <w:rPr>
                <w:b/>
              </w:rPr>
            </w:pPr>
            <w:r w:rsidRPr="00F41DED">
              <w:rPr>
                <w:b/>
              </w:rPr>
              <w:t>SVP</w:t>
            </w:r>
          </w:p>
        </w:tc>
        <w:tc>
          <w:tcPr>
            <w:tcW w:w="2552" w:type="dxa"/>
            <w:vMerge w:val="restart"/>
            <w:tcBorders>
              <w:top w:val="single" w:sz="4" w:space="0" w:color="auto"/>
              <w:left w:val="single" w:sz="4" w:space="0" w:color="auto"/>
              <w:right w:val="single" w:sz="4" w:space="0" w:color="auto"/>
            </w:tcBorders>
            <w:vAlign w:val="center"/>
            <w:hideMark/>
          </w:tcPr>
          <w:p w:rsidR="00F41DED" w:rsidRPr="00F41DED" w:rsidRDefault="00F41DED" w:rsidP="00F41DED">
            <w:pPr>
              <w:jc w:val="center"/>
              <w:rPr>
                <w:b/>
              </w:rPr>
            </w:pPr>
            <w:r w:rsidRPr="00F41DED">
              <w:rPr>
                <w:b/>
              </w:rPr>
              <w:t xml:space="preserve">Planuota 2019 </w:t>
            </w: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rPr>
                <w:b/>
              </w:rPr>
            </w:pPr>
            <w:r w:rsidRPr="00F41DED">
              <w:rPr>
                <w:b/>
              </w:rPr>
              <w:t>Įgyvendinta</w:t>
            </w:r>
          </w:p>
        </w:tc>
        <w:tc>
          <w:tcPr>
            <w:tcW w:w="1700" w:type="dxa"/>
            <w:gridSpan w:val="3"/>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center"/>
              <w:rPr>
                <w:b/>
              </w:rPr>
            </w:pPr>
            <w:r w:rsidRPr="00F41DED">
              <w:rPr>
                <w:b/>
              </w:rPr>
              <w:t>Pokytis</w:t>
            </w:r>
          </w:p>
        </w:tc>
      </w:tr>
      <w:tr w:rsidR="00F41DED" w:rsidRPr="00F41DED" w:rsidTr="00F41DED">
        <w:trPr>
          <w:trHeight w:val="349"/>
        </w:trPr>
        <w:tc>
          <w:tcPr>
            <w:tcW w:w="851" w:type="dxa"/>
            <w:vMerge/>
            <w:tcBorders>
              <w:left w:val="single" w:sz="4" w:space="0" w:color="auto"/>
              <w:bottom w:val="single" w:sz="4" w:space="0" w:color="auto"/>
              <w:right w:val="single" w:sz="4" w:space="0" w:color="auto"/>
            </w:tcBorders>
            <w:vAlign w:val="center"/>
          </w:tcPr>
          <w:p w:rsidR="00F41DED" w:rsidRPr="00F41DED" w:rsidRDefault="00F41DED" w:rsidP="00F41DED">
            <w:pPr>
              <w:jc w:val="center"/>
              <w:rPr>
                <w:b/>
              </w:rPr>
            </w:pPr>
          </w:p>
        </w:tc>
        <w:tc>
          <w:tcPr>
            <w:tcW w:w="2835" w:type="dxa"/>
            <w:vMerge/>
            <w:tcBorders>
              <w:left w:val="single" w:sz="4" w:space="0" w:color="auto"/>
              <w:bottom w:val="single" w:sz="4" w:space="0" w:color="auto"/>
              <w:right w:val="single" w:sz="4" w:space="0" w:color="auto"/>
            </w:tcBorders>
            <w:vAlign w:val="center"/>
          </w:tcPr>
          <w:p w:rsidR="00F41DED" w:rsidRPr="00F41DED" w:rsidRDefault="00F41DED" w:rsidP="00F41DED">
            <w:pPr>
              <w:jc w:val="center"/>
              <w:rPr>
                <w:b/>
              </w:rPr>
            </w:pPr>
          </w:p>
        </w:tc>
        <w:tc>
          <w:tcPr>
            <w:tcW w:w="2552" w:type="dxa"/>
            <w:vMerge/>
            <w:tcBorders>
              <w:left w:val="single" w:sz="4" w:space="0" w:color="auto"/>
              <w:bottom w:val="single" w:sz="4" w:space="0" w:color="auto"/>
              <w:right w:val="single" w:sz="4" w:space="0" w:color="auto"/>
            </w:tcBorders>
            <w:vAlign w:val="center"/>
          </w:tcPr>
          <w:p w:rsidR="00F41DED" w:rsidRPr="00F41DED" w:rsidRDefault="00F41DED" w:rsidP="00F41DE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rPr>
                <w:b/>
              </w:rPr>
            </w:pPr>
            <w:r w:rsidRPr="00F41DED">
              <w:rPr>
                <w:b/>
              </w:rPr>
              <w:t>2018</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rPr>
                <w:b/>
              </w:rPr>
            </w:pPr>
            <w:r w:rsidRPr="00F41DED">
              <w:rPr>
                <w:b/>
              </w:rPr>
              <w:t>2019</w:t>
            </w:r>
          </w:p>
        </w:tc>
        <w:tc>
          <w:tcPr>
            <w:tcW w:w="709" w:type="dxa"/>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center"/>
              <w:rPr>
                <w:b/>
              </w:rPr>
            </w:pPr>
            <w:r w:rsidRPr="00F41DED">
              <w:rPr>
                <w:b/>
              </w:rPr>
              <w:t>Vnt.</w:t>
            </w:r>
          </w:p>
        </w:tc>
        <w:tc>
          <w:tcPr>
            <w:tcW w:w="991" w:type="dxa"/>
            <w:gridSpan w:val="2"/>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center"/>
              <w:rPr>
                <w:b/>
              </w:rPr>
            </w:pPr>
            <w:r w:rsidRPr="00F41DED">
              <w:rPr>
                <w:b/>
              </w:rPr>
              <w:t>Proc.</w:t>
            </w:r>
          </w:p>
        </w:tc>
      </w:tr>
      <w:tr w:rsidR="00F41DED" w:rsidRPr="00F41DED" w:rsidTr="00F41DED">
        <w:trPr>
          <w:trHeight w:val="153"/>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w:t>
            </w:r>
          </w:p>
        </w:tc>
        <w:tc>
          <w:tcPr>
            <w:tcW w:w="9071" w:type="dxa"/>
            <w:gridSpan w:val="7"/>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Tikslas:</w:t>
            </w:r>
            <w:r w:rsidRPr="00F41DED">
              <w:t xml:space="preserve"> Stiprinti ir kryptingai plėtoti visuomenės sveikatos priežiūros paslaugas</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1.1.</w:t>
            </w:r>
          </w:p>
        </w:tc>
        <w:tc>
          <w:tcPr>
            <w:tcW w:w="9071" w:type="dxa"/>
            <w:gridSpan w:val="7"/>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Uždavinys:</w:t>
            </w:r>
            <w:r w:rsidRPr="00F41DED">
              <w:t xml:space="preserve"> Užtikrinti ir nuolat gerinti teikiamų visuomenės sveikatos priežiūros paslaugų kokybę ir jos valdymą</w:t>
            </w:r>
          </w:p>
        </w:tc>
      </w:tr>
      <w:tr w:rsidR="00F41DED" w:rsidRPr="00F41DED" w:rsidTr="00A41CCA">
        <w:trPr>
          <w:trHeight w:val="2228"/>
        </w:trPr>
        <w:tc>
          <w:tcPr>
            <w:tcW w:w="851" w:type="dxa"/>
            <w:vMerge w:val="restart"/>
            <w:tcBorders>
              <w:top w:val="single" w:sz="4" w:space="0" w:color="auto"/>
              <w:left w:val="single" w:sz="4" w:space="0" w:color="auto"/>
              <w:right w:val="single" w:sz="4" w:space="0" w:color="auto"/>
            </w:tcBorders>
            <w:hideMark/>
          </w:tcPr>
          <w:p w:rsidR="00F41DED" w:rsidRPr="00F41DED" w:rsidRDefault="00F41DED" w:rsidP="00F41DED">
            <w:pPr>
              <w:jc w:val="center"/>
              <w:rPr>
                <w:b/>
              </w:rPr>
            </w:pPr>
            <w:r w:rsidRPr="00F41DED">
              <w:rPr>
                <w:b/>
              </w:rPr>
              <w:t>1.1.1.</w:t>
            </w: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pPr>
            <w:r w:rsidRPr="00F41DED">
              <w:rPr>
                <w:b/>
              </w:rPr>
              <w:t>Priemonė: Mokinių visuomenės sveikatos priežiūros plėtojimas savivaldybės teritorijoje esančiose ikimokyklinio ugdymo, bendrojo ugdymo mokyklose ir profesinio mokymo įstaigose</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A41CCA">
            <w:pPr>
              <w:jc w:val="center"/>
            </w:pPr>
            <w:r w:rsidRPr="00F41DED">
              <w:t xml:space="preserve">Ikimokyklinio ugdymo, bendrojo ugdymo mokyklų ir profesinio mokymo įstaigų skaičius, kuriose teikiamos visuomenės sveikatos priežiūros paslaugos </w:t>
            </w:r>
            <w:r w:rsidR="00A41CCA">
              <w:t>102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104</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107</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1,4</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Sveikatinimo renginių skaičius, kuriuose dalyvavo ikimokyklinio ugdymo, bendrojo ugdymo mokyklų ir profesinio mokymo įstaigų mokiniai</w:t>
            </w:r>
          </w:p>
          <w:p w:rsidR="00F41DED" w:rsidRPr="00F41DED" w:rsidRDefault="00F41DED" w:rsidP="00F41DED">
            <w:pPr>
              <w:jc w:val="center"/>
            </w:pPr>
            <w:r w:rsidRPr="00F41DED">
              <w:t>4000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10821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 xml:space="preserve"> 20196</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9375</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30,2</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A41CCA">
            <w:pPr>
              <w:jc w:val="center"/>
            </w:pPr>
            <w:r w:rsidRPr="00F41DED">
              <w:t>Ugdymo įstaigų skaičius įsitraukusių į sveikatą stiprinančių mokyklų tinklą</w:t>
            </w:r>
            <w:r w:rsidR="00A41CCA">
              <w:t xml:space="preserve"> 15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10</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23</w:t>
            </w:r>
          </w:p>
          <w:p w:rsidR="00F41DED" w:rsidRPr="00F41DED" w:rsidRDefault="00F41DED" w:rsidP="00F41DED"/>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13</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39,4</w:t>
            </w:r>
          </w:p>
        </w:tc>
      </w:tr>
      <w:tr w:rsidR="00F41DED" w:rsidRPr="00F41DED" w:rsidTr="00F41DED">
        <w:trPr>
          <w:trHeight w:val="1223"/>
        </w:trPr>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right w:val="single" w:sz="4" w:space="0" w:color="auto"/>
            </w:tcBorders>
            <w:shd w:val="clear" w:color="auto" w:fill="auto"/>
            <w:vAlign w:val="center"/>
            <w:hideMark/>
          </w:tcPr>
          <w:p w:rsidR="00F41DED" w:rsidRPr="00F41DED" w:rsidRDefault="00F41DED" w:rsidP="00A41CCA">
            <w:pPr>
              <w:jc w:val="center"/>
            </w:pPr>
            <w:r w:rsidRPr="00F41DED">
              <w:t>Ikimokyklinio ugdymo įstaigų skaičius įstojusių į Respublikinę asociaciją „Sveikatos želmenėliai"</w:t>
            </w:r>
            <w:r w:rsidR="00A41CCA">
              <w:t xml:space="preserve"> 11</w:t>
            </w:r>
          </w:p>
        </w:tc>
        <w:tc>
          <w:tcPr>
            <w:tcW w:w="1134" w:type="dxa"/>
            <w:tcBorders>
              <w:top w:val="single" w:sz="4" w:space="0" w:color="auto"/>
              <w:left w:val="single" w:sz="4" w:space="0" w:color="auto"/>
              <w:right w:val="single" w:sz="4" w:space="0" w:color="auto"/>
            </w:tcBorders>
            <w:shd w:val="clear" w:color="auto" w:fill="auto"/>
            <w:vAlign w:val="center"/>
            <w:hideMark/>
          </w:tcPr>
          <w:p w:rsidR="00F41DED" w:rsidRPr="00F41DED" w:rsidRDefault="00F41DED" w:rsidP="00F41DED">
            <w:pPr>
              <w:jc w:val="center"/>
            </w:pPr>
            <w:r w:rsidRPr="00F41DED">
              <w:t>8</w:t>
            </w:r>
          </w:p>
        </w:tc>
        <w:tc>
          <w:tcPr>
            <w:tcW w:w="850"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r w:rsidRPr="00F41DED">
              <w:t>6</w:t>
            </w:r>
          </w:p>
        </w:tc>
        <w:tc>
          <w:tcPr>
            <w:tcW w:w="709"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r w:rsidRPr="00F41DED">
              <w:t>-2</w:t>
            </w:r>
          </w:p>
        </w:tc>
        <w:tc>
          <w:tcPr>
            <w:tcW w:w="991" w:type="dxa"/>
            <w:gridSpan w:val="2"/>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r w:rsidRPr="00F41DED">
              <w:t>-14,3</w:t>
            </w:r>
          </w:p>
        </w:tc>
      </w:tr>
      <w:tr w:rsidR="00F41DED" w:rsidRPr="00F41DED" w:rsidTr="00A41CCA">
        <w:trPr>
          <w:trHeight w:val="1709"/>
        </w:trPr>
        <w:tc>
          <w:tcPr>
            <w:tcW w:w="851" w:type="dxa"/>
            <w:vMerge w:val="restart"/>
            <w:tcBorders>
              <w:top w:val="single" w:sz="4" w:space="0" w:color="auto"/>
              <w:left w:val="single" w:sz="4" w:space="0" w:color="auto"/>
              <w:right w:val="single" w:sz="4" w:space="0" w:color="auto"/>
            </w:tcBorders>
          </w:tcPr>
          <w:p w:rsidR="00F41DED" w:rsidRPr="00F41DED" w:rsidRDefault="00F41DED" w:rsidP="00F41DED">
            <w:pPr>
              <w:jc w:val="center"/>
              <w:rPr>
                <w:b/>
              </w:rPr>
            </w:pPr>
            <w:r w:rsidRPr="00F41DED">
              <w:rPr>
                <w:b/>
              </w:rPr>
              <w:t>1.1.2.</w:t>
            </w:r>
          </w:p>
          <w:p w:rsidR="00F41DED" w:rsidRPr="00F41DED" w:rsidRDefault="00F41DED" w:rsidP="00F41DED">
            <w:pPr>
              <w:jc w:val="center"/>
              <w:rPr>
                <w:b/>
              </w:rPr>
            </w:pP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pPr>
            <w:r w:rsidRPr="00F41DED">
              <w:rPr>
                <w:b/>
              </w:rPr>
              <w:t>Priemonė: Maitinimo organizavimas savivaldybės teritorijoje esančiose ikimokyklinio ugdymo įstaigose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A41CCA">
            <w:pPr>
              <w:jc w:val="center"/>
            </w:pPr>
            <w:r w:rsidRPr="00F41DED">
              <w:t xml:space="preserve">Perspektyvinių valgiaraščių pritaikytų naujam vaikų maitinimo organizavimo tvarkos aprašui skaičius  </w:t>
            </w:r>
            <w:r w:rsidR="00A41CCA">
              <w:t>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58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-49</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-73,1</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A41CCA">
            <w:pPr>
              <w:jc w:val="center"/>
            </w:pPr>
            <w:r w:rsidRPr="00F41DED">
              <w:t>Parengtas technologinių kortelių rinkinys</w:t>
            </w:r>
            <w:r w:rsidR="00A41CCA">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p w:rsidR="00F41DED" w:rsidRPr="00F41DED" w:rsidRDefault="00F41DED" w:rsidP="00F41DED">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 xml:space="preserve">Įstaigų skaičius naudojančių Biuro parengtą perspektyvinį valgiaraštį (proc.) </w:t>
            </w:r>
          </w:p>
          <w:p w:rsidR="00F41DED" w:rsidRPr="00F41DED" w:rsidRDefault="00F41DED" w:rsidP="00F41DED">
            <w:pPr>
              <w:jc w:val="center"/>
            </w:pPr>
            <w:r w:rsidRPr="00F41DED">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100</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100</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690"/>
        </w:trPr>
        <w:tc>
          <w:tcPr>
            <w:tcW w:w="851" w:type="dxa"/>
            <w:vMerge/>
            <w:tcBorders>
              <w:left w:val="single" w:sz="4" w:space="0" w:color="auto"/>
              <w:right w:val="single" w:sz="4" w:space="0" w:color="auto"/>
            </w:tcBorders>
            <w:vAlign w:val="center"/>
          </w:tcPr>
          <w:p w:rsidR="00F41DED" w:rsidRPr="00F41DED" w:rsidRDefault="00F41DED" w:rsidP="00F41DED">
            <w:pPr>
              <w:rPr>
                <w:b/>
              </w:rPr>
            </w:pPr>
          </w:p>
        </w:tc>
        <w:tc>
          <w:tcPr>
            <w:tcW w:w="2835" w:type="dxa"/>
            <w:vMerge/>
            <w:tcBorders>
              <w:left w:val="single" w:sz="4" w:space="0" w:color="auto"/>
              <w:right w:val="single" w:sz="4" w:space="0" w:color="auto"/>
            </w:tcBorders>
            <w:vAlign w:val="center"/>
          </w:tcPr>
          <w:p w:rsidR="00F41DED" w:rsidRPr="00F41DED" w:rsidRDefault="00F41DED" w:rsidP="00F41DED"/>
        </w:tc>
        <w:tc>
          <w:tcPr>
            <w:tcW w:w="2552"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 xml:space="preserve">Pritaikyto maitinimo valgiaraščių skaičius  </w:t>
            </w:r>
          </w:p>
          <w:p w:rsidR="00F41DED" w:rsidRPr="00F41DED" w:rsidRDefault="00F41DED" w:rsidP="00F41DED">
            <w:pPr>
              <w:jc w:val="center"/>
            </w:pPr>
            <w:r w:rsidRPr="00F41DED">
              <w:t>50</w:t>
            </w:r>
          </w:p>
        </w:tc>
        <w:tc>
          <w:tcPr>
            <w:tcW w:w="1134"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_</w:t>
            </w:r>
          </w:p>
        </w:tc>
        <w:tc>
          <w:tcPr>
            <w:tcW w:w="850"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41</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A41CCA">
        <w:trPr>
          <w:trHeight w:val="1387"/>
        </w:trPr>
        <w:tc>
          <w:tcPr>
            <w:tcW w:w="851" w:type="dxa"/>
            <w:vMerge w:val="restart"/>
            <w:tcBorders>
              <w:top w:val="single" w:sz="4" w:space="0" w:color="auto"/>
              <w:left w:val="single" w:sz="4" w:space="0" w:color="auto"/>
              <w:right w:val="single" w:sz="4" w:space="0" w:color="auto"/>
            </w:tcBorders>
            <w:hideMark/>
          </w:tcPr>
          <w:p w:rsidR="00F41DED" w:rsidRPr="00F41DED" w:rsidRDefault="00F41DED" w:rsidP="00F41DED">
            <w:pPr>
              <w:jc w:val="center"/>
              <w:rPr>
                <w:b/>
              </w:rPr>
            </w:pPr>
            <w:r w:rsidRPr="00F41DED">
              <w:rPr>
                <w:b/>
              </w:rPr>
              <w:t>1.1.3.</w:t>
            </w: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pPr>
            <w:r w:rsidRPr="00F41DED">
              <w:rPr>
                <w:b/>
              </w:rPr>
              <w:t>Priemonė: Bendruomenės sveikatos priežiūros paslaugų plėtojimas savivaldybės teritorijoje ir prieinamumo gerinimas</w:t>
            </w:r>
          </w:p>
        </w:tc>
        <w:tc>
          <w:tcPr>
            <w:tcW w:w="2552"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A41CCA">
            <w:pPr>
              <w:jc w:val="center"/>
            </w:pPr>
            <w:r w:rsidRPr="00F41DED">
              <w:t>Visuomenės sveikatos priežiūros paslaugų, teikiamų Klaipėdos miesto bendruomenei skaičius</w:t>
            </w:r>
            <w:r w:rsidR="00A41CCA">
              <w:t xml:space="preserve"> 4098</w:t>
            </w:r>
          </w:p>
        </w:tc>
        <w:tc>
          <w:tcPr>
            <w:tcW w:w="1134"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p>
          <w:p w:rsidR="00F41DED" w:rsidRPr="00F41DED" w:rsidRDefault="00F41DED" w:rsidP="00F41DED">
            <w:pPr>
              <w:jc w:val="center"/>
            </w:pPr>
            <w:r w:rsidRPr="00F41DED">
              <w:t>11402</w:t>
            </w:r>
          </w:p>
        </w:tc>
        <w:tc>
          <w:tcPr>
            <w:tcW w:w="850"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r w:rsidRPr="00F41DED">
              <w:t>19540</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8138</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26,4</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Visuomenės sveikatos priežiūros paslaugomis besinaudojančių dalyvių skaičius</w:t>
            </w:r>
          </w:p>
          <w:p w:rsidR="00F41DED" w:rsidRPr="00F41DED" w:rsidRDefault="00F41DED" w:rsidP="00F41DED">
            <w:pPr>
              <w:jc w:val="center"/>
            </w:pPr>
            <w:r w:rsidRPr="00F41DED">
              <w:t>110425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147474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15096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-132378</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-81,4</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A41CCA">
            <w:pPr>
              <w:jc w:val="center"/>
            </w:pPr>
            <w:r w:rsidRPr="00F41DED">
              <w:t>Besilaukiančioms ir vaikus auginančioms šeimos skirtų paslaugų skaičius</w:t>
            </w:r>
            <w:r w:rsidR="00A41CCA">
              <w:t xml:space="preserve"> 130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147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153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6</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2,0</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Darbingo amžiaus žmonėms skirtų paslaugų skaičius</w:t>
            </w:r>
          </w:p>
          <w:p w:rsidR="00F41DED" w:rsidRPr="00F41DED" w:rsidRDefault="00F41DED" w:rsidP="00F41DED">
            <w:pPr>
              <w:jc w:val="center"/>
            </w:pPr>
            <w:r w:rsidRPr="00F41DED">
              <w:t>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250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208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-42</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-9,2</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Vyresnio amžiaus žmonėms skirtų paslaugų skaičius</w:t>
            </w:r>
          </w:p>
          <w:p w:rsidR="00F41DED" w:rsidRPr="00F41DED" w:rsidRDefault="00F41DED" w:rsidP="00F41DED">
            <w:pPr>
              <w:jc w:val="center"/>
            </w:pPr>
            <w:r w:rsidRPr="00F41DED">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184</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591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407</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52,5</w:t>
            </w:r>
          </w:p>
        </w:tc>
      </w:tr>
      <w:tr w:rsidR="00F41DED" w:rsidRPr="00F41DED" w:rsidTr="00F41DED">
        <w:tc>
          <w:tcPr>
            <w:tcW w:w="851" w:type="dxa"/>
            <w:vMerge/>
            <w:tcBorders>
              <w:left w:val="single" w:sz="4" w:space="0" w:color="auto"/>
              <w:right w:val="single" w:sz="4" w:space="0" w:color="auto"/>
            </w:tcBorders>
            <w:vAlign w:val="center"/>
          </w:tcPr>
          <w:p w:rsidR="00F41DED" w:rsidRPr="00F41DED" w:rsidRDefault="00F41DED" w:rsidP="00F41DED">
            <w:pPr>
              <w:rPr>
                <w:b/>
              </w:rPr>
            </w:pPr>
          </w:p>
        </w:tc>
        <w:tc>
          <w:tcPr>
            <w:tcW w:w="2835" w:type="dxa"/>
            <w:vMerge/>
            <w:tcBorders>
              <w:left w:val="single" w:sz="4" w:space="0" w:color="auto"/>
              <w:right w:val="single" w:sz="4" w:space="0" w:color="auto"/>
            </w:tcBorders>
            <w:vAlign w:val="center"/>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Bendradarbiavimo sutarčių skaičius</w:t>
            </w:r>
          </w:p>
          <w:p w:rsidR="00F41DED" w:rsidRPr="00F41DED" w:rsidRDefault="00F41DED" w:rsidP="00F41DED">
            <w:pPr>
              <w:jc w:val="center"/>
            </w:pPr>
            <w:r w:rsidRPr="00F41DED">
              <w:t xml:space="preserve">136                                                                                                                                                                                                                                                                                             </w:t>
            </w:r>
          </w:p>
        </w:tc>
        <w:tc>
          <w:tcPr>
            <w:tcW w:w="1134"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113</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142</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29</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11,4</w:t>
            </w:r>
          </w:p>
        </w:tc>
      </w:tr>
      <w:tr w:rsidR="00F41DED" w:rsidRPr="00F41DED" w:rsidTr="00A41CCA">
        <w:trPr>
          <w:trHeight w:val="556"/>
        </w:trPr>
        <w:tc>
          <w:tcPr>
            <w:tcW w:w="851" w:type="dxa"/>
            <w:vMerge/>
            <w:tcBorders>
              <w:left w:val="single" w:sz="4" w:space="0" w:color="auto"/>
              <w:right w:val="single" w:sz="4" w:space="0" w:color="auto"/>
            </w:tcBorders>
            <w:vAlign w:val="center"/>
          </w:tcPr>
          <w:p w:rsidR="00F41DED" w:rsidRPr="00F41DED" w:rsidRDefault="00F41DED" w:rsidP="00F41DED">
            <w:pPr>
              <w:rPr>
                <w:b/>
              </w:rPr>
            </w:pPr>
          </w:p>
        </w:tc>
        <w:tc>
          <w:tcPr>
            <w:tcW w:w="2835" w:type="dxa"/>
            <w:vMerge/>
            <w:tcBorders>
              <w:left w:val="single" w:sz="4" w:space="0" w:color="auto"/>
              <w:right w:val="single" w:sz="4" w:space="0" w:color="auto"/>
            </w:tcBorders>
            <w:vAlign w:val="center"/>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A41CCA">
            <w:pPr>
              <w:jc w:val="center"/>
            </w:pPr>
            <w:r w:rsidRPr="00F41DED">
              <w:t>Vertinimo anketų rūšių skaičius</w:t>
            </w:r>
            <w:r w:rsidR="00A41CCA">
              <w:t xml:space="preserve"> 3</w:t>
            </w:r>
            <w:r w:rsidRPr="00F41DED">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A41CCA">
        <w:trPr>
          <w:trHeight w:val="710"/>
        </w:trPr>
        <w:tc>
          <w:tcPr>
            <w:tcW w:w="851" w:type="dxa"/>
            <w:vMerge/>
            <w:tcBorders>
              <w:left w:val="single" w:sz="4" w:space="0" w:color="auto"/>
              <w:bottom w:val="single" w:sz="4" w:space="0" w:color="auto"/>
              <w:right w:val="single" w:sz="4" w:space="0" w:color="auto"/>
            </w:tcBorders>
            <w:vAlign w:val="center"/>
          </w:tcPr>
          <w:p w:rsidR="00F41DED" w:rsidRPr="00F41DED" w:rsidRDefault="00F41DED" w:rsidP="00F41DED">
            <w:pPr>
              <w:rPr>
                <w:b/>
              </w:rPr>
            </w:pPr>
          </w:p>
        </w:tc>
        <w:tc>
          <w:tcPr>
            <w:tcW w:w="2835" w:type="dxa"/>
            <w:vMerge/>
            <w:tcBorders>
              <w:left w:val="single" w:sz="4" w:space="0" w:color="auto"/>
              <w:bottom w:val="single" w:sz="4" w:space="0" w:color="auto"/>
              <w:right w:val="single" w:sz="4" w:space="0" w:color="auto"/>
            </w:tcBorders>
            <w:vAlign w:val="center"/>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A41CCA">
            <w:pPr>
              <w:jc w:val="center"/>
            </w:pPr>
            <w:r w:rsidRPr="00F41DED">
              <w:t>Paslaugų vertinimo duomenų analizė</w:t>
            </w:r>
            <w:r w:rsidR="00A41CCA">
              <w:t xml:space="preserve"> 1</w:t>
            </w:r>
            <w:r w:rsidRPr="00F41DED">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1.1.4.</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rPr>
                <w:b/>
              </w:rPr>
              <w:t>Priemonė: Visuomenės sveikatos priežiūros paslaugoms skirtų metodinių priemonių įsigijimas</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Įsigytų naujų metodinių priemonių skaičius</w:t>
            </w:r>
            <w:r w:rsidR="00A41CCA">
              <w:t xml:space="preserve"> 0</w:t>
            </w:r>
          </w:p>
          <w:p w:rsidR="00F41DED" w:rsidRPr="00F41DED" w:rsidRDefault="00F41DED" w:rsidP="00F41DED">
            <w:pPr>
              <w:jc w:val="cente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94</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79</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72,5</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1.1.5.</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Priemonė: Privalomųjų pirmos pagalbos, higienos įgūdžių, alkoholio ir narkotikų žalos žmogaus sveikatai mokymų įgyvendinimas ir plėtra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Privalomųjų sveikatos mokymų, teikiamų Klaipėdos miesto bendruomenei skaičius</w:t>
            </w:r>
          </w:p>
          <w:p w:rsidR="00F41DED" w:rsidRPr="00F41DED" w:rsidRDefault="00F41DED" w:rsidP="00F41DED">
            <w:pPr>
              <w:jc w:val="center"/>
            </w:pPr>
            <w:r w:rsidRPr="00F41DED">
              <w:t>744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rPr>
                <w:highlight w:val="yellow"/>
              </w:rPr>
            </w:pPr>
            <w:r w:rsidRPr="00F41DED">
              <w:t>910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rPr>
                <w:highlight w:val="yellow"/>
              </w:rPr>
            </w:pPr>
            <w:r w:rsidRPr="00F41DED">
              <w:t>596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-314</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-20,8</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1.2.</w:t>
            </w:r>
          </w:p>
        </w:tc>
        <w:tc>
          <w:tcPr>
            <w:tcW w:w="9071" w:type="dxa"/>
            <w:gridSpan w:val="7"/>
            <w:tcBorders>
              <w:top w:val="single" w:sz="4" w:space="0" w:color="auto"/>
              <w:left w:val="single" w:sz="4" w:space="0" w:color="auto"/>
              <w:bottom w:val="single" w:sz="4" w:space="0" w:color="auto"/>
            </w:tcBorders>
            <w:hideMark/>
          </w:tcPr>
          <w:p w:rsidR="00F41DED" w:rsidRPr="00F41DED" w:rsidRDefault="00F41DED" w:rsidP="00F41DED">
            <w:pPr>
              <w:jc w:val="both"/>
              <w:rPr>
                <w:b/>
              </w:rPr>
            </w:pPr>
            <w:r w:rsidRPr="00F41DED">
              <w:rPr>
                <w:b/>
              </w:rPr>
              <w:t>Uždavinys:</w:t>
            </w:r>
            <w:r w:rsidRPr="00F41DED">
              <w:t xml:space="preserve"> Visuomenės sveikatos paslaugų viešinimas</w:t>
            </w:r>
          </w:p>
        </w:tc>
      </w:tr>
      <w:tr w:rsidR="00F41DED" w:rsidRPr="00F41DED" w:rsidTr="00F41DED">
        <w:tc>
          <w:tcPr>
            <w:tcW w:w="851" w:type="dxa"/>
            <w:vMerge w:val="restart"/>
            <w:tcBorders>
              <w:top w:val="single" w:sz="4" w:space="0" w:color="auto"/>
              <w:left w:val="single" w:sz="4" w:space="0" w:color="auto"/>
              <w:right w:val="single" w:sz="4" w:space="0" w:color="auto"/>
            </w:tcBorders>
            <w:hideMark/>
          </w:tcPr>
          <w:p w:rsidR="00F41DED" w:rsidRPr="00F41DED" w:rsidRDefault="00F41DED" w:rsidP="00F41DED">
            <w:pPr>
              <w:jc w:val="center"/>
              <w:rPr>
                <w:b/>
              </w:rPr>
            </w:pPr>
            <w:r w:rsidRPr="00F41DED">
              <w:rPr>
                <w:b/>
              </w:rPr>
              <w:t>1.2.1.</w:t>
            </w: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pPr>
            <w:r w:rsidRPr="00F41DED">
              <w:rPr>
                <w:b/>
              </w:rPr>
              <w:t>Priemonė: Paslaugų viešinimas</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Informacinių pranešimų, patalpintų internetinėje svetainėje, skaičius</w:t>
            </w:r>
          </w:p>
          <w:p w:rsidR="00F41DED" w:rsidRPr="00F41DED" w:rsidRDefault="00F41DED" w:rsidP="00F41DED">
            <w:pPr>
              <w:jc w:val="center"/>
            </w:pPr>
            <w:r w:rsidRPr="00F41DED">
              <w:t>320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625</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1904</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1279</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50,6</w:t>
            </w:r>
          </w:p>
        </w:tc>
      </w:tr>
      <w:tr w:rsidR="00F41DED" w:rsidRPr="00F41DED" w:rsidTr="00F41DED">
        <w:tc>
          <w:tcPr>
            <w:tcW w:w="851" w:type="dxa"/>
            <w:vMerge/>
            <w:tcBorders>
              <w:left w:val="single" w:sz="4" w:space="0" w:color="auto"/>
              <w:right w:val="single" w:sz="4" w:space="0" w:color="auto"/>
            </w:tcBorders>
            <w:vAlign w:val="center"/>
            <w:hideMark/>
          </w:tcPr>
          <w:p w:rsidR="00F41DED" w:rsidRPr="00F41DED" w:rsidRDefault="00F41DED" w:rsidP="00F41DED">
            <w:pPr>
              <w:rPr>
                <w:b/>
              </w:rPr>
            </w:pPr>
          </w:p>
        </w:tc>
        <w:tc>
          <w:tcPr>
            <w:tcW w:w="2835" w:type="dxa"/>
            <w:vMerge/>
            <w:tcBorders>
              <w:left w:val="single" w:sz="4" w:space="0" w:color="auto"/>
              <w:right w:val="single" w:sz="4" w:space="0" w:color="auto"/>
            </w:tcBorders>
            <w:vAlign w:val="center"/>
            <w:hideMark/>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Informacinių pranešimų, patalpintų sklaidos platformose, skaičius</w:t>
            </w:r>
          </w:p>
          <w:p w:rsidR="00F41DED" w:rsidRPr="00F41DED" w:rsidRDefault="00F41DED" w:rsidP="00F41DED">
            <w:pPr>
              <w:jc w:val="center"/>
            </w:pPr>
            <w:r w:rsidRPr="00F41DED">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425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348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-77</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-9,9</w:t>
            </w:r>
          </w:p>
        </w:tc>
      </w:tr>
      <w:tr w:rsidR="00F41DED" w:rsidRPr="00F41DED" w:rsidTr="00F41DED">
        <w:tc>
          <w:tcPr>
            <w:tcW w:w="851" w:type="dxa"/>
            <w:vMerge/>
            <w:tcBorders>
              <w:left w:val="single" w:sz="4" w:space="0" w:color="auto"/>
              <w:right w:val="single" w:sz="4" w:space="0" w:color="auto"/>
            </w:tcBorders>
          </w:tcPr>
          <w:p w:rsidR="00F41DED" w:rsidRPr="00F41DED" w:rsidRDefault="00F41DED" w:rsidP="00F41DED">
            <w:pPr>
              <w:jc w:val="center"/>
              <w:rPr>
                <w:b/>
              </w:rPr>
            </w:pPr>
          </w:p>
        </w:tc>
        <w:tc>
          <w:tcPr>
            <w:tcW w:w="2835" w:type="dxa"/>
            <w:vMerge/>
            <w:tcBorders>
              <w:left w:val="single" w:sz="4" w:space="0" w:color="auto"/>
              <w:right w:val="single" w:sz="4" w:space="0" w:color="auto"/>
            </w:tcBorders>
          </w:tcPr>
          <w:p w:rsidR="00F41DED" w:rsidRPr="00F41DED" w:rsidRDefault="00F41DED" w:rsidP="00F41DED">
            <w:pPr>
              <w:jc w:val="both"/>
            </w:pP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Informacinių pranešimų apie visuomenės sveikatos stebėsenos rodiklius skaičius</w:t>
            </w:r>
          </w:p>
          <w:p w:rsidR="00F41DED" w:rsidRPr="00F41DED" w:rsidRDefault="00F41DED" w:rsidP="00F41DED">
            <w:pPr>
              <w:jc w:val="center"/>
            </w:pPr>
            <w:r w:rsidRPr="00F41DED">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11</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vMerge/>
            <w:tcBorders>
              <w:left w:val="single" w:sz="4" w:space="0" w:color="auto"/>
              <w:bottom w:val="single" w:sz="4" w:space="0" w:color="auto"/>
              <w:right w:val="single" w:sz="4" w:space="0" w:color="auto"/>
            </w:tcBorders>
            <w:vAlign w:val="center"/>
          </w:tcPr>
          <w:p w:rsidR="00F41DED" w:rsidRPr="00F41DED" w:rsidRDefault="00F41DED" w:rsidP="00F41DED">
            <w:pPr>
              <w:rPr>
                <w:b/>
              </w:rPr>
            </w:pPr>
          </w:p>
        </w:tc>
        <w:tc>
          <w:tcPr>
            <w:tcW w:w="2835" w:type="dxa"/>
            <w:vMerge/>
            <w:tcBorders>
              <w:left w:val="single" w:sz="4" w:space="0" w:color="auto"/>
              <w:bottom w:val="single" w:sz="4" w:space="0" w:color="auto"/>
              <w:right w:val="single" w:sz="4" w:space="0" w:color="auto"/>
            </w:tcBorders>
            <w:vAlign w:val="center"/>
          </w:tcPr>
          <w:p w:rsidR="00F41DED" w:rsidRPr="00F41DED" w:rsidRDefault="00F41DED" w:rsidP="00F41DED"/>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Stebėsenos leidinių skaičius</w:t>
            </w:r>
          </w:p>
          <w:p w:rsidR="00F41DED" w:rsidRPr="00F41DED" w:rsidRDefault="00F41DED" w:rsidP="00F41DED">
            <w:pPr>
              <w:jc w:val="center"/>
            </w:pPr>
            <w:r w:rsidRPr="00F41DED">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1.3.</w:t>
            </w:r>
          </w:p>
        </w:tc>
        <w:tc>
          <w:tcPr>
            <w:tcW w:w="7371" w:type="dxa"/>
            <w:gridSpan w:val="4"/>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rPr>
                <w:b/>
              </w:rPr>
              <w:t>Uždavinys:</w:t>
            </w:r>
            <w:r w:rsidRPr="00F41DED">
              <w:t xml:space="preserve"> Sudaryti sąlygas projektų įgyvendinimui ir plėtrai</w:t>
            </w:r>
          </w:p>
        </w:tc>
        <w:tc>
          <w:tcPr>
            <w:tcW w:w="709" w:type="dxa"/>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both"/>
              <w:rPr>
                <w:b/>
              </w:rPr>
            </w:pPr>
          </w:p>
        </w:tc>
        <w:tc>
          <w:tcPr>
            <w:tcW w:w="991" w:type="dxa"/>
            <w:gridSpan w:val="2"/>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both"/>
              <w:rPr>
                <w:b/>
              </w:rPr>
            </w:pPr>
          </w:p>
        </w:tc>
      </w:tr>
      <w:tr w:rsidR="00F41DED" w:rsidRPr="00F41DED" w:rsidTr="00F41DED">
        <w:tc>
          <w:tcPr>
            <w:tcW w:w="851" w:type="dxa"/>
            <w:vMerge w:val="restar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1.3.1.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Priemonė: Sveiko miesto veiklų efektyvinimas</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Sveiko miesto projekto renginių skaičius</w:t>
            </w:r>
          </w:p>
          <w:p w:rsidR="00F41DED" w:rsidRPr="00F41DED" w:rsidRDefault="00F41DED" w:rsidP="00F41DED">
            <w:pPr>
              <w:jc w:val="center"/>
            </w:pPr>
            <w:r w:rsidRPr="00F41DED">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7</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-26,3</w:t>
            </w:r>
          </w:p>
        </w:tc>
      </w:tr>
      <w:tr w:rsidR="00F41DED" w:rsidRPr="00F41DED" w:rsidTr="00F41DED">
        <w:tc>
          <w:tcPr>
            <w:tcW w:w="851" w:type="dxa"/>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Informacinių pranešimų skaičius</w:t>
            </w:r>
          </w:p>
          <w:p w:rsidR="00F41DED" w:rsidRPr="00F41DED" w:rsidRDefault="00F41DED" w:rsidP="00F41DED">
            <w:pPr>
              <w:jc w:val="center"/>
            </w:pPr>
            <w:r w:rsidRPr="00F41DED">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14</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7,7</w:t>
            </w:r>
          </w:p>
        </w:tc>
      </w:tr>
      <w:tr w:rsidR="00F41DED" w:rsidRPr="00F41DED" w:rsidTr="00F41DED">
        <w:tc>
          <w:tcPr>
            <w:tcW w:w="851" w:type="dxa"/>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Tarpinstitucinis bendradarbiavimas Sveiko miesto klausimais, bendrų priemonių skaičius</w:t>
            </w:r>
          </w:p>
          <w:p w:rsidR="00F41DED" w:rsidRPr="00F41DED" w:rsidRDefault="00F41DED" w:rsidP="00F41DED">
            <w:pPr>
              <w:jc w:val="center"/>
            </w:pPr>
            <w:r w:rsidRPr="00F41DED">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5</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11,1</w:t>
            </w:r>
          </w:p>
        </w:tc>
      </w:tr>
      <w:tr w:rsidR="00F41DED" w:rsidRPr="00F41DED" w:rsidTr="00A41CCA">
        <w:trPr>
          <w:trHeight w:val="415"/>
        </w:trPr>
        <w:tc>
          <w:tcPr>
            <w:tcW w:w="851" w:type="dxa"/>
            <w:vMerge w:val="restart"/>
            <w:tcBorders>
              <w:top w:val="single" w:sz="4" w:space="0" w:color="auto"/>
              <w:left w:val="single" w:sz="4" w:space="0" w:color="auto"/>
              <w:right w:val="single" w:sz="4" w:space="0" w:color="auto"/>
            </w:tcBorders>
            <w:hideMark/>
          </w:tcPr>
          <w:p w:rsidR="00F41DED" w:rsidRPr="00F41DED" w:rsidRDefault="00F41DED" w:rsidP="00F41DED">
            <w:pPr>
              <w:jc w:val="center"/>
              <w:rPr>
                <w:b/>
              </w:rPr>
            </w:pPr>
            <w:r w:rsidRPr="00F41DED">
              <w:rPr>
                <w:b/>
              </w:rPr>
              <w:t>1.3.2.</w:t>
            </w: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rPr>
                <w:b/>
              </w:rPr>
            </w:pPr>
            <w:r w:rsidRPr="00F41DED">
              <w:rPr>
                <w:b/>
              </w:rPr>
              <w:t>Priemonė: JPSPP projekto paslaugų teikimas</w:t>
            </w:r>
          </w:p>
        </w:tc>
        <w:tc>
          <w:tcPr>
            <w:tcW w:w="2552" w:type="dxa"/>
            <w:tcBorders>
              <w:top w:val="single" w:sz="4" w:space="0" w:color="auto"/>
              <w:left w:val="single" w:sz="4" w:space="0" w:color="auto"/>
              <w:right w:val="single" w:sz="4" w:space="0" w:color="auto"/>
            </w:tcBorders>
            <w:vAlign w:val="center"/>
            <w:hideMark/>
          </w:tcPr>
          <w:p w:rsidR="00F41DED" w:rsidRPr="00F41DED" w:rsidRDefault="00F41DED" w:rsidP="00A41CCA">
            <w:pPr>
              <w:jc w:val="center"/>
            </w:pPr>
            <w:r w:rsidRPr="00F41DED">
              <w:t xml:space="preserve">Suteiktų jaunimui (14-29 m. amžiaus) konsultacijų skaičius per:                                                                                     Mobilią programėlę ,,Man rūpi" </w:t>
            </w:r>
            <w:r w:rsidR="00A41CCA">
              <w:t>30</w:t>
            </w:r>
          </w:p>
        </w:tc>
        <w:tc>
          <w:tcPr>
            <w:tcW w:w="1134"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452</w:t>
            </w:r>
          </w:p>
          <w:p w:rsidR="00F41DED" w:rsidRPr="00F41DED" w:rsidRDefault="00F41DED" w:rsidP="00F41DED">
            <w:pPr>
              <w:jc w:val="center"/>
            </w:pPr>
          </w:p>
        </w:tc>
        <w:tc>
          <w:tcPr>
            <w:tcW w:w="850"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rPr>
                <w:highlight w:val="yellow"/>
              </w:rPr>
            </w:pPr>
            <w:r w:rsidRPr="00F41DED">
              <w:t>0</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rPr>
                <w:highlight w:val="yellow"/>
              </w:rPr>
            </w:pPr>
            <w:r w:rsidRPr="00F41DED">
              <w:t>-452</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rPr>
                <w:highlight w:val="yellow"/>
              </w:rPr>
            </w:pPr>
            <w:r w:rsidRPr="00F41DED">
              <w:t>-100</w:t>
            </w:r>
          </w:p>
        </w:tc>
      </w:tr>
      <w:tr w:rsidR="00F41DED" w:rsidRPr="00F41DED" w:rsidTr="00F41DED">
        <w:trPr>
          <w:trHeight w:val="840"/>
        </w:trPr>
        <w:tc>
          <w:tcPr>
            <w:tcW w:w="851" w:type="dxa"/>
            <w:vMerge/>
            <w:tcBorders>
              <w:left w:val="single" w:sz="4" w:space="0" w:color="auto"/>
              <w:bottom w:val="single" w:sz="4" w:space="0" w:color="auto"/>
              <w:right w:val="single" w:sz="4" w:space="0" w:color="auto"/>
            </w:tcBorders>
          </w:tcPr>
          <w:p w:rsidR="00F41DED" w:rsidRPr="00F41DED" w:rsidRDefault="00F41DED" w:rsidP="00F41DED">
            <w:pPr>
              <w:jc w:val="center"/>
              <w:rPr>
                <w:b/>
              </w:rPr>
            </w:pPr>
          </w:p>
        </w:tc>
        <w:tc>
          <w:tcPr>
            <w:tcW w:w="2835" w:type="dxa"/>
            <w:vMerge/>
            <w:tcBorders>
              <w:left w:val="single" w:sz="4" w:space="0" w:color="auto"/>
              <w:bottom w:val="single" w:sz="4" w:space="0" w:color="auto"/>
              <w:right w:val="single" w:sz="4" w:space="0" w:color="auto"/>
            </w:tcBorders>
          </w:tcPr>
          <w:p w:rsidR="00F41DED" w:rsidRPr="00F41DED" w:rsidRDefault="00F41DED" w:rsidP="00F41DED">
            <w:pPr>
              <w:jc w:val="both"/>
              <w:rPr>
                <w:b/>
              </w:rPr>
            </w:pPr>
          </w:p>
        </w:tc>
        <w:tc>
          <w:tcPr>
            <w:tcW w:w="2552"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 xml:space="preserve">JPSPP koordinatorių 400;                                                    </w:t>
            </w:r>
          </w:p>
        </w:tc>
        <w:tc>
          <w:tcPr>
            <w:tcW w:w="1134"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1580</w:t>
            </w:r>
          </w:p>
          <w:p w:rsidR="00F41DED" w:rsidRPr="00F41DED" w:rsidRDefault="00F41DED" w:rsidP="00F41DED">
            <w:pPr>
              <w:jc w:val="center"/>
            </w:pPr>
          </w:p>
        </w:tc>
        <w:tc>
          <w:tcPr>
            <w:tcW w:w="850" w:type="dxa"/>
            <w:tcBorders>
              <w:top w:val="single" w:sz="4" w:space="0" w:color="auto"/>
              <w:left w:val="single" w:sz="4" w:space="0" w:color="auto"/>
              <w:right w:val="single" w:sz="4" w:space="0" w:color="auto"/>
            </w:tcBorders>
            <w:shd w:val="clear" w:color="auto" w:fill="auto"/>
            <w:vAlign w:val="center"/>
          </w:tcPr>
          <w:p w:rsidR="00F41DED" w:rsidRPr="00F41DED" w:rsidRDefault="00F41DED" w:rsidP="00F41DED">
            <w:pPr>
              <w:jc w:val="center"/>
            </w:pPr>
            <w:r w:rsidRPr="00F41DED">
              <w:t>1899</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319</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9,2</w:t>
            </w:r>
          </w:p>
        </w:tc>
      </w:tr>
      <w:tr w:rsidR="00F41DED" w:rsidRPr="00F41DED" w:rsidTr="00F41DED">
        <w:tc>
          <w:tcPr>
            <w:tcW w:w="851" w:type="dxa"/>
            <w:vMerge w:val="restart"/>
            <w:tcBorders>
              <w:top w:val="single" w:sz="4" w:space="0" w:color="auto"/>
              <w:left w:val="single" w:sz="4" w:space="0" w:color="auto"/>
              <w:right w:val="single" w:sz="4" w:space="0" w:color="auto"/>
            </w:tcBorders>
            <w:hideMark/>
          </w:tcPr>
          <w:p w:rsidR="00F41DED" w:rsidRPr="00F41DED" w:rsidRDefault="00F41DED" w:rsidP="00F41DED">
            <w:pPr>
              <w:jc w:val="center"/>
              <w:rPr>
                <w:b/>
              </w:rPr>
            </w:pPr>
            <w:r w:rsidRPr="00F41DED">
              <w:rPr>
                <w:b/>
              </w:rPr>
              <w:t>1.3.3.</w:t>
            </w:r>
          </w:p>
        </w:tc>
        <w:tc>
          <w:tcPr>
            <w:tcW w:w="2835" w:type="dxa"/>
            <w:vMerge w:val="restart"/>
            <w:tcBorders>
              <w:top w:val="single" w:sz="4" w:space="0" w:color="auto"/>
              <w:left w:val="single" w:sz="4" w:space="0" w:color="auto"/>
              <w:right w:val="single" w:sz="4" w:space="0" w:color="auto"/>
            </w:tcBorders>
            <w:hideMark/>
          </w:tcPr>
          <w:p w:rsidR="00F41DED" w:rsidRPr="00F41DED" w:rsidRDefault="00F41DED" w:rsidP="00F41DED">
            <w:pPr>
              <w:jc w:val="both"/>
              <w:rPr>
                <w:b/>
              </w:rPr>
            </w:pPr>
            <w:r w:rsidRPr="00F41DED">
              <w:rPr>
                <w:b/>
              </w:rPr>
              <w:t>Priemonė: „Klaipėdos miesto tikslinių gyventojų grupių sveikos gyvensenos skatinimas" projekto įgyvendinimas</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Projekto įgyvendinimas (proc.)</w:t>
            </w:r>
          </w:p>
          <w:p w:rsidR="00F41DED" w:rsidRPr="00F41DED" w:rsidRDefault="00F41DED" w:rsidP="00F41DED">
            <w:pPr>
              <w:jc w:val="center"/>
            </w:pPr>
            <w:r w:rsidRPr="00F41DED">
              <w:t>100</w:t>
            </w:r>
          </w:p>
        </w:tc>
        <w:tc>
          <w:tcPr>
            <w:tcW w:w="1134" w:type="dxa"/>
            <w:vMerge w:val="restart"/>
            <w:tcBorders>
              <w:top w:val="single" w:sz="4" w:space="0" w:color="auto"/>
              <w:left w:val="single" w:sz="4" w:space="0" w:color="auto"/>
              <w:right w:val="single" w:sz="4" w:space="0" w:color="auto"/>
            </w:tcBorders>
            <w:vAlign w:val="center"/>
            <w:hideMark/>
          </w:tcPr>
          <w:p w:rsidR="00F41DED" w:rsidRPr="00F41DED" w:rsidRDefault="00F41DED" w:rsidP="00F41DED">
            <w:pPr>
              <w:jc w:val="center"/>
            </w:pPr>
            <w:r w:rsidRPr="00F41DED">
              <w:t xml:space="preserve">2018 m. neplanuotas kriterijus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91,3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vMerge/>
            <w:tcBorders>
              <w:left w:val="single" w:sz="4" w:space="0" w:color="auto"/>
              <w:bottom w:val="single" w:sz="4" w:space="0" w:color="auto"/>
              <w:right w:val="single" w:sz="4" w:space="0" w:color="auto"/>
            </w:tcBorders>
          </w:tcPr>
          <w:p w:rsidR="00F41DED" w:rsidRPr="00F41DED" w:rsidRDefault="00F41DED" w:rsidP="00F41DED">
            <w:pPr>
              <w:jc w:val="center"/>
              <w:rPr>
                <w:b/>
              </w:rPr>
            </w:pPr>
          </w:p>
        </w:tc>
        <w:tc>
          <w:tcPr>
            <w:tcW w:w="2835" w:type="dxa"/>
            <w:vMerge/>
            <w:tcBorders>
              <w:left w:val="single" w:sz="4" w:space="0" w:color="auto"/>
              <w:bottom w:val="single" w:sz="4" w:space="0" w:color="auto"/>
              <w:right w:val="single" w:sz="4" w:space="0" w:color="auto"/>
            </w:tcBorders>
          </w:tcPr>
          <w:p w:rsidR="00F41DED" w:rsidRPr="00F41DED" w:rsidRDefault="00F41DED" w:rsidP="00F41DED">
            <w:pPr>
              <w:jc w:val="both"/>
              <w:rPr>
                <w:b/>
              </w:rPr>
            </w:pPr>
          </w:p>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Projekto metų pasiektas unikalių dalyvių skaičius</w:t>
            </w:r>
          </w:p>
          <w:p w:rsidR="00F41DED" w:rsidRPr="00F41DED" w:rsidRDefault="00F41DED" w:rsidP="00F41DED">
            <w:pPr>
              <w:jc w:val="center"/>
            </w:pPr>
            <w:r w:rsidRPr="00F41DED">
              <w:t>3400</w:t>
            </w:r>
          </w:p>
        </w:tc>
        <w:tc>
          <w:tcPr>
            <w:tcW w:w="1134" w:type="dxa"/>
            <w:vMerge/>
            <w:tcBorders>
              <w:left w:val="single" w:sz="4" w:space="0" w:color="auto"/>
              <w:bottom w:val="single" w:sz="4" w:space="0" w:color="auto"/>
              <w:right w:val="single" w:sz="4" w:space="0" w:color="auto"/>
            </w:tcBorders>
            <w:vAlign w:val="center"/>
          </w:tcPr>
          <w:p w:rsidR="00F41DED" w:rsidRPr="00F41DED" w:rsidRDefault="00F41DED" w:rsidP="00F41DED">
            <w:pPr>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4165</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1.3.4.</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Priemonė: Naujų projektų iniciavimas ir dalyvavimas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Inicijuotų projektų skaičius</w:t>
            </w:r>
          </w:p>
          <w:p w:rsidR="00F41DED" w:rsidRPr="00F41DED" w:rsidRDefault="00F41DED" w:rsidP="00F41DED">
            <w:pPr>
              <w:jc w:val="center"/>
            </w:pPr>
            <w:r w:rsidRPr="00F41DED">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-2</w:t>
            </w:r>
          </w:p>
        </w:tc>
        <w:tc>
          <w:tcPr>
            <w:tcW w:w="9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-25,0</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w:t>
            </w:r>
          </w:p>
        </w:tc>
        <w:tc>
          <w:tcPr>
            <w:tcW w:w="9071" w:type="dxa"/>
            <w:gridSpan w:val="7"/>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Tikslas:</w:t>
            </w:r>
            <w:r w:rsidRPr="00F41DED">
              <w:t xml:space="preserve"> Gerinti Klaipėdos miesto visuomenės sveikatos priežiūros paslaugų teikimo sąlygas</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2.1.</w:t>
            </w:r>
          </w:p>
        </w:tc>
        <w:tc>
          <w:tcPr>
            <w:tcW w:w="9071" w:type="dxa"/>
            <w:gridSpan w:val="7"/>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Uždavinys:</w:t>
            </w:r>
            <w:r w:rsidRPr="00F41DED">
              <w:t xml:space="preserve"> Modernizuoti Klaipėdos miesto visuomenės sveikatos biuro infrastruktūrą</w:t>
            </w:r>
          </w:p>
        </w:tc>
      </w:tr>
      <w:tr w:rsidR="00F41DED" w:rsidRPr="00F41DED" w:rsidTr="00F41DED">
        <w:trPr>
          <w:trHeight w:val="470"/>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2.1.1.</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Klaipėdos miesto visuomenės sveikatos biuro patalpų vėdinimo užtikrinimas</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Kondicionierių įrengimas</w:t>
            </w:r>
          </w:p>
          <w:p w:rsidR="00F41DED" w:rsidRPr="00F41DED" w:rsidRDefault="00F41DED" w:rsidP="00F41DED">
            <w:pPr>
              <w:jc w:val="center"/>
            </w:pPr>
            <w:r w:rsidRPr="00F41DED">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1DED" w:rsidRPr="00F41DED" w:rsidRDefault="00F41DED" w:rsidP="00F41DED">
            <w:pPr>
              <w:jc w:val="center"/>
            </w:pPr>
            <w:r w:rsidRPr="00F41DED">
              <w:t>_</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470"/>
        </w:trPr>
        <w:tc>
          <w:tcPr>
            <w:tcW w:w="851" w:type="dxa"/>
            <w:vMerge w:val="restart"/>
            <w:tcBorders>
              <w:top w:val="single" w:sz="4" w:space="0" w:color="auto"/>
              <w:left w:val="single" w:sz="4" w:space="0" w:color="auto"/>
              <w:right w:val="single" w:sz="4" w:space="0" w:color="auto"/>
            </w:tcBorders>
          </w:tcPr>
          <w:p w:rsidR="00F41DED" w:rsidRPr="00F41DED" w:rsidRDefault="00F41DED" w:rsidP="00F41DED">
            <w:pPr>
              <w:jc w:val="center"/>
              <w:rPr>
                <w:b/>
              </w:rPr>
            </w:pPr>
            <w:r w:rsidRPr="00F41DED">
              <w:rPr>
                <w:b/>
              </w:rPr>
              <w:t>2.1.2.</w:t>
            </w:r>
          </w:p>
        </w:tc>
        <w:tc>
          <w:tcPr>
            <w:tcW w:w="2835" w:type="dxa"/>
            <w:vMerge w:val="restart"/>
            <w:tcBorders>
              <w:top w:val="single" w:sz="4" w:space="0" w:color="auto"/>
              <w:left w:val="single" w:sz="4" w:space="0" w:color="auto"/>
              <w:right w:val="single" w:sz="4" w:space="0" w:color="auto"/>
            </w:tcBorders>
          </w:tcPr>
          <w:p w:rsidR="00F41DED" w:rsidRPr="00F41DED" w:rsidRDefault="00F41DED" w:rsidP="00F41DED">
            <w:pPr>
              <w:jc w:val="both"/>
              <w:rPr>
                <w:b/>
              </w:rPr>
            </w:pPr>
            <w:r w:rsidRPr="00F41DED">
              <w:rPr>
                <w:b/>
              </w:rPr>
              <w:t>Diegti ir (ar) atnaujinti Klaipėdos miesto visuomenės sveikatos biuro informacines ir komunikacines technologijas, jų tinklus (kompiuteriai ir projektoriai)</w:t>
            </w:r>
          </w:p>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Stacionarūs kompiuteriai</w:t>
            </w:r>
          </w:p>
          <w:p w:rsidR="00F41DED" w:rsidRPr="00F41DED" w:rsidRDefault="00F41DED" w:rsidP="00F41DED">
            <w:pPr>
              <w:jc w:val="center"/>
            </w:pPr>
            <w:r w:rsidRPr="00F41DED">
              <w:t xml:space="preserve">2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_</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470"/>
        </w:trPr>
        <w:tc>
          <w:tcPr>
            <w:tcW w:w="851" w:type="dxa"/>
            <w:vMerge/>
            <w:tcBorders>
              <w:left w:val="single" w:sz="4" w:space="0" w:color="auto"/>
              <w:right w:val="single" w:sz="4" w:space="0" w:color="auto"/>
            </w:tcBorders>
          </w:tcPr>
          <w:p w:rsidR="00F41DED" w:rsidRPr="00F41DED" w:rsidRDefault="00F41DED" w:rsidP="00F41DED">
            <w:pPr>
              <w:jc w:val="center"/>
              <w:rPr>
                <w:b/>
              </w:rPr>
            </w:pPr>
          </w:p>
        </w:tc>
        <w:tc>
          <w:tcPr>
            <w:tcW w:w="2835" w:type="dxa"/>
            <w:vMerge/>
            <w:tcBorders>
              <w:left w:val="single" w:sz="4" w:space="0" w:color="auto"/>
              <w:right w:val="single" w:sz="4" w:space="0" w:color="auto"/>
            </w:tcBorders>
          </w:tcPr>
          <w:p w:rsidR="00F41DED" w:rsidRPr="00F41DED" w:rsidRDefault="00F41DED" w:rsidP="00F41DED">
            <w:pPr>
              <w:jc w:val="both"/>
              <w:rPr>
                <w:b/>
              </w:rPr>
            </w:pPr>
          </w:p>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Vaizdo projektorius </w:t>
            </w:r>
          </w:p>
          <w:p w:rsidR="00F41DED" w:rsidRPr="00F41DED" w:rsidRDefault="00F41DED" w:rsidP="00F41DED">
            <w:pPr>
              <w:jc w:val="center"/>
            </w:pPr>
            <w:r w:rsidRPr="00F41DED">
              <w:t xml:space="preserve">1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_</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470"/>
        </w:trPr>
        <w:tc>
          <w:tcPr>
            <w:tcW w:w="851" w:type="dxa"/>
            <w:vMerge/>
            <w:tcBorders>
              <w:left w:val="single" w:sz="4" w:space="0" w:color="auto"/>
              <w:bottom w:val="single" w:sz="4" w:space="0" w:color="auto"/>
              <w:right w:val="single" w:sz="4" w:space="0" w:color="auto"/>
            </w:tcBorders>
          </w:tcPr>
          <w:p w:rsidR="00F41DED" w:rsidRPr="00F41DED" w:rsidRDefault="00F41DED" w:rsidP="00F41DED">
            <w:pPr>
              <w:jc w:val="center"/>
              <w:rPr>
                <w:b/>
              </w:rPr>
            </w:pPr>
          </w:p>
        </w:tc>
        <w:tc>
          <w:tcPr>
            <w:tcW w:w="2835" w:type="dxa"/>
            <w:vMerge/>
            <w:tcBorders>
              <w:left w:val="single" w:sz="4" w:space="0" w:color="auto"/>
              <w:bottom w:val="single" w:sz="4" w:space="0" w:color="auto"/>
              <w:right w:val="single" w:sz="4" w:space="0" w:color="auto"/>
            </w:tcBorders>
          </w:tcPr>
          <w:p w:rsidR="00F41DED" w:rsidRPr="00F41DED" w:rsidRDefault="00F41DED" w:rsidP="00F41DED">
            <w:pPr>
              <w:jc w:val="both"/>
              <w:rPr>
                <w:b/>
              </w:rPr>
            </w:pPr>
          </w:p>
        </w:tc>
        <w:tc>
          <w:tcPr>
            <w:tcW w:w="2552"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Projektoriaus ekranas </w:t>
            </w:r>
          </w:p>
          <w:p w:rsidR="00F41DED" w:rsidRPr="00F41DED" w:rsidRDefault="00F41DED" w:rsidP="00F41DED">
            <w:pPr>
              <w:jc w:val="center"/>
            </w:pPr>
            <w:r w:rsidRPr="00F41DED">
              <w:t xml:space="preserve">1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41DED" w:rsidRPr="00F41DED" w:rsidRDefault="00F41DED" w:rsidP="00F41DED">
            <w:pPr>
              <w:jc w:val="center"/>
            </w:pPr>
            <w:r w:rsidRPr="00F41DED">
              <w:t>_</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220"/>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2.2.</w:t>
            </w:r>
          </w:p>
        </w:tc>
        <w:tc>
          <w:tcPr>
            <w:tcW w:w="9071" w:type="dxa"/>
            <w:gridSpan w:val="7"/>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Uždavinys:</w:t>
            </w:r>
            <w:r w:rsidRPr="00F41DED">
              <w:t xml:space="preserve"> Gerinti ir plėtoti naudojamas informacines technologijas</w:t>
            </w:r>
          </w:p>
        </w:tc>
      </w:tr>
      <w:tr w:rsidR="00F41DED" w:rsidRPr="00F41DED" w:rsidTr="00F41DED">
        <w:trPr>
          <w:trHeight w:val="1150"/>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2.2.1.</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Širdies ir kraujagyslių ligų ir cukrinio diabeto rizikos grupių asmenų sveikatos stiprinimo kompiuterizuotos programos naudojimas</w:t>
            </w:r>
          </w:p>
        </w:tc>
        <w:tc>
          <w:tcPr>
            <w:tcW w:w="2552" w:type="dxa"/>
            <w:tcBorders>
              <w:top w:val="single" w:sz="4" w:space="0" w:color="auto"/>
              <w:left w:val="single" w:sz="4" w:space="0" w:color="auto"/>
              <w:right w:val="single" w:sz="4" w:space="0" w:color="auto"/>
            </w:tcBorders>
            <w:vAlign w:val="center"/>
            <w:hideMark/>
          </w:tcPr>
          <w:p w:rsidR="00F41DED" w:rsidRPr="00F41DED" w:rsidRDefault="00F41DED" w:rsidP="00F41DED">
            <w:pPr>
              <w:jc w:val="center"/>
            </w:pPr>
            <w:r w:rsidRPr="00F41DED">
              <w:t>Ataskaitų parengimas naudojantis programa</w:t>
            </w:r>
          </w:p>
          <w:p w:rsidR="00F41DED" w:rsidRPr="00F41DED" w:rsidRDefault="00F41DED" w:rsidP="00F41DED">
            <w:pPr>
              <w:jc w:val="center"/>
            </w:pPr>
            <w:r w:rsidRPr="00F41DED">
              <w:t>1</w:t>
            </w:r>
          </w:p>
        </w:tc>
        <w:tc>
          <w:tcPr>
            <w:tcW w:w="1134" w:type="dxa"/>
            <w:tcBorders>
              <w:top w:val="single" w:sz="4" w:space="0" w:color="auto"/>
              <w:left w:val="single" w:sz="4" w:space="0" w:color="auto"/>
              <w:right w:val="single" w:sz="4" w:space="0" w:color="auto"/>
            </w:tcBorders>
            <w:vAlign w:val="center"/>
            <w:hideMark/>
          </w:tcPr>
          <w:p w:rsidR="00F41DED" w:rsidRPr="00F41DED" w:rsidRDefault="00F41DED" w:rsidP="00F41DED">
            <w:pPr>
              <w:jc w:val="center"/>
            </w:pPr>
            <w:r w:rsidRPr="00F41DED">
              <w:t>1</w:t>
            </w:r>
          </w:p>
        </w:tc>
        <w:tc>
          <w:tcPr>
            <w:tcW w:w="850"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1380"/>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2.2.2.</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Kompiuterizuotos programos "Edrana", skirtos technologinių kortelių ir perspektyvinių valgiaraščių sudarymui, įsigijimas, plėtojimas ir priežiūra</w:t>
            </w:r>
          </w:p>
        </w:tc>
        <w:tc>
          <w:tcPr>
            <w:tcW w:w="2552" w:type="dxa"/>
            <w:tcBorders>
              <w:top w:val="single" w:sz="4" w:space="0" w:color="auto"/>
              <w:left w:val="single" w:sz="4" w:space="0" w:color="auto"/>
              <w:right w:val="single" w:sz="4" w:space="0" w:color="auto"/>
            </w:tcBorders>
            <w:vAlign w:val="center"/>
            <w:hideMark/>
          </w:tcPr>
          <w:p w:rsidR="00F41DED" w:rsidRPr="00F41DED" w:rsidRDefault="00F41DED" w:rsidP="00F41DED">
            <w:pPr>
              <w:jc w:val="center"/>
            </w:pPr>
            <w:r w:rsidRPr="00F41DED">
              <w:t>Programos tobulinimas ir pritaikymas pritaikyto maitinimo perspektyvinių valgiaraščių sudarymui</w:t>
            </w:r>
          </w:p>
          <w:p w:rsidR="00F41DED" w:rsidRPr="00F41DED" w:rsidRDefault="00F41DED" w:rsidP="00F41DED">
            <w:pPr>
              <w:jc w:val="center"/>
            </w:pPr>
            <w:r w:rsidRPr="00F41DED">
              <w:t>1</w:t>
            </w:r>
          </w:p>
        </w:tc>
        <w:tc>
          <w:tcPr>
            <w:tcW w:w="1134" w:type="dxa"/>
            <w:tcBorders>
              <w:top w:val="single" w:sz="4" w:space="0" w:color="auto"/>
              <w:left w:val="single" w:sz="4" w:space="0" w:color="auto"/>
              <w:right w:val="single" w:sz="4" w:space="0" w:color="auto"/>
            </w:tcBorders>
            <w:vAlign w:val="center"/>
            <w:hideMark/>
          </w:tcPr>
          <w:p w:rsidR="00F41DED" w:rsidRPr="00F41DED" w:rsidRDefault="00F41DED" w:rsidP="00F41DED">
            <w:pPr>
              <w:jc w:val="center"/>
            </w:pPr>
            <w:r w:rsidRPr="00F41DED">
              <w:t>_</w:t>
            </w:r>
          </w:p>
        </w:tc>
        <w:tc>
          <w:tcPr>
            <w:tcW w:w="850"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920"/>
        </w:trPr>
        <w:tc>
          <w:tcPr>
            <w:tcW w:w="851"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center"/>
              <w:rPr>
                <w:b/>
              </w:rPr>
            </w:pPr>
            <w:r w:rsidRPr="00F41DED">
              <w:rPr>
                <w:b/>
              </w:rPr>
              <w:t>2.2.3.</w:t>
            </w:r>
          </w:p>
        </w:tc>
        <w:tc>
          <w:tcPr>
            <w:tcW w:w="2835" w:type="dxa"/>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rPr>
                <w:b/>
              </w:rPr>
            </w:pPr>
            <w:r w:rsidRPr="00F41DED">
              <w:rPr>
                <w:b/>
              </w:rPr>
              <w:t>Naujų  kompiuterinių programų sukūrimas siekiant efektyvesnio duomenų valdymo</w:t>
            </w:r>
          </w:p>
        </w:tc>
        <w:tc>
          <w:tcPr>
            <w:tcW w:w="2552"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Sukurta ir įdiegta programa skirta išankstinei dalyvių registracijai į veiklas</w:t>
            </w:r>
          </w:p>
          <w:p w:rsidR="00F41DED" w:rsidRPr="00F41DED" w:rsidRDefault="00F41DED" w:rsidP="00F41DED">
            <w:pPr>
              <w:jc w:val="center"/>
            </w:pPr>
            <w:r w:rsidRPr="00F41DED">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_</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70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0</w:t>
            </w:r>
          </w:p>
        </w:tc>
      </w:tr>
      <w:tr w:rsidR="00F41DED" w:rsidRPr="00F41DED" w:rsidTr="00F41DED">
        <w:trPr>
          <w:trHeight w:val="328"/>
        </w:trPr>
        <w:tc>
          <w:tcPr>
            <w:tcW w:w="9922" w:type="dxa"/>
            <w:gridSpan w:val="8"/>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both"/>
              <w:rPr>
                <w:b/>
              </w:rPr>
            </w:pPr>
            <w:r w:rsidRPr="00F41DED">
              <w:rPr>
                <w:b/>
              </w:rPr>
              <w:t xml:space="preserve">2019 m. veiklos rezultatai </w:t>
            </w:r>
          </w:p>
        </w:tc>
      </w:tr>
      <w:tr w:rsidR="00F41DED" w:rsidRPr="00F41DED" w:rsidTr="00F41DED">
        <w:tc>
          <w:tcPr>
            <w:tcW w:w="851" w:type="dxa"/>
            <w:vMerge w:val="restart"/>
            <w:tcBorders>
              <w:top w:val="single" w:sz="4" w:space="0" w:color="auto"/>
              <w:left w:val="single" w:sz="4" w:space="0" w:color="auto"/>
              <w:right w:val="single" w:sz="4" w:space="0" w:color="auto"/>
            </w:tcBorders>
          </w:tcPr>
          <w:p w:rsidR="00F41DED" w:rsidRPr="00F41DED" w:rsidRDefault="00F41DED" w:rsidP="00F41DED">
            <w:pPr>
              <w:jc w:val="center"/>
              <w:rPr>
                <w:b/>
              </w:rPr>
            </w:pPr>
            <w:r w:rsidRPr="00F41DED">
              <w:rPr>
                <w:b/>
              </w:rPr>
              <w:t>Eil. Nr.</w:t>
            </w:r>
          </w:p>
        </w:tc>
        <w:tc>
          <w:tcPr>
            <w:tcW w:w="5387" w:type="dxa"/>
            <w:gridSpan w:val="2"/>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rPr>
                <w:b/>
              </w:rPr>
            </w:pPr>
            <w:r w:rsidRPr="00F41DED">
              <w:rPr>
                <w:b/>
              </w:rPr>
              <w:t>Rodikliai</w:t>
            </w:r>
          </w:p>
          <w:p w:rsidR="00F41DED" w:rsidRPr="00F41DED" w:rsidRDefault="00F41DED" w:rsidP="00F41DED">
            <w:pPr>
              <w:jc w:val="center"/>
              <w:rPr>
                <w: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rPr>
                <w:b/>
              </w:rPr>
            </w:pPr>
            <w:r w:rsidRPr="00F41DED">
              <w:rPr>
                <w:b/>
              </w:rPr>
              <w:t>2018</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rPr>
                <w:b/>
              </w:rPr>
            </w:pPr>
            <w:r w:rsidRPr="00F41DED">
              <w:rPr>
                <w:b/>
              </w:rPr>
              <w:t>2019</w:t>
            </w:r>
          </w:p>
        </w:tc>
        <w:tc>
          <w:tcPr>
            <w:tcW w:w="1700" w:type="dxa"/>
            <w:gridSpan w:val="3"/>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rPr>
                <w:b/>
              </w:rPr>
            </w:pPr>
            <w:r w:rsidRPr="00F41DED">
              <w:rPr>
                <w:b/>
              </w:rPr>
              <w:t>Pokytis</w:t>
            </w:r>
          </w:p>
        </w:tc>
      </w:tr>
      <w:tr w:rsidR="00F41DED" w:rsidRPr="00F41DED" w:rsidTr="00F41DED">
        <w:tc>
          <w:tcPr>
            <w:tcW w:w="851" w:type="dxa"/>
            <w:vMerge/>
            <w:tcBorders>
              <w:left w:val="single" w:sz="4" w:space="0" w:color="auto"/>
              <w:right w:val="single" w:sz="4" w:space="0" w:color="auto"/>
            </w:tcBorders>
          </w:tcPr>
          <w:p w:rsidR="00F41DED" w:rsidRPr="00F41DED" w:rsidRDefault="00F41DED" w:rsidP="00F41DED">
            <w:pPr>
              <w:rPr>
                <w:b/>
                <w:i/>
              </w:rPr>
            </w:pPr>
          </w:p>
        </w:tc>
        <w:tc>
          <w:tcPr>
            <w:tcW w:w="7371" w:type="dxa"/>
            <w:gridSpan w:val="4"/>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rPr>
                <w:b/>
                <w:i/>
              </w:rPr>
            </w:pPr>
          </w:p>
        </w:tc>
        <w:tc>
          <w:tcPr>
            <w:tcW w:w="851" w:type="dxa"/>
            <w:gridSpan w:val="2"/>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center"/>
              <w:rPr>
                <w:b/>
              </w:rPr>
            </w:pPr>
            <w:r w:rsidRPr="00F41DED">
              <w:rPr>
                <w:b/>
              </w:rPr>
              <w:t>Vnt.</w:t>
            </w:r>
          </w:p>
        </w:tc>
        <w:tc>
          <w:tcPr>
            <w:tcW w:w="849" w:type="dxa"/>
            <w:tcBorders>
              <w:top w:val="single" w:sz="4" w:space="0" w:color="auto"/>
              <w:left w:val="single" w:sz="4" w:space="0" w:color="auto"/>
              <w:bottom w:val="single" w:sz="4" w:space="0" w:color="auto"/>
              <w:right w:val="single" w:sz="4" w:space="0" w:color="auto"/>
            </w:tcBorders>
          </w:tcPr>
          <w:p w:rsidR="00F41DED" w:rsidRPr="00F41DED" w:rsidRDefault="00F41DED" w:rsidP="00F41DED">
            <w:pPr>
              <w:jc w:val="center"/>
              <w:rPr>
                <w:b/>
              </w:rPr>
            </w:pPr>
            <w:r w:rsidRPr="00F41DED">
              <w:rPr>
                <w:b/>
              </w:rPr>
              <w:t>Proc.</w:t>
            </w:r>
          </w:p>
        </w:tc>
      </w:tr>
      <w:tr w:rsidR="00F41DED" w:rsidRPr="00F41DED" w:rsidTr="00F41DED">
        <w:tc>
          <w:tcPr>
            <w:tcW w:w="851" w:type="dxa"/>
            <w:vMerge/>
            <w:tcBorders>
              <w:left w:val="single" w:sz="4" w:space="0" w:color="auto"/>
              <w:bottom w:val="single" w:sz="4" w:space="0" w:color="auto"/>
              <w:right w:val="single" w:sz="4" w:space="0" w:color="auto"/>
            </w:tcBorders>
          </w:tcPr>
          <w:p w:rsidR="00F41DED" w:rsidRPr="00F41DED" w:rsidRDefault="00F41DED" w:rsidP="00F41DED">
            <w:pPr>
              <w:rPr>
                <w:b/>
                <w:i/>
              </w:rPr>
            </w:pPr>
          </w:p>
        </w:tc>
        <w:tc>
          <w:tcPr>
            <w:tcW w:w="9071" w:type="dxa"/>
            <w:gridSpan w:val="7"/>
            <w:tcBorders>
              <w:top w:val="single" w:sz="4" w:space="0" w:color="auto"/>
              <w:left w:val="single" w:sz="4" w:space="0" w:color="auto"/>
              <w:bottom w:val="single" w:sz="4" w:space="0" w:color="auto"/>
              <w:right w:val="single" w:sz="4" w:space="0" w:color="auto"/>
            </w:tcBorders>
          </w:tcPr>
          <w:p w:rsidR="00F41DED" w:rsidRPr="00F41DED" w:rsidRDefault="00F41DED" w:rsidP="00F41DED">
            <w:pPr>
              <w:rPr>
                <w:b/>
                <w:i/>
              </w:rPr>
            </w:pPr>
            <w:r w:rsidRPr="00F41DED">
              <w:rPr>
                <w:b/>
                <w:i/>
              </w:rPr>
              <w:t>Visuomenės ir mokinių sveikatos stiprinimas (dalyvių sk. vnt.):</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t>Sveika mityba ir nutukimo prevencija</w:t>
            </w:r>
          </w:p>
          <w:p w:rsidR="00F41DED" w:rsidRPr="00F41DED" w:rsidRDefault="00F41DED" w:rsidP="00F41DED">
            <w:pPr>
              <w:jc w:val="both"/>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12671</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36988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24317</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49,0</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t>Fizinis aktyvumas</w:t>
            </w:r>
          </w:p>
          <w:p w:rsidR="00F41DED" w:rsidRPr="00F41DED" w:rsidRDefault="00F41DED" w:rsidP="00F41DED">
            <w:pPr>
              <w:jc w:val="both"/>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9338</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54062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44724</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70,5 </w:t>
            </w:r>
          </w:p>
        </w:tc>
      </w:tr>
      <w:tr w:rsidR="00F41DED" w:rsidRPr="00F41DED" w:rsidTr="00A41CCA">
        <w:trPr>
          <w:trHeight w:val="563"/>
        </w:trPr>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A41CCA">
            <w:pPr>
              <w:jc w:val="both"/>
            </w:pPr>
            <w:r w:rsidRPr="00F41DED">
              <w:t>Psichikos sveikata (smurto, savižudybių prevencija, streso kontrolė ir kt.)</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1739</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9538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7799</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69,2</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4.</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t>Tuberkuliozės profilaktika</w:t>
            </w:r>
          </w:p>
          <w:p w:rsidR="00F41DED" w:rsidRPr="00F41DED" w:rsidRDefault="00F41DED" w:rsidP="00F41DED">
            <w:pPr>
              <w:jc w:val="both"/>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809</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3504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2695</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62,5</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t>Užkrečiamųjų ligų profilaktika, asmens higiena</w:t>
            </w:r>
          </w:p>
          <w:p w:rsidR="00F41DED" w:rsidRPr="00F41DED" w:rsidRDefault="00F41DED" w:rsidP="00F41DED">
            <w:pPr>
              <w:jc w:val="both"/>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6842</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27402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20560</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60,0 </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6.</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jc w:val="both"/>
            </w:pPr>
            <w:r w:rsidRPr="00F41DED">
              <w:t>Rūkymo, alkoholio ir  narkotikų vartojimo prevencija</w:t>
            </w:r>
          </w:p>
          <w:p w:rsidR="00F41DED" w:rsidRPr="00F41DED" w:rsidRDefault="00F41DED" w:rsidP="00F41DED">
            <w:pPr>
              <w:jc w:val="both"/>
            </w:pP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5393</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8492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3099</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22,3 </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7.</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A41CCA">
            <w:pPr>
              <w:jc w:val="both"/>
            </w:pPr>
            <w:r w:rsidRPr="00F41DED">
              <w:t>Sveikatos sauga ir stiprinimas, bendrieji sveikos gyvensenos ir ligų prevencijos klausimai</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2703</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21434</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18731</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77,6 </w:t>
            </w:r>
          </w:p>
        </w:tc>
      </w:tr>
      <w:tr w:rsidR="00F41DED" w:rsidRPr="00F41DED" w:rsidTr="00F41DED">
        <w:tc>
          <w:tcPr>
            <w:tcW w:w="851"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8.</w:t>
            </w:r>
          </w:p>
        </w:tc>
        <w:tc>
          <w:tcPr>
            <w:tcW w:w="5387" w:type="dxa"/>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A41CCA">
            <w:pPr>
              <w:jc w:val="both"/>
            </w:pPr>
            <w:r w:rsidRPr="00F41DED">
              <w:t>Lytiškumo ugdymas, AIDS ir lytiškai plintančių ligų prevencija</w:t>
            </w:r>
          </w:p>
        </w:tc>
        <w:tc>
          <w:tcPr>
            <w:tcW w:w="1134" w:type="dxa"/>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jc w:val="center"/>
            </w:pPr>
            <w:r w:rsidRPr="00F41DED">
              <w:t>3632</w:t>
            </w:r>
          </w:p>
        </w:tc>
        <w:tc>
          <w:tcPr>
            <w:tcW w:w="850"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9290</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5658</w:t>
            </w:r>
          </w:p>
        </w:tc>
        <w:tc>
          <w:tcPr>
            <w:tcW w:w="849" w:type="dxa"/>
            <w:tcBorders>
              <w:top w:val="single" w:sz="4" w:space="0" w:color="auto"/>
              <w:left w:val="single" w:sz="4" w:space="0" w:color="auto"/>
              <w:bottom w:val="single" w:sz="4" w:space="0" w:color="auto"/>
              <w:right w:val="single" w:sz="4" w:space="0" w:color="auto"/>
            </w:tcBorders>
            <w:vAlign w:val="center"/>
          </w:tcPr>
          <w:p w:rsidR="00F41DED" w:rsidRPr="00F41DED" w:rsidRDefault="00F41DED" w:rsidP="00F41DED">
            <w:pPr>
              <w:jc w:val="center"/>
            </w:pPr>
            <w:r w:rsidRPr="00F41DED">
              <w:t xml:space="preserve">43,8 </w:t>
            </w:r>
          </w:p>
        </w:tc>
      </w:tr>
    </w:tbl>
    <w:p w:rsidR="00F41DED" w:rsidRPr="00F41DED" w:rsidRDefault="00F41DED" w:rsidP="00F41DED">
      <w:pPr>
        <w:shd w:val="clear" w:color="auto" w:fill="FFFFFF"/>
        <w:ind w:firstLine="720"/>
        <w:jc w:val="both"/>
        <w:rPr>
          <w:b/>
        </w:rPr>
      </w:pPr>
      <w:r w:rsidRPr="00F41DED">
        <w:rPr>
          <w:b/>
        </w:rPr>
        <w:t>Rodiklių pokyčių dinamika:</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1.1.1. priemonės 4 kriterijaus pokytis yra tiesiogiai susijęs su 3 kriterijumi ir Biuro vykdoma veikla skatinant ugdymo įstaigas įsitraukti į  sveikatą stiprinančių mokyklų tinklą, kuris yra vienas iš Sveikatos apsaugos ministerijos veiklos kriterijų prioritetų. Tad šiuo metu ugdymo įstaigos renkasi stojimą ne į „Sveikatos želmenėlius“, bet į „Sveikatą stiprinančių mokyklų“ ar „Fiziškai aktyvių mokyklų“ tinklus. </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1.1.2. priemonės 1 kriterijaus pokytis, neatsižvelgiant į tai, kad yra mažesnis nei 2018 m. atitinka SVP planuojamą rodiklį, nes siekis buvo sumažinti perspektyvinių valgiaraščių skaičių ir maksimaliai suvienodinti maitinimą visose ikimokyklinio ugdymo įstaigose. Tai yra teigiamas Biuro veiklos pokytis.</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1.1.3. priemonės 2 kriterijus kito nuo 2018 metų ir planinio rodiklio dėl to, kad buvo pereita daugumos programų dalyvius skaičiuoti kaip unikalius vienetus, asmuo gali dalyvauti daugelyje programos veiklų, bet į bendrą skaičių bus įtrauktas tik 1 kartą. Ne visose veiklose galima taikyti šį skaičiavimo modelį.</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1.1.3. priemonės 4 kriterijus neženkliai skiriasi nuo 2018 m., bet 3 kartus viršija planuotą rodiklį.</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1.1.5. priemonės kriterijus sumažėjo ir yra mažesnis nei planuota, nes pasikeitus LR SAM ministro įsakymui (2008-01-28 Nr. V-69; suv. red. 2019-11-01) higienos įgūdžių bei pirmosios pagalbos mokymų pažymėjimai daugumai specialybių tampa neterminuotais, todėl mokymų mažėja. </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1.2.1. priemonės kriterijus apjungus matomas ženklus priemonių skaičiaus augimas, tačiau detalizuojant 2 kriterijaus minusinį pokytį, reiktų atkreipti dėmesį, kad 2018 metais Biuras koordinavo „Klaipėda – Europos sporto miestas“ Facebook platformą. Lyginant planuotą ir įgyvendinta 2019 m. rodiklį matome, kad pasiektas rodiklis 3 kartus didesnis nei planuota. Daug dėmesio Biuras skiria informacijos viešinimui ugdymo įstaigų elektroniniuose dienynuose, mokyklų svetainėse. Nuolatos palaiko savo koordinuojamų svetainių ir platformų informacijos atnaujinimą. </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1.3.1. priemonės 1 kriterijaus planuotas veiklos rodiklis - viršytas daugiau nei 3 kartus, tačiau 2019 m. jis yra mažesnis nei 2018 m. Reikia pabrėžti, kad sveiko miesto renginiai, sudaro ilgalaikių veiklų grandinę, tai yra konkursai, akcijos ir kita veikla, kuri tęsiasi ilgą laiką. </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1.3.2. per 2019 m. nėra gauta nei viena užklausa į mobilią programėlę ,,Man rūpi", matome, kad lankytojų skaičius nekinta, bet konsultuotis šios programėles pagalba jaunimui nėra patogu. Tačiau yra pastebimas ženklus pokytis suteiktų konsultacijų skaičiuje per JPSPP koordinatorių. Apklausų metu matome, kad jaunimas reikiamos informacijos ieškosi internetinėse platformose, bet esant realiai problemai yra linkę kreiptis tiesiogiai į šį koordinatorių (telefonu, el. paštu, Facebook) ir konsultuotis.</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1.3.3. priemonės kriterijų negalime palyginti su ankstesnių metų, nes 2018 m. nebuvo planuoti šie rodikliai. Projekto įgyvendinimo laikotarpis buvo planuotas iki 2020-01-25, tačiau esant sutaupytoms lėšoms leista prasitęsti veiklas ir terminą iki 2022-12-25. </w:t>
      </w:r>
    </w:p>
    <w:p w:rsidR="00F41DED" w:rsidRPr="00F41DED" w:rsidRDefault="00F41DED" w:rsidP="00F41DED">
      <w:pPr>
        <w:pStyle w:val="Sraopastraipa"/>
        <w:widowControl w:val="0"/>
        <w:numPr>
          <w:ilvl w:val="0"/>
          <w:numId w:val="36"/>
        </w:numPr>
        <w:shd w:val="clear" w:color="auto" w:fill="FFFFFF"/>
        <w:suppressAutoHyphens/>
        <w:autoSpaceDE w:val="0"/>
        <w:spacing w:after="0" w:line="240" w:lineRule="auto"/>
        <w:ind w:left="0" w:firstLine="720"/>
        <w:jc w:val="both"/>
        <w:rPr>
          <w:rFonts w:ascii="Times New Roman" w:hAnsi="Times New Roman"/>
          <w:sz w:val="24"/>
          <w:szCs w:val="24"/>
        </w:rPr>
      </w:pPr>
      <w:r w:rsidRPr="00F41DED">
        <w:rPr>
          <w:rFonts w:ascii="Times New Roman" w:hAnsi="Times New Roman"/>
          <w:sz w:val="24"/>
          <w:szCs w:val="24"/>
        </w:rPr>
        <w:t>1.3.4. priemonės kriterijus yra mažesnis nei 2018 m., tačiau planuotas rodiklis yra pasiektas ir viršytas.</w:t>
      </w:r>
    </w:p>
    <w:p w:rsidR="00F41DED" w:rsidRPr="00F41DED" w:rsidRDefault="00F41DED" w:rsidP="00F41DED">
      <w:pPr>
        <w:shd w:val="clear" w:color="auto" w:fill="FFFFFF"/>
      </w:pPr>
    </w:p>
    <w:p w:rsidR="00F41DED" w:rsidRPr="00F41DED" w:rsidRDefault="00F41DED" w:rsidP="00F41DED">
      <w:pPr>
        <w:jc w:val="center"/>
      </w:pPr>
      <w:r w:rsidRPr="00F41DED">
        <w:rPr>
          <w:b/>
          <w:bCs/>
        </w:rPr>
        <w:t>2.2. Programų vykdymas</w:t>
      </w:r>
    </w:p>
    <w:p w:rsidR="00F41DED" w:rsidRPr="00F41DED" w:rsidRDefault="00F41DED" w:rsidP="00F41DED"/>
    <w:p w:rsidR="00F41DED" w:rsidRPr="00F41DED" w:rsidRDefault="00F41DED" w:rsidP="00F41DED">
      <w:pPr>
        <w:jc w:val="both"/>
        <w:rPr>
          <w:bCs/>
          <w:iCs/>
        </w:rPr>
      </w:pPr>
      <w:r w:rsidRPr="00F41DED">
        <w:rPr>
          <w:bCs/>
          <w:iCs/>
        </w:rPr>
        <w:t>2 lentelė. Prevencinių programų vykdymas.</w:t>
      </w:r>
    </w:p>
    <w:tbl>
      <w:tblPr>
        <w:tblW w:w="0" w:type="auto"/>
        <w:tblInd w:w="-44" w:type="dxa"/>
        <w:tblLayout w:type="fixed"/>
        <w:tblLook w:val="0000" w:firstRow="0" w:lastRow="0" w:firstColumn="0" w:lastColumn="0" w:noHBand="0" w:noVBand="0"/>
      </w:tblPr>
      <w:tblGrid>
        <w:gridCol w:w="5397"/>
        <w:gridCol w:w="1418"/>
        <w:gridCol w:w="1275"/>
        <w:gridCol w:w="1134"/>
        <w:gridCol w:w="993"/>
      </w:tblGrid>
      <w:tr w:rsidR="00F41DED" w:rsidRPr="00F41DED" w:rsidTr="00F41DED">
        <w:trPr>
          <w:trHeight w:val="365"/>
        </w:trPr>
        <w:tc>
          <w:tcPr>
            <w:tcW w:w="5397" w:type="dxa"/>
            <w:vMerge w:val="restart"/>
            <w:tcBorders>
              <w:top w:val="single" w:sz="8" w:space="0" w:color="000000"/>
              <w:left w:val="single" w:sz="8" w:space="0" w:color="000000"/>
            </w:tcBorders>
            <w:shd w:val="clear" w:color="auto" w:fill="auto"/>
            <w:vAlign w:val="center"/>
          </w:tcPr>
          <w:p w:rsidR="00F41DED" w:rsidRPr="00F41DED" w:rsidRDefault="00F41DED" w:rsidP="00F41DED">
            <w:pPr>
              <w:jc w:val="center"/>
              <w:rPr>
                <w:b/>
              </w:rPr>
            </w:pPr>
            <w:r w:rsidRPr="00F41DED">
              <w:rPr>
                <w:b/>
              </w:rPr>
              <w:t>Prevencinės programos</w:t>
            </w:r>
          </w:p>
        </w:tc>
        <w:tc>
          <w:tcPr>
            <w:tcW w:w="1418" w:type="dxa"/>
            <w:vMerge w:val="restart"/>
            <w:tcBorders>
              <w:top w:val="single" w:sz="8" w:space="0" w:color="000000"/>
              <w:left w:val="single" w:sz="8" w:space="0" w:color="000000"/>
            </w:tcBorders>
            <w:shd w:val="clear" w:color="auto" w:fill="auto"/>
            <w:vAlign w:val="center"/>
          </w:tcPr>
          <w:p w:rsidR="00F41DED" w:rsidRPr="00F41DED" w:rsidRDefault="00F41DED" w:rsidP="00F41DED">
            <w:pPr>
              <w:jc w:val="center"/>
              <w:rPr>
                <w:b/>
              </w:rPr>
            </w:pPr>
            <w:r w:rsidRPr="00F41DED">
              <w:rPr>
                <w:b/>
              </w:rPr>
              <w:t>Metai</w:t>
            </w:r>
          </w:p>
        </w:tc>
        <w:tc>
          <w:tcPr>
            <w:tcW w:w="1275" w:type="dxa"/>
            <w:vMerge w:val="restart"/>
            <w:tcBorders>
              <w:top w:val="single" w:sz="8" w:space="0" w:color="000000"/>
              <w:left w:val="single" w:sz="8" w:space="0" w:color="000000"/>
              <w:right w:val="single" w:sz="8" w:space="0" w:color="000000"/>
            </w:tcBorders>
            <w:shd w:val="clear" w:color="auto" w:fill="auto"/>
            <w:vAlign w:val="center"/>
          </w:tcPr>
          <w:p w:rsidR="00F41DED" w:rsidRPr="00F41DED" w:rsidRDefault="00F41DED" w:rsidP="00F41DED">
            <w:pPr>
              <w:jc w:val="center"/>
              <w:rPr>
                <w:b/>
              </w:rPr>
            </w:pPr>
            <w:r w:rsidRPr="00F41DED">
              <w:rPr>
                <w:b/>
              </w:rPr>
              <w:t>Vienetai</w:t>
            </w:r>
          </w:p>
        </w:tc>
        <w:tc>
          <w:tcPr>
            <w:tcW w:w="2127" w:type="dxa"/>
            <w:gridSpan w:val="2"/>
            <w:tcBorders>
              <w:top w:val="single" w:sz="8" w:space="0" w:color="000000"/>
              <w:left w:val="single" w:sz="8" w:space="0" w:color="000000"/>
              <w:bottom w:val="single" w:sz="4" w:space="0" w:color="auto"/>
              <w:right w:val="single" w:sz="8" w:space="0" w:color="000000"/>
            </w:tcBorders>
          </w:tcPr>
          <w:p w:rsidR="00F41DED" w:rsidRPr="00F41DED" w:rsidRDefault="00F41DED" w:rsidP="00F41DED">
            <w:pPr>
              <w:jc w:val="center"/>
              <w:rPr>
                <w:b/>
              </w:rPr>
            </w:pPr>
            <w:r w:rsidRPr="00F41DED">
              <w:rPr>
                <w:b/>
              </w:rPr>
              <w:t>Pokytis</w:t>
            </w:r>
          </w:p>
        </w:tc>
      </w:tr>
      <w:tr w:rsidR="00F41DED" w:rsidRPr="00F41DED" w:rsidTr="00A41CCA">
        <w:trPr>
          <w:trHeight w:val="212"/>
        </w:trPr>
        <w:tc>
          <w:tcPr>
            <w:tcW w:w="5397" w:type="dxa"/>
            <w:vMerge/>
            <w:tcBorders>
              <w:left w:val="single" w:sz="8" w:space="0" w:color="000000"/>
              <w:bottom w:val="single" w:sz="8" w:space="0" w:color="000000"/>
            </w:tcBorders>
            <w:shd w:val="clear" w:color="auto" w:fill="auto"/>
            <w:vAlign w:val="center"/>
          </w:tcPr>
          <w:p w:rsidR="00F41DED" w:rsidRPr="00F41DED" w:rsidRDefault="00F41DED" w:rsidP="00F41DED">
            <w:pPr>
              <w:jc w:val="center"/>
              <w:rPr>
                <w:b/>
              </w:rPr>
            </w:pPr>
          </w:p>
        </w:tc>
        <w:tc>
          <w:tcPr>
            <w:tcW w:w="1418" w:type="dxa"/>
            <w:vMerge/>
            <w:tcBorders>
              <w:left w:val="single" w:sz="8" w:space="0" w:color="000000"/>
              <w:bottom w:val="single" w:sz="4" w:space="0" w:color="auto"/>
            </w:tcBorders>
            <w:shd w:val="clear" w:color="auto" w:fill="auto"/>
            <w:vAlign w:val="center"/>
          </w:tcPr>
          <w:p w:rsidR="00F41DED" w:rsidRPr="00F41DED" w:rsidRDefault="00F41DED" w:rsidP="00F41DED">
            <w:pPr>
              <w:jc w:val="center"/>
              <w:rPr>
                <w:b/>
              </w:rPr>
            </w:pPr>
          </w:p>
        </w:tc>
        <w:tc>
          <w:tcPr>
            <w:tcW w:w="1275" w:type="dxa"/>
            <w:vMerge/>
            <w:tcBorders>
              <w:left w:val="single" w:sz="8" w:space="0" w:color="000000"/>
              <w:bottom w:val="single" w:sz="4" w:space="0" w:color="auto"/>
              <w:right w:val="single" w:sz="8" w:space="0" w:color="000000"/>
            </w:tcBorders>
            <w:shd w:val="clear" w:color="auto" w:fill="auto"/>
            <w:vAlign w:val="center"/>
          </w:tcPr>
          <w:p w:rsidR="00F41DED" w:rsidRPr="00F41DED" w:rsidRDefault="00F41DED" w:rsidP="00F41DED">
            <w:pPr>
              <w:jc w:val="center"/>
              <w:rPr>
                <w:b/>
              </w:rPr>
            </w:pPr>
          </w:p>
        </w:tc>
        <w:tc>
          <w:tcPr>
            <w:tcW w:w="1134" w:type="dxa"/>
            <w:tcBorders>
              <w:top w:val="single" w:sz="8" w:space="0" w:color="000000"/>
              <w:left w:val="single" w:sz="8" w:space="0" w:color="000000"/>
              <w:bottom w:val="single" w:sz="4" w:space="0" w:color="auto"/>
              <w:right w:val="single" w:sz="8" w:space="0" w:color="000000"/>
            </w:tcBorders>
          </w:tcPr>
          <w:p w:rsidR="00F41DED" w:rsidRPr="00F41DED" w:rsidRDefault="00F41DED" w:rsidP="00F41DED">
            <w:pPr>
              <w:jc w:val="center"/>
              <w:rPr>
                <w:b/>
              </w:rPr>
            </w:pPr>
            <w:r w:rsidRPr="00F41DED">
              <w:rPr>
                <w:b/>
              </w:rPr>
              <w:t>Vnt.</w:t>
            </w:r>
          </w:p>
        </w:tc>
        <w:tc>
          <w:tcPr>
            <w:tcW w:w="993" w:type="dxa"/>
            <w:tcBorders>
              <w:top w:val="single" w:sz="8" w:space="0" w:color="000000"/>
              <w:left w:val="single" w:sz="8" w:space="0" w:color="000000"/>
              <w:bottom w:val="single" w:sz="4" w:space="0" w:color="auto"/>
              <w:right w:val="single" w:sz="8" w:space="0" w:color="000000"/>
            </w:tcBorders>
          </w:tcPr>
          <w:p w:rsidR="00F41DED" w:rsidRPr="00F41DED" w:rsidRDefault="00F41DED" w:rsidP="00F41DED">
            <w:pPr>
              <w:jc w:val="center"/>
              <w:rPr>
                <w:b/>
              </w:rPr>
            </w:pPr>
            <w:r w:rsidRPr="00F41DED">
              <w:rPr>
                <w:b/>
              </w:rPr>
              <w:t>Proc.</w:t>
            </w:r>
          </w:p>
        </w:tc>
      </w:tr>
      <w:tr w:rsidR="00F41DED" w:rsidRPr="00F41DED" w:rsidTr="00F41DED">
        <w:trPr>
          <w:trHeight w:val="330"/>
        </w:trPr>
        <w:tc>
          <w:tcPr>
            <w:tcW w:w="5397" w:type="dxa"/>
            <w:vMerge w:val="restart"/>
            <w:tcBorders>
              <w:left w:val="single" w:sz="8" w:space="0" w:color="000000"/>
            </w:tcBorders>
            <w:shd w:val="clear" w:color="auto" w:fill="auto"/>
            <w:vAlign w:val="center"/>
          </w:tcPr>
          <w:p w:rsidR="00F41DED" w:rsidRPr="00F41DED" w:rsidRDefault="00F41DED" w:rsidP="00F41DED">
            <w:pPr>
              <w:snapToGrid w:val="0"/>
              <w:jc w:val="right"/>
            </w:pPr>
            <w:r w:rsidRPr="00F41DED">
              <w:t>Informavimo paslauga apie visas vykdomas prevencines programas</w:t>
            </w:r>
          </w:p>
        </w:tc>
        <w:tc>
          <w:tcPr>
            <w:tcW w:w="1418" w:type="dxa"/>
            <w:tcBorders>
              <w:top w:val="single" w:sz="4" w:space="0" w:color="auto"/>
              <w:left w:val="single" w:sz="8" w:space="0" w:color="000000"/>
              <w:bottom w:val="single" w:sz="8" w:space="0" w:color="000000"/>
            </w:tcBorders>
            <w:shd w:val="clear" w:color="auto" w:fill="F2F2F2" w:themeFill="background1" w:themeFillShade="F2"/>
            <w:vAlign w:val="center"/>
          </w:tcPr>
          <w:p w:rsidR="00F41DED" w:rsidRPr="00F41DED" w:rsidRDefault="00F41DED" w:rsidP="00F41DED">
            <w:pPr>
              <w:jc w:val="center"/>
            </w:pPr>
            <w:r w:rsidRPr="00F41DED">
              <w:rPr>
                <w:b/>
              </w:rPr>
              <w:t>2019 m.</w:t>
            </w:r>
          </w:p>
        </w:tc>
        <w:tc>
          <w:tcPr>
            <w:tcW w:w="1275" w:type="dxa"/>
            <w:tcBorders>
              <w:top w:val="single" w:sz="4" w:space="0" w:color="auto"/>
              <w:left w:val="single" w:sz="8" w:space="0" w:color="000000"/>
              <w:bottom w:val="single" w:sz="8" w:space="0" w:color="000000"/>
              <w:right w:val="single" w:sz="8" w:space="0" w:color="000000"/>
            </w:tcBorders>
            <w:shd w:val="clear" w:color="auto" w:fill="auto"/>
            <w:vAlign w:val="center"/>
          </w:tcPr>
          <w:p w:rsidR="00F41DED" w:rsidRPr="00F41DED" w:rsidRDefault="00F41DED" w:rsidP="00F41DED">
            <w:pPr>
              <w:jc w:val="center"/>
            </w:pPr>
            <w:r w:rsidRPr="00F41DED">
              <w:t>70</w:t>
            </w:r>
          </w:p>
        </w:tc>
        <w:tc>
          <w:tcPr>
            <w:tcW w:w="1134" w:type="dxa"/>
            <w:vMerge w:val="restart"/>
            <w:tcBorders>
              <w:top w:val="single" w:sz="4" w:space="0" w:color="auto"/>
              <w:left w:val="single" w:sz="8" w:space="0" w:color="000000"/>
              <w:right w:val="single" w:sz="8" w:space="0" w:color="000000"/>
            </w:tcBorders>
            <w:vAlign w:val="center"/>
          </w:tcPr>
          <w:p w:rsidR="00F41DED" w:rsidRPr="00F41DED" w:rsidRDefault="00F41DED" w:rsidP="00F41DED">
            <w:pPr>
              <w:jc w:val="center"/>
            </w:pPr>
            <w:r w:rsidRPr="00F41DED">
              <w:t>6</w:t>
            </w:r>
          </w:p>
        </w:tc>
        <w:tc>
          <w:tcPr>
            <w:tcW w:w="993" w:type="dxa"/>
            <w:vMerge w:val="restart"/>
            <w:tcBorders>
              <w:top w:val="single" w:sz="4" w:space="0" w:color="auto"/>
              <w:left w:val="single" w:sz="8" w:space="0" w:color="000000"/>
              <w:right w:val="single" w:sz="8" w:space="0" w:color="000000"/>
            </w:tcBorders>
            <w:vAlign w:val="center"/>
          </w:tcPr>
          <w:p w:rsidR="00F41DED" w:rsidRPr="00F41DED" w:rsidRDefault="00F41DED" w:rsidP="00F41DED">
            <w:pPr>
              <w:jc w:val="center"/>
            </w:pPr>
            <w:r w:rsidRPr="00F41DED">
              <w:t xml:space="preserve">4,5 </w:t>
            </w:r>
          </w:p>
        </w:tc>
      </w:tr>
      <w:tr w:rsidR="00F41DED" w:rsidRPr="00F41DED" w:rsidTr="00F41DED">
        <w:trPr>
          <w:trHeight w:val="330"/>
        </w:trPr>
        <w:tc>
          <w:tcPr>
            <w:tcW w:w="5397" w:type="dxa"/>
            <w:vMerge/>
            <w:tcBorders>
              <w:left w:val="single" w:sz="8" w:space="0" w:color="000000"/>
              <w:bottom w:val="single" w:sz="8" w:space="0" w:color="000000"/>
            </w:tcBorders>
            <w:shd w:val="clear" w:color="auto" w:fill="auto"/>
            <w:vAlign w:val="center"/>
          </w:tcPr>
          <w:p w:rsidR="00F41DED" w:rsidRPr="00F41DED" w:rsidRDefault="00F41DED" w:rsidP="00F41DED">
            <w:pPr>
              <w:snapToGrid w:val="0"/>
              <w:jc w:val="right"/>
            </w:pPr>
          </w:p>
        </w:tc>
        <w:tc>
          <w:tcPr>
            <w:tcW w:w="1418" w:type="dxa"/>
            <w:tcBorders>
              <w:left w:val="single" w:sz="8" w:space="0" w:color="000000"/>
              <w:bottom w:val="single" w:sz="8" w:space="0" w:color="000000"/>
            </w:tcBorders>
            <w:shd w:val="clear" w:color="auto" w:fill="auto"/>
            <w:vAlign w:val="center"/>
          </w:tcPr>
          <w:p w:rsidR="00F41DED" w:rsidRPr="00F41DED" w:rsidRDefault="00F41DED" w:rsidP="00F41DED">
            <w:pPr>
              <w:jc w:val="center"/>
            </w:pPr>
            <w:r w:rsidRPr="00F41DED">
              <w:t>2018 m.</w:t>
            </w:r>
          </w:p>
        </w:tc>
        <w:tc>
          <w:tcPr>
            <w:tcW w:w="1275" w:type="dxa"/>
            <w:tcBorders>
              <w:left w:val="single" w:sz="8" w:space="0" w:color="000000"/>
              <w:bottom w:val="single" w:sz="8" w:space="0" w:color="000000"/>
              <w:right w:val="single" w:sz="8" w:space="0" w:color="000000"/>
            </w:tcBorders>
            <w:shd w:val="clear" w:color="auto" w:fill="auto"/>
            <w:vAlign w:val="center"/>
          </w:tcPr>
          <w:p w:rsidR="00F41DED" w:rsidRPr="00F41DED" w:rsidRDefault="00F41DED" w:rsidP="00F41DED">
            <w:pPr>
              <w:jc w:val="center"/>
            </w:pPr>
            <w:r w:rsidRPr="00F41DED">
              <w:t>64</w:t>
            </w:r>
          </w:p>
        </w:tc>
        <w:tc>
          <w:tcPr>
            <w:tcW w:w="1134" w:type="dxa"/>
            <w:vMerge/>
            <w:tcBorders>
              <w:left w:val="single" w:sz="8" w:space="0" w:color="000000"/>
              <w:bottom w:val="single" w:sz="8" w:space="0" w:color="000000"/>
              <w:right w:val="single" w:sz="8" w:space="0" w:color="000000"/>
            </w:tcBorders>
          </w:tcPr>
          <w:p w:rsidR="00F41DED" w:rsidRPr="00F41DED" w:rsidRDefault="00F41DED" w:rsidP="00F41DED">
            <w:pPr>
              <w:jc w:val="center"/>
            </w:pPr>
          </w:p>
        </w:tc>
        <w:tc>
          <w:tcPr>
            <w:tcW w:w="993" w:type="dxa"/>
            <w:vMerge/>
            <w:tcBorders>
              <w:left w:val="single" w:sz="8" w:space="0" w:color="000000"/>
              <w:bottom w:val="single" w:sz="8" w:space="0" w:color="000000"/>
              <w:right w:val="single" w:sz="8" w:space="0" w:color="000000"/>
            </w:tcBorders>
          </w:tcPr>
          <w:p w:rsidR="00F41DED" w:rsidRPr="00F41DED" w:rsidRDefault="00F41DED" w:rsidP="00F41DED">
            <w:pPr>
              <w:jc w:val="center"/>
            </w:pPr>
          </w:p>
        </w:tc>
      </w:tr>
    </w:tbl>
    <w:p w:rsidR="00F41DED" w:rsidRPr="00F41DED" w:rsidRDefault="00F41DED" w:rsidP="00F41DED">
      <w:pPr>
        <w:tabs>
          <w:tab w:val="left" w:pos="5994"/>
        </w:tabs>
      </w:pPr>
    </w:p>
    <w:p w:rsidR="00F41DED" w:rsidRPr="00F41DED" w:rsidRDefault="00F41DED" w:rsidP="00F41DED">
      <w:pPr>
        <w:tabs>
          <w:tab w:val="left" w:pos="5994"/>
        </w:tabs>
        <w:ind w:left="-142"/>
        <w:rPr>
          <w:b/>
        </w:rPr>
      </w:pPr>
      <w:r w:rsidRPr="00F41DED">
        <w:t>3 lentelė. Papildomų programų vykdymas.</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2006"/>
        <w:gridCol w:w="1470"/>
        <w:gridCol w:w="1309"/>
        <w:gridCol w:w="1116"/>
        <w:gridCol w:w="987"/>
      </w:tblGrid>
      <w:tr w:rsidR="00F41DED" w:rsidRPr="00F41DED" w:rsidTr="00F41DED">
        <w:tc>
          <w:tcPr>
            <w:tcW w:w="3394" w:type="dxa"/>
            <w:vMerge w:val="restart"/>
          </w:tcPr>
          <w:p w:rsidR="00F41DED" w:rsidRPr="00F41DED" w:rsidRDefault="00F41DED" w:rsidP="00F41DED">
            <w:pPr>
              <w:tabs>
                <w:tab w:val="left" w:pos="5994"/>
              </w:tabs>
              <w:autoSpaceDN w:val="0"/>
              <w:adjustRightInd w:val="0"/>
              <w:jc w:val="center"/>
              <w:rPr>
                <w:b/>
              </w:rPr>
            </w:pPr>
            <w:r w:rsidRPr="00F41DED">
              <w:rPr>
                <w:b/>
              </w:rPr>
              <w:t>Programa</w:t>
            </w:r>
          </w:p>
        </w:tc>
        <w:tc>
          <w:tcPr>
            <w:tcW w:w="2026" w:type="dxa"/>
            <w:vMerge w:val="restart"/>
          </w:tcPr>
          <w:p w:rsidR="00F41DED" w:rsidRPr="00F41DED" w:rsidRDefault="00F41DED" w:rsidP="00F41DED">
            <w:pPr>
              <w:tabs>
                <w:tab w:val="left" w:pos="5994"/>
              </w:tabs>
              <w:autoSpaceDN w:val="0"/>
              <w:adjustRightInd w:val="0"/>
              <w:jc w:val="center"/>
              <w:rPr>
                <w:b/>
              </w:rPr>
            </w:pPr>
            <w:r w:rsidRPr="00F41DED">
              <w:rPr>
                <w:b/>
              </w:rPr>
              <w:t>Finansavimo šaltinis</w:t>
            </w:r>
          </w:p>
        </w:tc>
        <w:tc>
          <w:tcPr>
            <w:tcW w:w="1485" w:type="dxa"/>
            <w:vMerge w:val="restart"/>
          </w:tcPr>
          <w:p w:rsidR="00F41DED" w:rsidRPr="00F41DED" w:rsidRDefault="00F41DED" w:rsidP="00F41DED">
            <w:pPr>
              <w:tabs>
                <w:tab w:val="left" w:pos="5994"/>
              </w:tabs>
              <w:autoSpaceDN w:val="0"/>
              <w:adjustRightInd w:val="0"/>
              <w:jc w:val="center"/>
              <w:rPr>
                <w:b/>
              </w:rPr>
            </w:pPr>
            <w:r w:rsidRPr="00F41DED">
              <w:rPr>
                <w:b/>
              </w:rPr>
              <w:t xml:space="preserve">2018 m. </w:t>
            </w:r>
          </w:p>
          <w:p w:rsidR="00F41DED" w:rsidRPr="00F41DED" w:rsidRDefault="00F41DED" w:rsidP="00F41DED">
            <w:pPr>
              <w:tabs>
                <w:tab w:val="left" w:pos="5994"/>
              </w:tabs>
              <w:autoSpaceDN w:val="0"/>
              <w:adjustRightInd w:val="0"/>
              <w:jc w:val="center"/>
              <w:rPr>
                <w:b/>
              </w:rPr>
            </w:pPr>
            <w:r w:rsidRPr="00F41DED">
              <w:rPr>
                <w:b/>
              </w:rPr>
              <w:t>Eur</w:t>
            </w:r>
          </w:p>
        </w:tc>
        <w:tc>
          <w:tcPr>
            <w:tcW w:w="1317" w:type="dxa"/>
            <w:vMerge w:val="restart"/>
          </w:tcPr>
          <w:p w:rsidR="00F41DED" w:rsidRPr="00F41DED" w:rsidRDefault="00F41DED" w:rsidP="00F41DED">
            <w:pPr>
              <w:tabs>
                <w:tab w:val="left" w:pos="5994"/>
              </w:tabs>
              <w:autoSpaceDN w:val="0"/>
              <w:adjustRightInd w:val="0"/>
              <w:jc w:val="center"/>
              <w:rPr>
                <w:b/>
              </w:rPr>
            </w:pPr>
            <w:r w:rsidRPr="00F41DED">
              <w:rPr>
                <w:b/>
              </w:rPr>
              <w:t xml:space="preserve">2019 m. </w:t>
            </w:r>
          </w:p>
          <w:p w:rsidR="00F41DED" w:rsidRPr="00F41DED" w:rsidRDefault="00F41DED" w:rsidP="00F41DED">
            <w:pPr>
              <w:tabs>
                <w:tab w:val="left" w:pos="5994"/>
              </w:tabs>
              <w:autoSpaceDN w:val="0"/>
              <w:adjustRightInd w:val="0"/>
              <w:jc w:val="center"/>
              <w:rPr>
                <w:b/>
              </w:rPr>
            </w:pPr>
            <w:r w:rsidRPr="00F41DED">
              <w:rPr>
                <w:b/>
              </w:rPr>
              <w:t>Eur</w:t>
            </w:r>
          </w:p>
        </w:tc>
        <w:tc>
          <w:tcPr>
            <w:tcW w:w="2000" w:type="dxa"/>
            <w:gridSpan w:val="2"/>
          </w:tcPr>
          <w:p w:rsidR="00F41DED" w:rsidRPr="00F41DED" w:rsidRDefault="00F41DED" w:rsidP="00F41DED">
            <w:pPr>
              <w:tabs>
                <w:tab w:val="left" w:pos="5994"/>
              </w:tabs>
              <w:autoSpaceDN w:val="0"/>
              <w:adjustRightInd w:val="0"/>
              <w:jc w:val="center"/>
              <w:rPr>
                <w:b/>
              </w:rPr>
            </w:pPr>
            <w:r w:rsidRPr="00F41DED">
              <w:rPr>
                <w:b/>
              </w:rPr>
              <w:t>Pokytis</w:t>
            </w:r>
          </w:p>
        </w:tc>
      </w:tr>
      <w:tr w:rsidR="00F41DED" w:rsidRPr="00F41DED" w:rsidTr="00F41DED">
        <w:tc>
          <w:tcPr>
            <w:tcW w:w="3394" w:type="dxa"/>
            <w:vMerge/>
          </w:tcPr>
          <w:p w:rsidR="00F41DED" w:rsidRPr="00F41DED" w:rsidRDefault="00F41DED" w:rsidP="00F41DED">
            <w:pPr>
              <w:tabs>
                <w:tab w:val="left" w:pos="5994"/>
              </w:tabs>
              <w:autoSpaceDN w:val="0"/>
              <w:adjustRightInd w:val="0"/>
              <w:jc w:val="center"/>
              <w:rPr>
                <w:b/>
              </w:rPr>
            </w:pPr>
          </w:p>
        </w:tc>
        <w:tc>
          <w:tcPr>
            <w:tcW w:w="2026" w:type="dxa"/>
            <w:vMerge/>
          </w:tcPr>
          <w:p w:rsidR="00F41DED" w:rsidRPr="00F41DED" w:rsidRDefault="00F41DED" w:rsidP="00F41DED">
            <w:pPr>
              <w:tabs>
                <w:tab w:val="left" w:pos="5994"/>
              </w:tabs>
              <w:autoSpaceDN w:val="0"/>
              <w:adjustRightInd w:val="0"/>
              <w:jc w:val="center"/>
              <w:rPr>
                <w:b/>
              </w:rPr>
            </w:pPr>
          </w:p>
        </w:tc>
        <w:tc>
          <w:tcPr>
            <w:tcW w:w="1485" w:type="dxa"/>
            <w:vMerge/>
          </w:tcPr>
          <w:p w:rsidR="00F41DED" w:rsidRPr="00F41DED" w:rsidRDefault="00F41DED" w:rsidP="00F41DED">
            <w:pPr>
              <w:tabs>
                <w:tab w:val="left" w:pos="5994"/>
              </w:tabs>
              <w:autoSpaceDN w:val="0"/>
              <w:adjustRightInd w:val="0"/>
              <w:jc w:val="center"/>
              <w:rPr>
                <w:b/>
              </w:rPr>
            </w:pPr>
          </w:p>
        </w:tc>
        <w:tc>
          <w:tcPr>
            <w:tcW w:w="1317" w:type="dxa"/>
            <w:vMerge/>
          </w:tcPr>
          <w:p w:rsidR="00F41DED" w:rsidRPr="00F41DED" w:rsidRDefault="00F41DED" w:rsidP="00F41DED">
            <w:pPr>
              <w:tabs>
                <w:tab w:val="left" w:pos="5994"/>
              </w:tabs>
              <w:autoSpaceDN w:val="0"/>
              <w:adjustRightInd w:val="0"/>
              <w:jc w:val="center"/>
              <w:rPr>
                <w:b/>
              </w:rPr>
            </w:pPr>
          </w:p>
        </w:tc>
        <w:tc>
          <w:tcPr>
            <w:tcW w:w="1003" w:type="dxa"/>
          </w:tcPr>
          <w:p w:rsidR="00F41DED" w:rsidRPr="00F41DED" w:rsidRDefault="00F41DED" w:rsidP="00F41DED">
            <w:pPr>
              <w:tabs>
                <w:tab w:val="left" w:pos="5994"/>
              </w:tabs>
              <w:autoSpaceDN w:val="0"/>
              <w:adjustRightInd w:val="0"/>
              <w:jc w:val="center"/>
              <w:rPr>
                <w:b/>
              </w:rPr>
            </w:pPr>
            <w:r w:rsidRPr="00F41DED">
              <w:rPr>
                <w:b/>
              </w:rPr>
              <w:t>Eur</w:t>
            </w:r>
          </w:p>
        </w:tc>
        <w:tc>
          <w:tcPr>
            <w:tcW w:w="997" w:type="dxa"/>
          </w:tcPr>
          <w:p w:rsidR="00F41DED" w:rsidRPr="00F41DED" w:rsidRDefault="00F41DED" w:rsidP="00F41DED">
            <w:pPr>
              <w:tabs>
                <w:tab w:val="left" w:pos="5994"/>
              </w:tabs>
              <w:autoSpaceDN w:val="0"/>
              <w:adjustRightInd w:val="0"/>
              <w:jc w:val="center"/>
              <w:rPr>
                <w:b/>
              </w:rPr>
            </w:pPr>
            <w:r w:rsidRPr="00F41DED">
              <w:rPr>
                <w:b/>
              </w:rPr>
              <w:t>Proc.</w:t>
            </w:r>
          </w:p>
        </w:tc>
      </w:tr>
      <w:tr w:rsidR="00F41DED" w:rsidRPr="00F41DED" w:rsidTr="00F41DED">
        <w:tc>
          <w:tcPr>
            <w:tcW w:w="3394" w:type="dxa"/>
          </w:tcPr>
          <w:p w:rsidR="00F41DED" w:rsidRPr="00F41DED" w:rsidRDefault="00F41DED" w:rsidP="00F41DED">
            <w:pPr>
              <w:tabs>
                <w:tab w:val="left" w:pos="5994"/>
              </w:tabs>
              <w:autoSpaceDN w:val="0"/>
              <w:adjustRightInd w:val="0"/>
              <w:jc w:val="right"/>
            </w:pPr>
            <w:r w:rsidRPr="00F41DED">
              <w:t>Visuomenės sveikatos rėmimo specialiosios programos priemonių įgyvendinimas</w:t>
            </w:r>
          </w:p>
        </w:tc>
        <w:tc>
          <w:tcPr>
            <w:tcW w:w="2026" w:type="dxa"/>
            <w:vAlign w:val="center"/>
          </w:tcPr>
          <w:p w:rsidR="00F41DED" w:rsidRPr="00F41DED" w:rsidRDefault="00F41DED" w:rsidP="00F41DED">
            <w:pPr>
              <w:tabs>
                <w:tab w:val="left" w:pos="5994"/>
              </w:tabs>
              <w:autoSpaceDN w:val="0"/>
              <w:adjustRightInd w:val="0"/>
              <w:jc w:val="center"/>
            </w:pPr>
            <w:r w:rsidRPr="00F41DED">
              <w:t>Iš savivaldybės biudžeto</w:t>
            </w:r>
          </w:p>
        </w:tc>
        <w:tc>
          <w:tcPr>
            <w:tcW w:w="1485" w:type="dxa"/>
            <w:vAlign w:val="center"/>
          </w:tcPr>
          <w:p w:rsidR="00F41DED" w:rsidRPr="00F41DED" w:rsidRDefault="00F41DED" w:rsidP="00F41DED">
            <w:pPr>
              <w:tabs>
                <w:tab w:val="left" w:pos="5994"/>
              </w:tabs>
              <w:autoSpaceDN w:val="0"/>
              <w:adjustRightInd w:val="0"/>
              <w:jc w:val="center"/>
            </w:pPr>
            <w:r w:rsidRPr="00F41DED">
              <w:t>19138,33</w:t>
            </w:r>
          </w:p>
        </w:tc>
        <w:tc>
          <w:tcPr>
            <w:tcW w:w="1317" w:type="dxa"/>
            <w:vAlign w:val="center"/>
          </w:tcPr>
          <w:p w:rsidR="00F41DED" w:rsidRPr="00F41DED" w:rsidRDefault="00F41DED" w:rsidP="00F41DED">
            <w:pPr>
              <w:tabs>
                <w:tab w:val="left" w:pos="5994"/>
              </w:tabs>
              <w:autoSpaceDN w:val="0"/>
              <w:adjustRightInd w:val="0"/>
              <w:jc w:val="center"/>
            </w:pPr>
            <w:r w:rsidRPr="00F41DED">
              <w:t>53396,15</w:t>
            </w:r>
          </w:p>
        </w:tc>
        <w:tc>
          <w:tcPr>
            <w:tcW w:w="1003" w:type="dxa"/>
            <w:vAlign w:val="center"/>
          </w:tcPr>
          <w:p w:rsidR="00F41DED" w:rsidRPr="00F41DED" w:rsidRDefault="00F41DED" w:rsidP="00F41DED">
            <w:pPr>
              <w:tabs>
                <w:tab w:val="left" w:pos="5994"/>
              </w:tabs>
              <w:autoSpaceDN w:val="0"/>
              <w:adjustRightInd w:val="0"/>
              <w:jc w:val="center"/>
            </w:pPr>
            <w:r w:rsidRPr="00F41DED">
              <w:t>34257,82</w:t>
            </w:r>
          </w:p>
        </w:tc>
        <w:tc>
          <w:tcPr>
            <w:tcW w:w="997" w:type="dxa"/>
            <w:vAlign w:val="center"/>
          </w:tcPr>
          <w:p w:rsidR="00F41DED" w:rsidRPr="00F41DED" w:rsidRDefault="00F41DED" w:rsidP="00F41DED">
            <w:pPr>
              <w:tabs>
                <w:tab w:val="left" w:pos="5994"/>
              </w:tabs>
              <w:autoSpaceDN w:val="0"/>
              <w:adjustRightInd w:val="0"/>
              <w:jc w:val="center"/>
            </w:pPr>
            <w:r w:rsidRPr="00F41DED">
              <w:t>47,23</w:t>
            </w:r>
          </w:p>
        </w:tc>
      </w:tr>
      <w:tr w:rsidR="00F41DED" w:rsidRPr="00F41DED" w:rsidTr="00F41DED">
        <w:tc>
          <w:tcPr>
            <w:tcW w:w="3394" w:type="dxa"/>
          </w:tcPr>
          <w:p w:rsidR="00F41DED" w:rsidRPr="00F41DED" w:rsidRDefault="00F41DED" w:rsidP="00F41DED">
            <w:pPr>
              <w:tabs>
                <w:tab w:val="left" w:pos="5994"/>
              </w:tabs>
              <w:autoSpaceDN w:val="0"/>
              <w:adjustRightInd w:val="0"/>
              <w:jc w:val="right"/>
            </w:pPr>
            <w:r w:rsidRPr="00F41DED">
              <w:t>Neformalusis suaugusiųjų švietimas</w:t>
            </w:r>
          </w:p>
        </w:tc>
        <w:tc>
          <w:tcPr>
            <w:tcW w:w="2026" w:type="dxa"/>
            <w:vAlign w:val="center"/>
          </w:tcPr>
          <w:p w:rsidR="00F41DED" w:rsidRPr="00F41DED" w:rsidRDefault="00F41DED" w:rsidP="00F41DED">
            <w:pPr>
              <w:tabs>
                <w:tab w:val="left" w:pos="5994"/>
              </w:tabs>
              <w:autoSpaceDN w:val="0"/>
              <w:adjustRightInd w:val="0"/>
              <w:jc w:val="center"/>
            </w:pPr>
            <w:r w:rsidRPr="00F41DED">
              <w:t>Iš savivaldybės biudžeto</w:t>
            </w:r>
          </w:p>
        </w:tc>
        <w:tc>
          <w:tcPr>
            <w:tcW w:w="1485" w:type="dxa"/>
            <w:vAlign w:val="center"/>
          </w:tcPr>
          <w:p w:rsidR="00F41DED" w:rsidRPr="00F41DED" w:rsidRDefault="00F41DED" w:rsidP="00F41DED">
            <w:pPr>
              <w:tabs>
                <w:tab w:val="left" w:pos="5994"/>
              </w:tabs>
              <w:autoSpaceDN w:val="0"/>
              <w:adjustRightInd w:val="0"/>
              <w:jc w:val="center"/>
            </w:pPr>
            <w:r w:rsidRPr="00F41DED">
              <w:t>1900,00</w:t>
            </w:r>
          </w:p>
        </w:tc>
        <w:tc>
          <w:tcPr>
            <w:tcW w:w="1317" w:type="dxa"/>
            <w:vAlign w:val="center"/>
          </w:tcPr>
          <w:p w:rsidR="00F41DED" w:rsidRPr="00F41DED" w:rsidRDefault="00F41DED" w:rsidP="00F41DED">
            <w:pPr>
              <w:tabs>
                <w:tab w:val="left" w:pos="5994"/>
              </w:tabs>
              <w:autoSpaceDN w:val="0"/>
              <w:adjustRightInd w:val="0"/>
              <w:jc w:val="center"/>
            </w:pPr>
            <w:r w:rsidRPr="00F41DED">
              <w:t>1379,00</w:t>
            </w:r>
          </w:p>
        </w:tc>
        <w:tc>
          <w:tcPr>
            <w:tcW w:w="1003" w:type="dxa"/>
            <w:vAlign w:val="center"/>
          </w:tcPr>
          <w:p w:rsidR="00F41DED" w:rsidRPr="00F41DED" w:rsidRDefault="00F41DED" w:rsidP="00F41DED">
            <w:pPr>
              <w:tabs>
                <w:tab w:val="left" w:pos="5994"/>
              </w:tabs>
              <w:autoSpaceDN w:val="0"/>
              <w:adjustRightInd w:val="0"/>
              <w:jc w:val="center"/>
            </w:pPr>
            <w:r w:rsidRPr="00F41DED">
              <w:t>-521,00</w:t>
            </w:r>
          </w:p>
        </w:tc>
        <w:tc>
          <w:tcPr>
            <w:tcW w:w="997" w:type="dxa"/>
            <w:vAlign w:val="center"/>
          </w:tcPr>
          <w:p w:rsidR="00F41DED" w:rsidRPr="00F41DED" w:rsidRDefault="00F41DED" w:rsidP="00F41DED">
            <w:pPr>
              <w:tabs>
                <w:tab w:val="left" w:pos="5994"/>
              </w:tabs>
              <w:autoSpaceDN w:val="0"/>
              <w:adjustRightInd w:val="0"/>
              <w:jc w:val="center"/>
            </w:pPr>
            <w:r w:rsidRPr="00F41DED">
              <w:t>-15,89</w:t>
            </w:r>
          </w:p>
        </w:tc>
      </w:tr>
      <w:tr w:rsidR="00F41DED" w:rsidRPr="00F41DED" w:rsidTr="00F41DED">
        <w:tc>
          <w:tcPr>
            <w:tcW w:w="3394" w:type="dxa"/>
          </w:tcPr>
          <w:p w:rsidR="00F41DED" w:rsidRPr="00F41DED" w:rsidRDefault="00F41DED" w:rsidP="00F41DED">
            <w:pPr>
              <w:tabs>
                <w:tab w:val="left" w:pos="5994"/>
              </w:tabs>
              <w:autoSpaceDN w:val="0"/>
              <w:adjustRightInd w:val="0"/>
              <w:jc w:val="right"/>
            </w:pPr>
            <w:r w:rsidRPr="00F41DED">
              <w:t>Paslaugų miesto bendruomenėje teikimas „Klaipėdos miesto daugiafunkciame sveikatingumo centre”</w:t>
            </w:r>
          </w:p>
        </w:tc>
        <w:tc>
          <w:tcPr>
            <w:tcW w:w="2026" w:type="dxa"/>
            <w:vAlign w:val="center"/>
          </w:tcPr>
          <w:p w:rsidR="00F41DED" w:rsidRPr="00F41DED" w:rsidRDefault="00F41DED" w:rsidP="00F41DED">
            <w:pPr>
              <w:tabs>
                <w:tab w:val="left" w:pos="5994"/>
              </w:tabs>
              <w:autoSpaceDN w:val="0"/>
              <w:adjustRightInd w:val="0"/>
              <w:jc w:val="center"/>
            </w:pPr>
            <w:r w:rsidRPr="00F41DED">
              <w:t>Iš savivaldybės biudžeto</w:t>
            </w:r>
          </w:p>
        </w:tc>
        <w:tc>
          <w:tcPr>
            <w:tcW w:w="1485" w:type="dxa"/>
            <w:vAlign w:val="center"/>
          </w:tcPr>
          <w:p w:rsidR="00F41DED" w:rsidRPr="00F41DED" w:rsidRDefault="00F41DED" w:rsidP="00F41DED">
            <w:pPr>
              <w:tabs>
                <w:tab w:val="left" w:pos="5994"/>
              </w:tabs>
              <w:autoSpaceDN w:val="0"/>
              <w:adjustRightInd w:val="0"/>
              <w:jc w:val="center"/>
            </w:pPr>
            <w:r w:rsidRPr="00F41DED">
              <w:t>5630,80</w:t>
            </w:r>
          </w:p>
        </w:tc>
        <w:tc>
          <w:tcPr>
            <w:tcW w:w="1317" w:type="dxa"/>
            <w:vAlign w:val="center"/>
          </w:tcPr>
          <w:p w:rsidR="00F41DED" w:rsidRPr="00F41DED" w:rsidRDefault="00F41DED" w:rsidP="00F41DED">
            <w:pPr>
              <w:tabs>
                <w:tab w:val="left" w:pos="5994"/>
              </w:tabs>
              <w:autoSpaceDN w:val="0"/>
              <w:adjustRightInd w:val="0"/>
              <w:jc w:val="center"/>
            </w:pPr>
            <w:r w:rsidRPr="00F41DED">
              <w:t>10329,02</w:t>
            </w:r>
          </w:p>
        </w:tc>
        <w:tc>
          <w:tcPr>
            <w:tcW w:w="1003" w:type="dxa"/>
            <w:vAlign w:val="center"/>
          </w:tcPr>
          <w:p w:rsidR="00F41DED" w:rsidRPr="00F41DED" w:rsidRDefault="00F41DED" w:rsidP="00F41DED">
            <w:pPr>
              <w:tabs>
                <w:tab w:val="left" w:pos="5994"/>
              </w:tabs>
              <w:autoSpaceDN w:val="0"/>
              <w:adjustRightInd w:val="0"/>
              <w:jc w:val="center"/>
            </w:pPr>
            <w:r w:rsidRPr="00F41DED">
              <w:t>4698,22</w:t>
            </w:r>
          </w:p>
        </w:tc>
        <w:tc>
          <w:tcPr>
            <w:tcW w:w="997" w:type="dxa"/>
            <w:vAlign w:val="center"/>
          </w:tcPr>
          <w:p w:rsidR="00F41DED" w:rsidRPr="00F41DED" w:rsidRDefault="00F41DED" w:rsidP="00F41DED">
            <w:pPr>
              <w:tabs>
                <w:tab w:val="left" w:pos="5994"/>
              </w:tabs>
              <w:autoSpaceDN w:val="0"/>
              <w:adjustRightInd w:val="0"/>
              <w:jc w:val="center"/>
            </w:pPr>
            <w:r w:rsidRPr="00F41DED">
              <w:t>29,44</w:t>
            </w:r>
          </w:p>
        </w:tc>
      </w:tr>
      <w:tr w:rsidR="00F41DED" w:rsidRPr="00F41DED" w:rsidTr="00F41DED">
        <w:tc>
          <w:tcPr>
            <w:tcW w:w="3394" w:type="dxa"/>
          </w:tcPr>
          <w:p w:rsidR="00F41DED" w:rsidRPr="00F41DED" w:rsidRDefault="00F41DED" w:rsidP="00F41DED">
            <w:pPr>
              <w:tabs>
                <w:tab w:val="left" w:pos="5994"/>
              </w:tabs>
              <w:autoSpaceDN w:val="0"/>
              <w:adjustRightInd w:val="0"/>
              <w:jc w:val="both"/>
              <w:rPr>
                <w:b/>
              </w:rPr>
            </w:pPr>
            <w:r w:rsidRPr="00F41DED">
              <w:rPr>
                <w:b/>
              </w:rPr>
              <w:t>Iš viso</w:t>
            </w:r>
          </w:p>
        </w:tc>
        <w:tc>
          <w:tcPr>
            <w:tcW w:w="2026" w:type="dxa"/>
            <w:vAlign w:val="center"/>
          </w:tcPr>
          <w:p w:rsidR="00F41DED" w:rsidRPr="00F41DED" w:rsidRDefault="00F41DED" w:rsidP="00F41DED">
            <w:pPr>
              <w:tabs>
                <w:tab w:val="left" w:pos="5994"/>
              </w:tabs>
              <w:autoSpaceDN w:val="0"/>
              <w:adjustRightInd w:val="0"/>
              <w:jc w:val="center"/>
              <w:rPr>
                <w:b/>
              </w:rPr>
            </w:pPr>
          </w:p>
        </w:tc>
        <w:tc>
          <w:tcPr>
            <w:tcW w:w="1485" w:type="dxa"/>
            <w:shd w:val="clear" w:color="auto" w:fill="auto"/>
            <w:vAlign w:val="center"/>
          </w:tcPr>
          <w:p w:rsidR="00F41DED" w:rsidRPr="00F41DED" w:rsidRDefault="00F41DED" w:rsidP="00F41DED">
            <w:pPr>
              <w:tabs>
                <w:tab w:val="left" w:pos="5994"/>
              </w:tabs>
              <w:autoSpaceDN w:val="0"/>
              <w:adjustRightInd w:val="0"/>
              <w:jc w:val="center"/>
            </w:pPr>
            <w:r w:rsidRPr="00F41DED">
              <w:t>26669,13</w:t>
            </w:r>
          </w:p>
        </w:tc>
        <w:tc>
          <w:tcPr>
            <w:tcW w:w="1317" w:type="dxa"/>
            <w:vAlign w:val="center"/>
          </w:tcPr>
          <w:p w:rsidR="00F41DED" w:rsidRPr="00F41DED" w:rsidRDefault="00F41DED" w:rsidP="00F41DED">
            <w:pPr>
              <w:tabs>
                <w:tab w:val="left" w:pos="5994"/>
              </w:tabs>
              <w:autoSpaceDN w:val="0"/>
              <w:adjustRightInd w:val="0"/>
              <w:jc w:val="center"/>
            </w:pPr>
            <w:r w:rsidRPr="00F41DED">
              <w:t>65104,17</w:t>
            </w:r>
          </w:p>
        </w:tc>
        <w:tc>
          <w:tcPr>
            <w:tcW w:w="1003" w:type="dxa"/>
            <w:vAlign w:val="center"/>
          </w:tcPr>
          <w:p w:rsidR="00F41DED" w:rsidRPr="00F41DED" w:rsidRDefault="00F41DED" w:rsidP="00F41DED">
            <w:pPr>
              <w:tabs>
                <w:tab w:val="left" w:pos="5994"/>
              </w:tabs>
              <w:autoSpaceDN w:val="0"/>
              <w:adjustRightInd w:val="0"/>
              <w:jc w:val="center"/>
            </w:pPr>
            <w:r w:rsidRPr="00F41DED">
              <w:t>38435,04</w:t>
            </w:r>
          </w:p>
        </w:tc>
        <w:tc>
          <w:tcPr>
            <w:tcW w:w="997" w:type="dxa"/>
            <w:vAlign w:val="center"/>
          </w:tcPr>
          <w:p w:rsidR="00F41DED" w:rsidRPr="00F41DED" w:rsidRDefault="00F41DED" w:rsidP="00F41DED">
            <w:pPr>
              <w:tabs>
                <w:tab w:val="left" w:pos="5994"/>
              </w:tabs>
              <w:autoSpaceDN w:val="0"/>
              <w:adjustRightInd w:val="0"/>
              <w:jc w:val="center"/>
            </w:pPr>
            <w:r w:rsidRPr="00F41DED">
              <w:t>60,78</w:t>
            </w:r>
          </w:p>
        </w:tc>
      </w:tr>
    </w:tbl>
    <w:p w:rsidR="00F41DED" w:rsidRPr="00F41DED" w:rsidRDefault="00F41DED" w:rsidP="00F41DED">
      <w:pPr>
        <w:tabs>
          <w:tab w:val="left" w:pos="5994"/>
        </w:tabs>
        <w:jc w:val="both"/>
        <w:rPr>
          <w:color w:val="FF0000"/>
          <w:shd w:val="clear" w:color="auto" w:fill="FFFFFF"/>
        </w:rPr>
      </w:pPr>
    </w:p>
    <w:p w:rsidR="00F41DED" w:rsidRPr="00F41DED" w:rsidRDefault="00F41DED" w:rsidP="00F41DED">
      <w:pPr>
        <w:tabs>
          <w:tab w:val="left" w:pos="5994"/>
        </w:tabs>
        <w:jc w:val="center"/>
        <w:rPr>
          <w:b/>
        </w:rPr>
      </w:pPr>
      <w:r w:rsidRPr="00F41DED">
        <w:rPr>
          <w:b/>
        </w:rPr>
        <w:t>2.3. Visuomenės švietimas ir informavimas</w:t>
      </w:r>
    </w:p>
    <w:p w:rsidR="00F41DED" w:rsidRPr="00F41DED" w:rsidRDefault="00F41DED" w:rsidP="00F41DED">
      <w:pPr>
        <w:tabs>
          <w:tab w:val="left" w:pos="993"/>
        </w:tabs>
        <w:jc w:val="both"/>
      </w:pPr>
    </w:p>
    <w:p w:rsidR="00F41DED" w:rsidRPr="00F41DED" w:rsidRDefault="00F41DED" w:rsidP="00F41DED">
      <w:pPr>
        <w:tabs>
          <w:tab w:val="left" w:pos="993"/>
        </w:tabs>
        <w:ind w:firstLine="720"/>
        <w:jc w:val="both"/>
        <w:rPr>
          <w:rFonts w:eastAsia="Calibri"/>
        </w:rPr>
      </w:pPr>
      <w:r w:rsidRPr="00F41DED">
        <w:rPr>
          <w:rFonts w:eastAsia="Calibri"/>
        </w:rPr>
        <w:t>Biuras užtikrina veiksmingą visuomenės informavimą ir švietimą su sveikatinimu ir sveiko miesto idėjų platinimu susijusiais klausimais.</w:t>
      </w:r>
    </w:p>
    <w:p w:rsidR="00F41DED" w:rsidRPr="00F41DED" w:rsidRDefault="00F41DED" w:rsidP="00F41DED">
      <w:pPr>
        <w:tabs>
          <w:tab w:val="left" w:pos="993"/>
        </w:tabs>
        <w:ind w:firstLine="720"/>
        <w:jc w:val="both"/>
        <w:rPr>
          <w:rFonts w:eastAsia="Calibri"/>
        </w:rPr>
      </w:pPr>
      <w:r w:rsidRPr="00F41DED">
        <w:rPr>
          <w:rFonts w:eastAsia="Calibri"/>
        </w:rPr>
        <w:t xml:space="preserve">2019 m. Biuro įgyvendintos priemonės paslaugos administruojamose internetiniuose (www.sveikatosbiuras.lt ir </w:t>
      </w:r>
      <w:hyperlink r:id="rId9" w:history="1">
        <w:r w:rsidRPr="00F41DED">
          <w:rPr>
            <w:rFonts w:eastAsia="Calibri"/>
          </w:rPr>
          <w:t>www.klaipeda-sveikasmiestas.lt</w:t>
        </w:r>
      </w:hyperlink>
      <w:r w:rsidRPr="00F41DED">
        <w:rPr>
          <w:rFonts w:eastAsia="Calibri"/>
        </w:rPr>
        <w:t>) ir socialiniuose tinklapiuose:</w:t>
      </w:r>
    </w:p>
    <w:p w:rsidR="00F41DED" w:rsidRPr="00F41DED" w:rsidRDefault="00F41DED" w:rsidP="00F41DED">
      <w:pPr>
        <w:pStyle w:val="Sraopastraipa"/>
        <w:numPr>
          <w:ilvl w:val="0"/>
          <w:numId w:val="28"/>
        </w:numPr>
        <w:tabs>
          <w:tab w:val="left" w:pos="993"/>
        </w:tabs>
        <w:spacing w:after="0" w:line="240" w:lineRule="auto"/>
        <w:ind w:left="0" w:firstLine="720"/>
        <w:jc w:val="both"/>
        <w:rPr>
          <w:rFonts w:ascii="Times New Roman" w:hAnsi="Times New Roman"/>
          <w:color w:val="000000"/>
          <w:sz w:val="24"/>
          <w:szCs w:val="24"/>
        </w:rPr>
      </w:pPr>
      <w:r w:rsidRPr="00F41DED">
        <w:rPr>
          <w:rFonts w:ascii="Times New Roman" w:hAnsi="Times New Roman"/>
          <w:color w:val="000000"/>
          <w:sz w:val="24"/>
          <w:szCs w:val="24"/>
        </w:rPr>
        <w:t xml:space="preserve">Viešinta informacija apie įvairias sveikatinimo veiklas, organizuojamas Biuro </w:t>
      </w:r>
      <w:r w:rsidRPr="00F41DED">
        <w:rPr>
          <w:rFonts w:ascii="Times New Roman" w:hAnsi="Times New Roman"/>
          <w:sz w:val="24"/>
          <w:szCs w:val="24"/>
        </w:rPr>
        <w:t>veiklas programos „Širdies ritmu“ dalyviams, šiaurietiškojo ėjimo mokymus, žygius, senjorų vaikščiojimo grupes, paskaitas bendruomenei apie tinkamą mitybą, psichinę sveikatą, fizinį aktyvumą, konkursus ir akcijas bendruomenei (pavyzdžiui, „Judriausia įmonė 2019“, „Minam už sveiką Klaipėdą“, „Diena be lifto“, „Saugus poilsis pajūryje“ ir kt.), sveikos šeimos akademiją, mankštas bendruomenėms po atviru dangumi ir t.t.</w:t>
      </w:r>
      <w:r w:rsidRPr="00F41DED">
        <w:rPr>
          <w:rFonts w:ascii="Times New Roman" w:hAnsi="Times New Roman"/>
          <w:color w:val="000000"/>
          <w:sz w:val="24"/>
          <w:szCs w:val="24"/>
        </w:rPr>
        <w:t>).</w:t>
      </w:r>
    </w:p>
    <w:p w:rsidR="00F41DED" w:rsidRPr="00F41DED" w:rsidRDefault="00F41DED" w:rsidP="00F41DED">
      <w:pPr>
        <w:pStyle w:val="Sraopastraipa"/>
        <w:numPr>
          <w:ilvl w:val="0"/>
          <w:numId w:val="28"/>
        </w:numPr>
        <w:tabs>
          <w:tab w:val="left" w:pos="993"/>
        </w:tabs>
        <w:spacing w:after="0" w:line="240" w:lineRule="auto"/>
        <w:ind w:left="0" w:firstLine="720"/>
        <w:jc w:val="both"/>
        <w:rPr>
          <w:rFonts w:ascii="Times New Roman" w:hAnsi="Times New Roman"/>
          <w:color w:val="000000"/>
          <w:sz w:val="24"/>
          <w:szCs w:val="24"/>
        </w:rPr>
      </w:pPr>
      <w:r w:rsidRPr="00F41DED">
        <w:rPr>
          <w:rFonts w:ascii="Times New Roman" w:hAnsi="Times New Roman"/>
          <w:sz w:val="24"/>
          <w:szCs w:val="24"/>
        </w:rPr>
        <w:t xml:space="preserve">Išplatinti 8 naujienlaiškiai. Naujienlaiškiai buvo platinami Biure, viešinami Biuro internetinėje svetainėje </w:t>
      </w:r>
      <w:hyperlink r:id="rId10" w:history="1">
        <w:r w:rsidRPr="00F41DED">
          <w:rPr>
            <w:rFonts w:ascii="Times New Roman" w:hAnsi="Times New Roman"/>
            <w:color w:val="0000FF"/>
            <w:sz w:val="24"/>
            <w:szCs w:val="24"/>
            <w:u w:val="single"/>
          </w:rPr>
          <w:t>www.sveikatosbiuras.lt</w:t>
        </w:r>
      </w:hyperlink>
      <w:r w:rsidRPr="00F41DED">
        <w:rPr>
          <w:rFonts w:ascii="Times New Roman" w:hAnsi="Times New Roman"/>
          <w:sz w:val="24"/>
          <w:szCs w:val="24"/>
        </w:rPr>
        <w:t xml:space="preserve">, socialiniame tinkle </w:t>
      </w:r>
      <w:r w:rsidRPr="00F41DED">
        <w:rPr>
          <w:rFonts w:ascii="Times New Roman" w:hAnsi="Times New Roman"/>
          <w:i/>
          <w:sz w:val="24"/>
          <w:szCs w:val="24"/>
        </w:rPr>
        <w:t>Facebook</w:t>
      </w:r>
      <w:r w:rsidRPr="00F41DED">
        <w:rPr>
          <w:rFonts w:ascii="Times New Roman" w:hAnsi="Times New Roman"/>
          <w:sz w:val="24"/>
          <w:szCs w:val="24"/>
        </w:rPr>
        <w:t xml:space="preserve"> („Klaipėdos miesto visuomenės sveikatos biuras“), siunčiami Klaipėdos mieste įsikūrusioms įmonėms ir kitiems kontaktams, prenumeruojantiems Biuro naujienas.</w:t>
      </w:r>
    </w:p>
    <w:p w:rsidR="00F41DED" w:rsidRPr="00F41DED" w:rsidRDefault="00F41DED" w:rsidP="00F41DED">
      <w:pPr>
        <w:pStyle w:val="Sraopastraipa"/>
        <w:numPr>
          <w:ilvl w:val="0"/>
          <w:numId w:val="28"/>
        </w:numPr>
        <w:tabs>
          <w:tab w:val="left" w:pos="993"/>
        </w:tabs>
        <w:spacing w:after="0" w:line="240" w:lineRule="auto"/>
        <w:ind w:left="0" w:firstLine="720"/>
        <w:jc w:val="both"/>
        <w:rPr>
          <w:rFonts w:ascii="Times New Roman" w:hAnsi="Times New Roman"/>
          <w:color w:val="000000"/>
          <w:sz w:val="24"/>
          <w:szCs w:val="24"/>
        </w:rPr>
      </w:pPr>
      <w:r w:rsidRPr="00F41DED">
        <w:rPr>
          <w:rFonts w:ascii="Times New Roman" w:hAnsi="Times New Roman"/>
          <w:sz w:val="24"/>
          <w:szCs w:val="24"/>
        </w:rPr>
        <w:t xml:space="preserve">2019 m. gruodžio mėnesį buvo parengti informaciniai pranešimai apie valstybines Privalomojo sveikatos draudimo fondo biudžeto lėšomis finansuojamas prevencines programas (6 prevencinės programos: Gimdos kaklelio piktybinių navikų prevencinių priemonių, apmokamų iš Privalomojo sveikatos draudimo fondo biudžeto lėšų, finansavimo programa; Asmenų, priskirtinų širdies ir kraujagyslių ligų didelės rizikos grupei, atrankos ir prevencijos priemonių finansavimo programa; Storosios žarnos vėžio ankstyvosios diagnostikos finansavimo programa; Priešinės liaukos vėžio ankstyvosios diagnostikos finansavimo programa; Atrankinės mamografinės patikros dėl krūties vėžio finansavimo programa; Vaikų krūminių dantų dengimo silantinėmis medžiagomis finansavimo programa). Pranešimai buvo transliuojami per radijo stotį „Laluna“ ir viešojo transporto ekranuose. </w:t>
      </w:r>
    </w:p>
    <w:p w:rsidR="00F41DED" w:rsidRPr="00F41DED" w:rsidRDefault="00F41DED" w:rsidP="00F41DED">
      <w:pPr>
        <w:pStyle w:val="Sraopastraipa"/>
        <w:tabs>
          <w:tab w:val="left" w:pos="993"/>
        </w:tabs>
        <w:ind w:left="0" w:firstLine="720"/>
        <w:jc w:val="both"/>
        <w:rPr>
          <w:rFonts w:ascii="Times New Roman" w:hAnsi="Times New Roman"/>
          <w:b/>
          <w:color w:val="000000"/>
          <w:sz w:val="24"/>
          <w:szCs w:val="24"/>
        </w:rPr>
      </w:pPr>
      <w:r w:rsidRPr="00F41DED">
        <w:rPr>
          <w:rFonts w:ascii="Times New Roman" w:hAnsi="Times New Roman"/>
          <w:b/>
          <w:sz w:val="24"/>
          <w:szCs w:val="24"/>
        </w:rPr>
        <w:t>2019 m. mokinių visuomenės sveikatos priežiūros  ir visuomenės sveikatos stiprinimo veiklos viešinimo informavimo veiksmų sk. - 4214 vnt. :</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 xml:space="preserve">TV ir radijo laidos, video – ir audi siužetai (90 vnt.); </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 xml:space="preserve">straipsniai, pranešimai, publikacijos periodiniuose leidiniuose ir internete (1904 vnt.); </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 xml:space="preserve">stendai, plakatai (2021 vnt.); </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knygos (1 vnt. 350 tiražas), atmintinės;</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 xml:space="preserve">lankstinukai ir kiti leidiniai (182 vnt. 27981 tiražas); </w:t>
      </w:r>
    </w:p>
    <w:p w:rsidR="00F41DED" w:rsidRPr="00F41DED" w:rsidRDefault="00F41DED" w:rsidP="00F41DED">
      <w:pPr>
        <w:pStyle w:val="Sraopastraipa"/>
        <w:numPr>
          <w:ilvl w:val="0"/>
          <w:numId w:val="28"/>
        </w:numPr>
        <w:tabs>
          <w:tab w:val="left" w:pos="993"/>
        </w:tabs>
        <w:spacing w:after="0" w:line="240" w:lineRule="auto"/>
        <w:jc w:val="both"/>
        <w:rPr>
          <w:rFonts w:ascii="Times New Roman" w:hAnsi="Times New Roman"/>
          <w:color w:val="000000"/>
          <w:sz w:val="24"/>
          <w:szCs w:val="24"/>
        </w:rPr>
      </w:pPr>
      <w:r w:rsidRPr="00F41DED">
        <w:rPr>
          <w:rFonts w:ascii="Times New Roman" w:hAnsi="Times New Roman"/>
          <w:sz w:val="24"/>
          <w:szCs w:val="24"/>
        </w:rPr>
        <w:t>elektroniniai leidiniai (17 vnt.).</w:t>
      </w:r>
    </w:p>
    <w:p w:rsidR="00F41DED" w:rsidRPr="00F41DED" w:rsidRDefault="00F41DED" w:rsidP="00F41DED">
      <w:pPr>
        <w:tabs>
          <w:tab w:val="left" w:pos="993"/>
          <w:tab w:val="left" w:pos="5994"/>
        </w:tabs>
        <w:ind w:firstLine="709"/>
        <w:jc w:val="center"/>
        <w:rPr>
          <w:i/>
        </w:rPr>
      </w:pPr>
      <w:r w:rsidRPr="00F41DED">
        <w:rPr>
          <w:b/>
        </w:rPr>
        <w:t xml:space="preserve">2.4. Pacientų pasitenkinimo teikiamomis paslaugomis lygis </w:t>
      </w:r>
    </w:p>
    <w:p w:rsidR="00F41DED" w:rsidRPr="00F41DED" w:rsidRDefault="00F41DED" w:rsidP="00F41DED">
      <w:pPr>
        <w:tabs>
          <w:tab w:val="left" w:pos="993"/>
        </w:tabs>
        <w:ind w:firstLine="709"/>
        <w:jc w:val="both"/>
        <w:rPr>
          <w:b/>
          <w:i/>
        </w:rPr>
      </w:pPr>
    </w:p>
    <w:p w:rsidR="00F41DED" w:rsidRPr="00F41DED" w:rsidRDefault="00F41DED" w:rsidP="00F41DED">
      <w:pPr>
        <w:rPr>
          <w:b/>
        </w:rPr>
      </w:pPr>
      <w:r w:rsidRPr="00F41DED">
        <w:rPr>
          <w:b/>
        </w:rPr>
        <w:t>Biuras 2019 m. surinkto 488 veiklos vertinimo anketas.</w:t>
      </w:r>
    </w:p>
    <w:p w:rsidR="00F41DED" w:rsidRPr="00F41DED" w:rsidRDefault="00F41DED" w:rsidP="00F41DED">
      <w:pPr>
        <w:rPr>
          <w:b/>
        </w:rPr>
      </w:pPr>
    </w:p>
    <w:p w:rsidR="00F41DED" w:rsidRPr="00F41DED" w:rsidRDefault="00F41DED" w:rsidP="00F41DED">
      <w:pPr>
        <w:pStyle w:val="Sraopastraipa"/>
        <w:widowControl w:val="0"/>
        <w:numPr>
          <w:ilvl w:val="0"/>
          <w:numId w:val="25"/>
        </w:numPr>
        <w:suppressAutoHyphens/>
        <w:autoSpaceDE w:val="0"/>
        <w:spacing w:after="0" w:line="240" w:lineRule="auto"/>
        <w:rPr>
          <w:rFonts w:ascii="Times New Roman" w:hAnsi="Times New Roman"/>
          <w:b/>
          <w:sz w:val="24"/>
          <w:szCs w:val="24"/>
        </w:rPr>
      </w:pPr>
      <w:r w:rsidRPr="00F41DED">
        <w:rPr>
          <w:rFonts w:ascii="Times New Roman" w:hAnsi="Times New Roman"/>
          <w:b/>
          <w:sz w:val="24"/>
          <w:szCs w:val="24"/>
        </w:rPr>
        <w:t>Iš kur klientai sužino apie Biuro organizuojamas veiklas</w:t>
      </w:r>
    </w:p>
    <w:p w:rsidR="00F41DED" w:rsidRPr="00F41DED" w:rsidRDefault="00F41DED" w:rsidP="00F41DED">
      <w:pPr>
        <w:jc w:val="center"/>
        <w:rPr>
          <w:b/>
        </w:rPr>
      </w:pPr>
      <w:r w:rsidRPr="00F41DED">
        <w:rPr>
          <w:b/>
          <w:noProof/>
          <w:lang w:eastAsia="lt-LT"/>
        </w:rPr>
        <mc:AlternateContent>
          <mc:Choice Requires="wps">
            <w:drawing>
              <wp:anchor distT="0" distB="0" distL="114300" distR="114300" simplePos="0" relativeHeight="251659264" behindDoc="0" locked="0" layoutInCell="1" allowOverlap="1" wp14:anchorId="260D0C1E" wp14:editId="5D96ABAB">
                <wp:simplePos x="0" y="0"/>
                <wp:positionH relativeFrom="column">
                  <wp:posOffset>1241977</wp:posOffset>
                </wp:positionH>
                <wp:positionV relativeFrom="paragraph">
                  <wp:posOffset>58779</wp:posOffset>
                </wp:positionV>
                <wp:extent cx="2374265" cy="147574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75740"/>
                        </a:xfrm>
                        <a:prstGeom prst="rect">
                          <a:avLst/>
                        </a:prstGeom>
                        <a:noFill/>
                        <a:ln w="9525">
                          <a:noFill/>
                          <a:miter lim="800000"/>
                          <a:headEnd/>
                          <a:tailEnd/>
                        </a:ln>
                      </wps:spPr>
                      <wps:txbx>
                        <w:txbxContent>
                          <w:p w:rsidR="00A41CCA" w:rsidRPr="00005A05" w:rsidRDefault="00A41CCA" w:rsidP="00F41DED">
                            <w:pPr>
                              <w:jc w:val="center"/>
                            </w:pPr>
                            <w:r w:rsidRPr="00005A05">
                              <w:t>Procentai</w:t>
                            </w:r>
                          </w:p>
                        </w:txbxContent>
                      </wps:txbx>
                      <wps:bodyPr rot="0" vert="vert270" wrap="square" lIns="91440" tIns="45720" rIns="91440" bIns="45720" anchor="t" anchorCtr="0">
                        <a:spAutoFit/>
                      </wps:bodyPr>
                    </wps:wsp>
                  </a:graphicData>
                </a:graphic>
                <wp14:sizeRelH relativeFrom="margin">
                  <wp14:pctWidth>40000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260D0C1E" id="_x0000_t202" coordsize="21600,21600" o:spt="202" path="m,l,21600r21600,l21600,xe">
                <v:stroke joinstyle="miter"/>
                <v:path gradientshapeok="t" o:connecttype="rect"/>
              </v:shapetype>
              <v:shape id="Text Box 2" o:spid="_x0000_s1026" type="#_x0000_t202" style="position:absolute;left:0;text-align:left;margin-left:97.8pt;margin-top:4.65pt;width:186.95pt;height:116.2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Ouq9DwIAAPgDAAAOAAAAZHJzL2Uyb0RvYy54bWysU9Fu2yAUfZ+0f0C8L3bcpG6tOFXXLtOk dpvU7gMIxjEacBmQ2Pn7XXCaWutbNT8g8L33cM+5h9XNoBU5COclmJrOZzklwnBopNnV9Nfz5tMV JT4w0zAFRtT0KDy9WX/8sOptJQroQDXCEQQxvuptTbsQbJVlnndCMz8DKwwGW3CaBTy6XdY41iO6 VlmR55dZD66xDrjwHv/ej0G6TvhtK3j40bZeBKJqir2FtLq0buOarVes2jlmO8lPbbB3dKGZNHjp GeqeBUb2Tr6B0pI78NCGGQedQdtKLhIHZDPP/2Hz1DErEhcUx9uzTP7/wfLvh5+OyKamF3lJiWEa h/QshkA+w0CKqE9vfYVpTxYTw4C/cc6Jq7cPwH97YuCuY2Ynbp2DvhOswf7msTKblI44PoJs+0do 8Bq2D5CAhtbpKB7KQRAd53Q8zya2wvFncVEuisslJRxj80W5LBdpehmrXsqt8+GrAE3ipqYOh5/g 2eHBh9gOq15S4m0GNlKpZABlSF/T62WxTAWTiJYB/amkrulVHr/RMZHlF9Ok4sCkGvd4gTIn2pHp yDkM2wEToxZbaI4ogIPRh/hucBPXokTSPdqwpv7PnjlBifpmUMfr+QJ5kpAOi2VZ4MFNI9tphBne Abo7UDJu70LyeqTr7S3qvZFJiddmTu2ivZJAp6cQ/Ts9p6zXB7v+CwAA//8DAFBLAwQUAAYACAAA ACEAUfAJ994AAAAJAQAADwAAAGRycy9kb3ducmV2LnhtbEyPMU/DMBSEdyT+g/WQWBB1WkhKQpwK ipiYGqJKbK+xiQPxc7CdNvx7zATj6U5335Wb2QzsqJzvLQlYLhJgilore+oENK/P13fAfECSOFhS Ar6Vh011flZiIe2JdupYh47FEvIFCtAhjAXnvtXKoF/YUVH03q0zGKJ0HZcOT7HcDHyVJBk32FNc 0DiqrVbtZz0ZAf6ledq75krTm3v82uFU4wdthbi8mB/ugQU1h78w/OJHdKgi08FOJD0bos7TLEYF 5DfAop9meQrsIGB1u1wDr0r+/0H1AwAA//8DAFBLAQItABQABgAIAAAAIQC2gziS/gAAAOEBAAAT AAAAAAAAAAAAAAAAAAAAAABbQ29udGVudF9UeXBlc10ueG1sUEsBAi0AFAAGAAgAAAAhADj9If/W AAAAlAEAAAsAAAAAAAAAAAAAAAAALwEAAF9yZWxzLy5yZWxzUEsBAi0AFAAGAAgAAAAhABs66r0P AgAA+AMAAA4AAAAAAAAAAAAAAAAALgIAAGRycy9lMm9Eb2MueG1sUEsBAi0AFAAGAAgAAAAhAFHw CffeAAAACQEAAA8AAAAAAAAAAAAAAAAAaQQAAGRycy9kb3ducmV2LnhtbFBLBQYAAAAABAAEAPMA AAB0BQAAAAA= " filled="f" stroked="f">
                <v:textbox style="layout-flow:vertical;mso-layout-flow-alt:bottom-to-top;mso-fit-shape-to-text:t">
                  <w:txbxContent>
                    <w:p w:rsidR="00A41CCA" w:rsidRPr="00005A05" w:rsidRDefault="00A41CCA" w:rsidP="00F41DED">
                      <w:pPr>
                        <w:jc w:val="center"/>
                      </w:pPr>
                      <w:r w:rsidRPr="00005A05">
                        <w:t>Procentai</w:t>
                      </w:r>
                    </w:p>
                  </w:txbxContent>
                </v:textbox>
              </v:shape>
            </w:pict>
          </mc:Fallback>
        </mc:AlternateContent>
      </w:r>
    </w:p>
    <w:p w:rsidR="00F41DED" w:rsidRPr="00F41DED" w:rsidRDefault="00F41DED" w:rsidP="00F41DED">
      <w:pPr>
        <w:jc w:val="center"/>
        <w:rPr>
          <w:b/>
        </w:rPr>
      </w:pPr>
      <w:r w:rsidRPr="00F41DED">
        <w:rPr>
          <w:noProof/>
          <w:lang w:eastAsia="lt-LT"/>
        </w:rPr>
        <w:drawing>
          <wp:inline distT="0" distB="0" distL="0" distR="0" wp14:anchorId="7844B7FA" wp14:editId="7F52F17F">
            <wp:extent cx="3951799" cy="2449001"/>
            <wp:effectExtent l="0" t="0" r="0" b="889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41DED" w:rsidRPr="00F41DED" w:rsidRDefault="00F41DED" w:rsidP="00F41DED">
      <w:pPr>
        <w:pStyle w:val="Sraopastraipa"/>
        <w:widowControl w:val="0"/>
        <w:numPr>
          <w:ilvl w:val="0"/>
          <w:numId w:val="25"/>
        </w:numPr>
        <w:suppressAutoHyphens/>
        <w:autoSpaceDE w:val="0"/>
        <w:spacing w:after="0" w:line="240" w:lineRule="auto"/>
        <w:rPr>
          <w:rFonts w:ascii="Times New Roman" w:hAnsi="Times New Roman"/>
          <w:b/>
          <w:sz w:val="24"/>
          <w:szCs w:val="24"/>
        </w:rPr>
      </w:pPr>
      <w:r w:rsidRPr="00F41DED">
        <w:rPr>
          <w:rFonts w:ascii="Times New Roman" w:hAnsi="Times New Roman"/>
          <w:b/>
          <w:sz w:val="24"/>
          <w:szCs w:val="24"/>
        </w:rPr>
        <w:t>Informacijos kiekis apie Biuro organizuojamas veiklas</w:t>
      </w:r>
    </w:p>
    <w:p w:rsidR="00F41DED" w:rsidRPr="00F41DED" w:rsidRDefault="00F41DED" w:rsidP="00F41DED">
      <w:pPr>
        <w:jc w:val="center"/>
        <w:rPr>
          <w:b/>
        </w:rPr>
      </w:pPr>
      <w:r w:rsidRPr="00F41DED">
        <w:rPr>
          <w:noProof/>
          <w:lang w:eastAsia="lt-LT"/>
        </w:rPr>
        <w:drawing>
          <wp:inline distT="0" distB="0" distL="0" distR="0" wp14:anchorId="2C0782C2" wp14:editId="37301C6D">
            <wp:extent cx="3554233" cy="2122999"/>
            <wp:effectExtent l="0" t="0" r="825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41DED" w:rsidRPr="00F41DED" w:rsidRDefault="00F41DED" w:rsidP="00F41DED">
      <w:pPr>
        <w:rPr>
          <w:b/>
        </w:rPr>
      </w:pPr>
    </w:p>
    <w:p w:rsidR="00F41DED" w:rsidRPr="00F41DED" w:rsidRDefault="00F41DED" w:rsidP="00F41DED">
      <w:pPr>
        <w:pStyle w:val="Sraopastraipa"/>
        <w:widowControl w:val="0"/>
        <w:numPr>
          <w:ilvl w:val="0"/>
          <w:numId w:val="25"/>
        </w:numPr>
        <w:suppressAutoHyphens/>
        <w:autoSpaceDE w:val="0"/>
        <w:spacing w:after="0" w:line="240" w:lineRule="auto"/>
        <w:rPr>
          <w:rFonts w:ascii="Times New Roman" w:hAnsi="Times New Roman"/>
          <w:sz w:val="24"/>
          <w:szCs w:val="24"/>
        </w:rPr>
      </w:pPr>
      <w:r w:rsidRPr="00F41DED">
        <w:rPr>
          <w:rFonts w:ascii="Times New Roman" w:hAnsi="Times New Roman"/>
          <w:b/>
          <w:sz w:val="24"/>
          <w:szCs w:val="24"/>
        </w:rPr>
        <w:t>Kur norėtų, kad būtų skelbiama informacija apie Biuro veiklas</w:t>
      </w:r>
    </w:p>
    <w:p w:rsidR="00F41DED" w:rsidRPr="00F41DED" w:rsidRDefault="00F41DED" w:rsidP="00F41DED">
      <w:pPr>
        <w:jc w:val="center"/>
        <w:rPr>
          <w:b/>
        </w:rPr>
      </w:pPr>
      <w:r w:rsidRPr="00F41DED">
        <w:rPr>
          <w:noProof/>
          <w:lang w:eastAsia="lt-LT"/>
        </w:rPr>
        <w:drawing>
          <wp:inline distT="0" distB="0" distL="0" distR="0" wp14:anchorId="4BBF542B" wp14:editId="060CD5E8">
            <wp:extent cx="5057030" cy="2806811"/>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41DED" w:rsidRPr="00F41DED" w:rsidRDefault="00F41DED" w:rsidP="00F41DED">
      <w:pPr>
        <w:pStyle w:val="Sraopastraipa"/>
        <w:widowControl w:val="0"/>
        <w:numPr>
          <w:ilvl w:val="0"/>
          <w:numId w:val="25"/>
        </w:numPr>
        <w:suppressAutoHyphens/>
        <w:autoSpaceDE w:val="0"/>
        <w:spacing w:after="0" w:line="240" w:lineRule="auto"/>
        <w:rPr>
          <w:rFonts w:ascii="Times New Roman" w:hAnsi="Times New Roman"/>
          <w:b/>
          <w:sz w:val="24"/>
          <w:szCs w:val="24"/>
        </w:rPr>
      </w:pPr>
      <w:r w:rsidRPr="00F41DED">
        <w:rPr>
          <w:rFonts w:ascii="Times New Roman" w:hAnsi="Times New Roman"/>
          <w:b/>
          <w:sz w:val="24"/>
          <w:szCs w:val="24"/>
        </w:rPr>
        <w:t>Veikloms parinkto laiko, vietos bei bendras pačių veiklų vertinimas</w:t>
      </w:r>
    </w:p>
    <w:p w:rsidR="00F41DED" w:rsidRPr="00F41DED" w:rsidRDefault="00F41DED" w:rsidP="00F41DED">
      <w:pPr>
        <w:rPr>
          <w:b/>
        </w:rPr>
      </w:pPr>
      <w:r w:rsidRPr="00F41DED">
        <w:rPr>
          <w:b/>
          <w:noProof/>
          <w:lang w:eastAsia="lt-LT"/>
        </w:rPr>
        <w:drawing>
          <wp:anchor distT="0" distB="0" distL="114300" distR="114300" simplePos="0" relativeHeight="251660288" behindDoc="0" locked="0" layoutInCell="1" allowOverlap="1" wp14:anchorId="3576E86B" wp14:editId="2DBF211F">
            <wp:simplePos x="0" y="0"/>
            <wp:positionH relativeFrom="column">
              <wp:posOffset>591820</wp:posOffset>
            </wp:positionH>
            <wp:positionV relativeFrom="paragraph">
              <wp:posOffset>170815</wp:posOffset>
            </wp:positionV>
            <wp:extent cx="4993005" cy="22263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ndras.png"/>
                    <pic:cNvPicPr/>
                  </pic:nvPicPr>
                  <pic:blipFill>
                    <a:blip r:embed="rId14">
                      <a:extLst>
                        <a:ext uri="{BEBA8EAE-BF5A-486C-A8C5-ECC9F3942E4B}">
                          <a14:imgProps xmlns:a14="http://schemas.microsoft.com/office/drawing/2010/main">
                            <a14:imgLayer r:embed="rId15">
                              <a14:imgEffect>
                                <a14:saturation sat="33000"/>
                              </a14:imgEffect>
                            </a14:imgLayer>
                          </a14:imgProps>
                        </a:ext>
                        <a:ext uri="{28A0092B-C50C-407E-A947-70E740481C1C}">
                          <a14:useLocalDpi xmlns:a14="http://schemas.microsoft.com/office/drawing/2010/main" val="0"/>
                        </a:ext>
                      </a:extLst>
                    </a:blip>
                    <a:stretch>
                      <a:fillRect/>
                    </a:stretch>
                  </pic:blipFill>
                  <pic:spPr>
                    <a:xfrm>
                      <a:off x="0" y="0"/>
                      <a:ext cx="4993005" cy="2226310"/>
                    </a:xfrm>
                    <a:prstGeom prst="rect">
                      <a:avLst/>
                    </a:prstGeom>
                  </pic:spPr>
                </pic:pic>
              </a:graphicData>
            </a:graphic>
          </wp:anchor>
        </w:drawing>
      </w: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pStyle w:val="Sraopastraipa"/>
        <w:rPr>
          <w:rFonts w:ascii="Times New Roman" w:hAnsi="Times New Roman"/>
          <w:b/>
          <w:sz w:val="24"/>
          <w:szCs w:val="24"/>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rPr>
          <w:b/>
        </w:rPr>
      </w:pPr>
    </w:p>
    <w:p w:rsidR="00F41DED" w:rsidRPr="00F41DED" w:rsidRDefault="00F41DED" w:rsidP="00F41DED">
      <w:pPr>
        <w:pStyle w:val="Sraopastraipa"/>
        <w:widowControl w:val="0"/>
        <w:numPr>
          <w:ilvl w:val="0"/>
          <w:numId w:val="25"/>
        </w:numPr>
        <w:suppressAutoHyphens/>
        <w:autoSpaceDE w:val="0"/>
        <w:spacing w:after="0" w:line="240" w:lineRule="auto"/>
        <w:rPr>
          <w:rFonts w:ascii="Times New Roman" w:hAnsi="Times New Roman"/>
          <w:b/>
          <w:sz w:val="24"/>
          <w:szCs w:val="24"/>
        </w:rPr>
      </w:pPr>
      <w:r w:rsidRPr="00F41DED">
        <w:rPr>
          <w:rFonts w:ascii="Times New Roman" w:hAnsi="Times New Roman"/>
          <w:b/>
          <w:sz w:val="24"/>
          <w:szCs w:val="24"/>
        </w:rPr>
        <w:t>Veiklų vertinimas</w:t>
      </w:r>
    </w:p>
    <w:p w:rsidR="00F41DED" w:rsidRPr="00F41DED" w:rsidRDefault="00F41DED" w:rsidP="00F41DED">
      <w:pPr>
        <w:jc w:val="center"/>
        <w:rPr>
          <w:rFonts w:eastAsia="Calibri"/>
        </w:rPr>
      </w:pPr>
      <w:r w:rsidRPr="00F41DED">
        <w:rPr>
          <w:noProof/>
          <w:lang w:eastAsia="lt-LT"/>
        </w:rPr>
        <w:drawing>
          <wp:inline distT="0" distB="0" distL="0" distR="0" wp14:anchorId="18666A58" wp14:editId="2C0A81C5">
            <wp:extent cx="6305107" cy="3880884"/>
            <wp:effectExtent l="0" t="0" r="635" b="571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41DED" w:rsidRPr="00F41DED" w:rsidRDefault="00F41DED" w:rsidP="00F41DED">
      <w:pPr>
        <w:tabs>
          <w:tab w:val="left" w:pos="993"/>
        </w:tabs>
        <w:spacing w:line="360" w:lineRule="auto"/>
        <w:jc w:val="both"/>
        <w:rPr>
          <w:b/>
        </w:rPr>
      </w:pPr>
    </w:p>
    <w:p w:rsidR="00F41DED" w:rsidRPr="00F41DED" w:rsidRDefault="00F41DED" w:rsidP="00F41DED">
      <w:pPr>
        <w:tabs>
          <w:tab w:val="left" w:pos="993"/>
        </w:tabs>
        <w:spacing w:line="360" w:lineRule="auto"/>
        <w:jc w:val="both"/>
      </w:pPr>
      <w:r w:rsidRPr="00F41DED">
        <w:t>2019 m. nėra gauta skundų dėl įstaigos veiklos.</w:t>
      </w:r>
    </w:p>
    <w:p w:rsidR="00F41DED" w:rsidRPr="00F41DED" w:rsidRDefault="00F41DED" w:rsidP="00F41DED">
      <w:pPr>
        <w:tabs>
          <w:tab w:val="left" w:pos="993"/>
        </w:tabs>
        <w:spacing w:line="360" w:lineRule="auto"/>
        <w:jc w:val="both"/>
      </w:pPr>
    </w:p>
    <w:p w:rsidR="00F41DED" w:rsidRPr="00F41DED" w:rsidRDefault="00F41DED" w:rsidP="00F41DED">
      <w:pPr>
        <w:shd w:val="clear" w:color="auto" w:fill="FFFFFF"/>
        <w:jc w:val="center"/>
        <w:rPr>
          <w:b/>
          <w:bCs/>
          <w:spacing w:val="-1"/>
        </w:rPr>
      </w:pPr>
      <w:r w:rsidRPr="00F41DED">
        <w:rPr>
          <w:b/>
          <w:bCs/>
          <w:spacing w:val="-1"/>
        </w:rPr>
        <w:t xml:space="preserve">III SKYRIUS </w:t>
      </w:r>
    </w:p>
    <w:p w:rsidR="00F41DED" w:rsidRPr="00F41DED" w:rsidRDefault="00F41DED" w:rsidP="00F41DED">
      <w:pPr>
        <w:tabs>
          <w:tab w:val="left" w:pos="5994"/>
        </w:tabs>
        <w:jc w:val="center"/>
      </w:pPr>
      <w:r w:rsidRPr="00F41DED">
        <w:rPr>
          <w:b/>
        </w:rPr>
        <w:t>PERSONALAS IR KVALIFIKACIJOS KĖLIMAS</w:t>
      </w:r>
    </w:p>
    <w:p w:rsidR="00F41DED" w:rsidRPr="00F41DED" w:rsidRDefault="00F41DED" w:rsidP="00F41DED">
      <w:pPr>
        <w:autoSpaceDN w:val="0"/>
        <w:jc w:val="both"/>
        <w:rPr>
          <w:b/>
        </w:rPr>
      </w:pPr>
    </w:p>
    <w:p w:rsidR="00F41DED" w:rsidRPr="00F41DED" w:rsidRDefault="00F41DED" w:rsidP="00F41DED">
      <w:pPr>
        <w:autoSpaceDN w:val="0"/>
        <w:jc w:val="both"/>
      </w:pPr>
      <w:r w:rsidRPr="00F41DED">
        <w:t>4 lentelė</w:t>
      </w:r>
      <w:r w:rsidRPr="00F41DED">
        <w:rPr>
          <w:lang w:eastAsia="lt-LT"/>
        </w:rPr>
        <w:t>*</w:t>
      </w:r>
      <w:r w:rsidRPr="00F41DED">
        <w:t>. Informacija apie įstaigos darbuotojus.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1803"/>
        <w:gridCol w:w="1803"/>
        <w:gridCol w:w="1046"/>
        <w:gridCol w:w="1048"/>
        <w:gridCol w:w="1046"/>
        <w:gridCol w:w="928"/>
      </w:tblGrid>
      <w:tr w:rsidR="00F41DED" w:rsidRPr="00F41DED" w:rsidTr="00F41DED">
        <w:trPr>
          <w:trHeight w:val="586"/>
        </w:trPr>
        <w:tc>
          <w:tcPr>
            <w:tcW w:w="1028" w:type="pct"/>
            <w:vMerge w:val="restar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tabs>
                <w:tab w:val="left" w:pos="3840"/>
              </w:tabs>
              <w:autoSpaceDN w:val="0"/>
              <w:jc w:val="center"/>
              <w:rPr>
                <w:b/>
                <w:lang w:eastAsia="lt-LT"/>
              </w:rPr>
            </w:pPr>
            <w:r w:rsidRPr="00F41DED">
              <w:rPr>
                <w:b/>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tabs>
                <w:tab w:val="left" w:pos="3840"/>
              </w:tabs>
              <w:autoSpaceDN w:val="0"/>
              <w:jc w:val="center"/>
              <w:rPr>
                <w:b/>
                <w:lang w:eastAsia="lt-LT"/>
              </w:rPr>
            </w:pPr>
            <w:r w:rsidRPr="00F41DED">
              <w:rPr>
                <w:b/>
                <w:lang w:eastAsia="lt-LT"/>
              </w:rPr>
              <w:t>2018 m.         (etatai/fiz.asm.)</w:t>
            </w:r>
          </w:p>
        </w:tc>
        <w:tc>
          <w:tcPr>
            <w:tcW w:w="904" w:type="pct"/>
            <w:vMerge w:val="restar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tabs>
                <w:tab w:val="left" w:pos="3840"/>
              </w:tabs>
              <w:autoSpaceDN w:val="0"/>
              <w:jc w:val="center"/>
              <w:rPr>
                <w:b/>
                <w:lang w:eastAsia="lt-LT"/>
              </w:rPr>
            </w:pPr>
            <w:r w:rsidRPr="00F41DED">
              <w:rPr>
                <w:b/>
                <w:lang w:eastAsia="lt-LT"/>
              </w:rPr>
              <w:t>2019 m.</w:t>
            </w:r>
          </w:p>
          <w:p w:rsidR="00F41DED" w:rsidRPr="00F41DED" w:rsidRDefault="00F41DED" w:rsidP="00F41DED">
            <w:pPr>
              <w:tabs>
                <w:tab w:val="left" w:pos="3840"/>
              </w:tabs>
              <w:autoSpaceDN w:val="0"/>
              <w:jc w:val="center"/>
              <w:rPr>
                <w:b/>
                <w:lang w:eastAsia="lt-LT"/>
              </w:rPr>
            </w:pPr>
            <w:r w:rsidRPr="00F41DED">
              <w:rPr>
                <w:b/>
                <w:lang w:eastAsia="lt-LT"/>
              </w:rPr>
              <w:t>(etatai/fiz.asm.)</w:t>
            </w:r>
          </w:p>
        </w:tc>
        <w:tc>
          <w:tcPr>
            <w:tcW w:w="2164" w:type="pct"/>
            <w:gridSpan w:val="4"/>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tabs>
                <w:tab w:val="left" w:pos="3840"/>
              </w:tabs>
              <w:autoSpaceDN w:val="0"/>
              <w:jc w:val="center"/>
              <w:rPr>
                <w:b/>
                <w:lang w:eastAsia="lt-LT"/>
              </w:rPr>
            </w:pPr>
            <w:r w:rsidRPr="00F41DED">
              <w:rPr>
                <w:b/>
                <w:lang w:eastAsia="lt-LT"/>
              </w:rPr>
              <w:t xml:space="preserve">Vidutinis darbo užmokestis </w:t>
            </w:r>
          </w:p>
          <w:p w:rsidR="00F41DED" w:rsidRPr="00F41DED" w:rsidRDefault="00F41DED" w:rsidP="00F41DED">
            <w:pPr>
              <w:tabs>
                <w:tab w:val="left" w:pos="3840"/>
              </w:tabs>
              <w:autoSpaceDN w:val="0"/>
              <w:jc w:val="center"/>
              <w:rPr>
                <w:b/>
                <w:lang w:eastAsia="lt-LT"/>
              </w:rPr>
            </w:pPr>
            <w:r w:rsidRPr="00F41DED">
              <w:rPr>
                <w:b/>
                <w:lang w:eastAsia="lt-LT"/>
              </w:rPr>
              <w:t>(fiz. asmeniui), Eur</w:t>
            </w:r>
          </w:p>
        </w:tc>
      </w:tr>
      <w:tr w:rsidR="00F41DED" w:rsidRPr="00F41DED" w:rsidTr="00F41DED">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tabs>
                <w:tab w:val="left" w:pos="3840"/>
              </w:tabs>
              <w:autoSpaceDN w:val="0"/>
              <w:jc w:val="center"/>
              <w:rPr>
                <w:b/>
                <w:lang w:eastAsia="lt-LT"/>
              </w:rPr>
            </w:pPr>
            <w:r w:rsidRPr="00F41DED">
              <w:rPr>
                <w:b/>
                <w:lang w:eastAsia="lt-LT"/>
              </w:rPr>
              <w:t>2018 m.</w:t>
            </w:r>
          </w:p>
        </w:tc>
        <w:tc>
          <w:tcPr>
            <w:tcW w:w="557" w:type="pct"/>
            <w:vMerge w:val="restar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tabs>
                <w:tab w:val="left" w:pos="3840"/>
              </w:tabs>
              <w:autoSpaceDN w:val="0"/>
              <w:jc w:val="center"/>
              <w:rPr>
                <w:b/>
                <w:lang w:eastAsia="lt-LT"/>
              </w:rPr>
            </w:pPr>
            <w:r w:rsidRPr="00F41DED">
              <w:rPr>
                <w:b/>
                <w:lang w:eastAsia="lt-LT"/>
              </w:rPr>
              <w:t>2019 m.</w:t>
            </w:r>
          </w:p>
        </w:tc>
        <w:tc>
          <w:tcPr>
            <w:tcW w:w="1051" w:type="pct"/>
            <w:gridSpan w:val="2"/>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tabs>
                <w:tab w:val="left" w:pos="3840"/>
              </w:tabs>
              <w:autoSpaceDN w:val="0"/>
              <w:jc w:val="center"/>
              <w:rPr>
                <w:b/>
                <w:lang w:eastAsia="lt-LT"/>
              </w:rPr>
            </w:pPr>
            <w:r w:rsidRPr="00F41DED">
              <w:rPr>
                <w:b/>
                <w:lang w:eastAsia="lt-LT"/>
              </w:rPr>
              <w:t>Pokytis</w:t>
            </w:r>
          </w:p>
        </w:tc>
      </w:tr>
      <w:tr w:rsidR="00F41DED" w:rsidRPr="00F41DED" w:rsidTr="00F41DED">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rPr>
                <w:b/>
                <w:lang w:eastAsia="lt-LT"/>
              </w:rPr>
            </w:pPr>
          </w:p>
        </w:tc>
        <w:tc>
          <w:tcPr>
            <w:tcW w:w="556" w:type="pc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tabs>
                <w:tab w:val="left" w:pos="3840"/>
              </w:tabs>
              <w:autoSpaceDN w:val="0"/>
              <w:jc w:val="center"/>
              <w:rPr>
                <w:b/>
                <w:lang w:eastAsia="lt-LT"/>
              </w:rPr>
            </w:pPr>
            <w:r w:rsidRPr="00F41DED">
              <w:rPr>
                <w:b/>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tabs>
                <w:tab w:val="left" w:pos="3840"/>
              </w:tabs>
              <w:autoSpaceDN w:val="0"/>
              <w:jc w:val="center"/>
              <w:rPr>
                <w:b/>
                <w:lang w:eastAsia="lt-LT"/>
              </w:rPr>
            </w:pPr>
            <w:r w:rsidRPr="00F41DED">
              <w:rPr>
                <w:b/>
                <w:lang w:eastAsia="lt-LT"/>
              </w:rPr>
              <w:t>Proc.</w:t>
            </w:r>
          </w:p>
        </w:tc>
      </w:tr>
      <w:tr w:rsidR="00F41DED" w:rsidRPr="00F41DED" w:rsidTr="00F41DED">
        <w:tc>
          <w:tcPr>
            <w:tcW w:w="1028" w:type="pc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autoSpaceDN w:val="0"/>
              <w:jc w:val="both"/>
              <w:rPr>
                <w:b/>
                <w:lang w:eastAsia="lt-LT"/>
              </w:rPr>
            </w:pPr>
            <w:r w:rsidRPr="00F41DED">
              <w:rPr>
                <w:b/>
                <w:lang w:eastAsia="lt-LT"/>
              </w:rPr>
              <w:t xml:space="preserve">Bendras įstaigos darbuotojų skaičius, </w:t>
            </w:r>
            <w:r w:rsidRPr="00F41DED">
              <w:rPr>
                <w:lang w:eastAsia="lt-LT"/>
              </w:rPr>
              <w:t>iš  jų:</w:t>
            </w:r>
          </w:p>
        </w:tc>
        <w:tc>
          <w:tcPr>
            <w:tcW w:w="904"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94,78/107</w:t>
            </w:r>
          </w:p>
        </w:tc>
        <w:tc>
          <w:tcPr>
            <w:tcW w:w="904"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102,36/110</w:t>
            </w:r>
          </w:p>
        </w:tc>
        <w:tc>
          <w:tcPr>
            <w:tcW w:w="556"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rStyle w:val="Emfaz"/>
              </w:rPr>
            </w:pPr>
            <w:r w:rsidRPr="00F41DED">
              <w:rPr>
                <w:rStyle w:val="Emfaz"/>
              </w:rPr>
              <w:t>-</w:t>
            </w:r>
          </w:p>
        </w:tc>
        <w:tc>
          <w:tcPr>
            <w:tcW w:w="557"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w:t>
            </w:r>
          </w:p>
        </w:tc>
        <w:tc>
          <w:tcPr>
            <w:tcW w:w="556"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w:t>
            </w:r>
          </w:p>
        </w:tc>
        <w:tc>
          <w:tcPr>
            <w:tcW w:w="495" w:type="pct"/>
            <w:tcBorders>
              <w:top w:val="nil"/>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w:t>
            </w:r>
          </w:p>
        </w:tc>
      </w:tr>
      <w:tr w:rsidR="00F41DED" w:rsidRPr="00F41DED" w:rsidTr="00F41DED">
        <w:tc>
          <w:tcPr>
            <w:tcW w:w="1028" w:type="pc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autoSpaceDN w:val="0"/>
              <w:jc w:val="right"/>
              <w:rPr>
                <w:lang w:eastAsia="lt-LT"/>
              </w:rPr>
            </w:pPr>
            <w:r w:rsidRPr="00F41DED">
              <w:rPr>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89,53/102</w:t>
            </w:r>
          </w:p>
        </w:tc>
        <w:tc>
          <w:tcPr>
            <w:tcW w:w="904"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97,11/105</w:t>
            </w:r>
          </w:p>
        </w:tc>
        <w:tc>
          <w:tcPr>
            <w:tcW w:w="556"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645,22</w:t>
            </w:r>
          </w:p>
        </w:tc>
        <w:tc>
          <w:tcPr>
            <w:tcW w:w="557"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1119,73</w:t>
            </w:r>
          </w:p>
        </w:tc>
        <w:tc>
          <w:tcPr>
            <w:tcW w:w="556"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474,51</w:t>
            </w:r>
          </w:p>
        </w:tc>
        <w:tc>
          <w:tcPr>
            <w:tcW w:w="495"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57,62</w:t>
            </w:r>
          </w:p>
        </w:tc>
      </w:tr>
      <w:tr w:rsidR="00F41DED" w:rsidRPr="00F41DED" w:rsidTr="00F41DED">
        <w:trPr>
          <w:trHeight w:val="274"/>
        </w:trPr>
        <w:tc>
          <w:tcPr>
            <w:tcW w:w="1028" w:type="pct"/>
            <w:tcBorders>
              <w:top w:val="single" w:sz="4" w:space="0" w:color="auto"/>
              <w:left w:val="single" w:sz="4" w:space="0" w:color="auto"/>
              <w:bottom w:val="single" w:sz="4" w:space="0" w:color="auto"/>
              <w:right w:val="single" w:sz="4" w:space="0" w:color="auto"/>
            </w:tcBorders>
            <w:hideMark/>
          </w:tcPr>
          <w:p w:rsidR="00F41DED" w:rsidRPr="00F41DED" w:rsidRDefault="00F41DED" w:rsidP="00F41DED">
            <w:pPr>
              <w:autoSpaceDN w:val="0"/>
              <w:jc w:val="right"/>
              <w:rPr>
                <w:lang w:eastAsia="lt-LT"/>
              </w:rPr>
            </w:pPr>
            <w:r w:rsidRPr="00F41DED">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5,25/5</w:t>
            </w:r>
          </w:p>
        </w:tc>
        <w:tc>
          <w:tcPr>
            <w:tcW w:w="904"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5,25/5</w:t>
            </w:r>
          </w:p>
        </w:tc>
        <w:tc>
          <w:tcPr>
            <w:tcW w:w="556"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1013,83</w:t>
            </w:r>
          </w:p>
        </w:tc>
        <w:tc>
          <w:tcPr>
            <w:tcW w:w="557"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1818,25</w:t>
            </w:r>
          </w:p>
        </w:tc>
        <w:tc>
          <w:tcPr>
            <w:tcW w:w="556"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804,42</w:t>
            </w:r>
          </w:p>
        </w:tc>
        <w:tc>
          <w:tcPr>
            <w:tcW w:w="495" w:type="pct"/>
            <w:tcBorders>
              <w:top w:val="single" w:sz="4" w:space="0" w:color="auto"/>
              <w:left w:val="single" w:sz="4" w:space="0" w:color="auto"/>
              <w:bottom w:val="single" w:sz="4" w:space="0" w:color="auto"/>
              <w:right w:val="single" w:sz="4" w:space="0" w:color="auto"/>
            </w:tcBorders>
            <w:vAlign w:val="center"/>
            <w:hideMark/>
          </w:tcPr>
          <w:p w:rsidR="00F41DED" w:rsidRPr="00F41DED" w:rsidRDefault="00F41DED" w:rsidP="00F41DED">
            <w:pPr>
              <w:autoSpaceDN w:val="0"/>
              <w:jc w:val="center"/>
              <w:rPr>
                <w:lang w:eastAsia="lt-LT"/>
              </w:rPr>
            </w:pPr>
            <w:r w:rsidRPr="00F41DED">
              <w:rPr>
                <w:lang w:eastAsia="lt-LT"/>
              </w:rPr>
              <w:t>55,76</w:t>
            </w:r>
          </w:p>
        </w:tc>
      </w:tr>
    </w:tbl>
    <w:p w:rsidR="00F41DED" w:rsidRPr="00F41DED" w:rsidRDefault="00F41DED" w:rsidP="00F41DED">
      <w:pPr>
        <w:autoSpaceDN w:val="0"/>
        <w:jc w:val="both"/>
        <w:rPr>
          <w:lang w:eastAsia="lt-LT"/>
        </w:rPr>
      </w:pPr>
      <w:r w:rsidRPr="00F41DED">
        <w:rPr>
          <w:lang w:eastAsia="lt-LT"/>
        </w:rPr>
        <w:t>*skaidoma ir pildoma pagal įstaigos poreikį</w:t>
      </w:r>
    </w:p>
    <w:p w:rsidR="00F41DED" w:rsidRPr="00F41DED" w:rsidRDefault="00F41DED" w:rsidP="00F41DED">
      <w:pPr>
        <w:autoSpaceDN w:val="0"/>
        <w:jc w:val="both"/>
        <w:rPr>
          <w:b/>
        </w:rPr>
      </w:pPr>
    </w:p>
    <w:p w:rsidR="00F41DED" w:rsidRPr="00F41DED" w:rsidRDefault="00F41DED" w:rsidP="00F41DED">
      <w:pPr>
        <w:autoSpaceDN w:val="0"/>
        <w:jc w:val="both"/>
      </w:pPr>
      <w:r w:rsidRPr="00F41DED">
        <w:t>Aprašoma darbo užmokesčio dinamika. Vadovaujantis Lietuvos Respublikos Valstybinio socialinio draudimo 2018 m. birželio 28 d. įstatymo Nr. I-1336 2, 4, 7, 8, 10, 23, 25 ir 32 straipsnių pakeitimais. (Darbdavio mokesčiai perkeliami darbuotojui).</w:t>
      </w:r>
    </w:p>
    <w:p w:rsidR="00F41DED" w:rsidRPr="00F41DED" w:rsidRDefault="00F41DED" w:rsidP="00F41DED">
      <w:pPr>
        <w:autoSpaceDN w:val="0"/>
        <w:jc w:val="both"/>
      </w:pPr>
    </w:p>
    <w:p w:rsidR="00F41DED" w:rsidRPr="00F41DED" w:rsidRDefault="00F41DED" w:rsidP="00F41DED">
      <w:pPr>
        <w:pStyle w:val="Sraopastraipa"/>
        <w:numPr>
          <w:ilvl w:val="0"/>
          <w:numId w:val="18"/>
        </w:numPr>
        <w:shd w:val="clear" w:color="auto" w:fill="FFFFFF"/>
        <w:tabs>
          <w:tab w:val="left" w:pos="142"/>
        </w:tabs>
        <w:suppressAutoHyphens/>
        <w:autoSpaceDN w:val="0"/>
        <w:spacing w:after="0" w:line="240" w:lineRule="auto"/>
        <w:ind w:left="-142" w:firstLine="0"/>
        <w:jc w:val="both"/>
        <w:rPr>
          <w:rFonts w:ascii="Times New Roman" w:hAnsi="Times New Roman"/>
          <w:b/>
          <w:bCs/>
          <w:sz w:val="24"/>
          <w:szCs w:val="24"/>
        </w:rPr>
      </w:pPr>
      <w:r w:rsidRPr="00F41DED">
        <w:rPr>
          <w:rFonts w:ascii="Times New Roman" w:hAnsi="Times New Roman"/>
          <w:sz w:val="24"/>
          <w:szCs w:val="24"/>
        </w:rPr>
        <w:t>lentelė. Įstaigos</w:t>
      </w:r>
      <w:r w:rsidRPr="00F41DED">
        <w:rPr>
          <w:rFonts w:ascii="Times New Roman" w:hAnsi="Times New Roman"/>
          <w:bCs/>
          <w:sz w:val="24"/>
          <w:szCs w:val="24"/>
        </w:rPr>
        <w:t xml:space="preserve"> darbuotojų kaita 2019 m.</w:t>
      </w:r>
      <w:r w:rsidRPr="00F41DED">
        <w:rPr>
          <w:rFonts w:ascii="Times New Roman" w:hAnsi="Times New Roman"/>
          <w:b/>
          <w:bCs/>
          <w:sz w:val="24"/>
          <w:szCs w:val="24"/>
        </w:rPr>
        <w:t xml:space="preserve"> </w:t>
      </w:r>
    </w:p>
    <w:tbl>
      <w:tblPr>
        <w:tblW w:w="0" w:type="auto"/>
        <w:tblInd w:w="-132" w:type="dxa"/>
        <w:tblLayout w:type="fixed"/>
        <w:tblCellMar>
          <w:left w:w="0" w:type="dxa"/>
          <w:right w:w="0" w:type="dxa"/>
        </w:tblCellMar>
        <w:tblLook w:val="04A0" w:firstRow="1" w:lastRow="0" w:firstColumn="1" w:lastColumn="0" w:noHBand="0" w:noVBand="1"/>
      </w:tblPr>
      <w:tblGrid>
        <w:gridCol w:w="4395"/>
        <w:gridCol w:w="2551"/>
        <w:gridCol w:w="3119"/>
      </w:tblGrid>
      <w:tr w:rsidR="00F41DED" w:rsidRPr="00F41DED" w:rsidTr="00F41DED">
        <w:tc>
          <w:tcPr>
            <w:tcW w:w="4395" w:type="dxa"/>
            <w:tcBorders>
              <w:top w:val="single" w:sz="8" w:space="0" w:color="000000"/>
              <w:left w:val="single" w:sz="8" w:space="0" w:color="000000"/>
              <w:bottom w:val="single" w:sz="8" w:space="0" w:color="000000"/>
              <w:right w:val="nil"/>
            </w:tcBorders>
            <w:hideMark/>
          </w:tcPr>
          <w:p w:rsidR="00F41DED" w:rsidRPr="00F41DED" w:rsidRDefault="00F41DED" w:rsidP="00F41DED">
            <w:pPr>
              <w:autoSpaceDN w:val="0"/>
              <w:jc w:val="center"/>
              <w:rPr>
                <w:b/>
                <w:bCs/>
              </w:rPr>
            </w:pPr>
            <w:r w:rsidRPr="00F41DED">
              <w:rPr>
                <w:b/>
                <w:bCs/>
              </w:rPr>
              <w:t>Darbuotojai</w:t>
            </w:r>
          </w:p>
        </w:tc>
        <w:tc>
          <w:tcPr>
            <w:tcW w:w="2551" w:type="dxa"/>
            <w:tcBorders>
              <w:top w:val="single" w:sz="8" w:space="0" w:color="000000"/>
              <w:left w:val="single" w:sz="8" w:space="0" w:color="000000"/>
              <w:bottom w:val="single" w:sz="8" w:space="0" w:color="000000"/>
              <w:right w:val="nil"/>
            </w:tcBorders>
            <w:hideMark/>
          </w:tcPr>
          <w:p w:rsidR="00F41DED" w:rsidRPr="00F41DED" w:rsidRDefault="00F41DED" w:rsidP="00F41DED">
            <w:pPr>
              <w:autoSpaceDN w:val="0"/>
              <w:jc w:val="center"/>
              <w:rPr>
                <w:b/>
                <w:bCs/>
              </w:rPr>
            </w:pPr>
            <w:r w:rsidRPr="00F41DED">
              <w:rPr>
                <w:b/>
                <w:bCs/>
              </w:rPr>
              <w:t>Priimta (fiz. asm. sk.)</w:t>
            </w:r>
          </w:p>
        </w:tc>
        <w:tc>
          <w:tcPr>
            <w:tcW w:w="3119" w:type="dxa"/>
            <w:tcBorders>
              <w:top w:val="single" w:sz="8" w:space="0" w:color="000000"/>
              <w:left w:val="single" w:sz="8" w:space="0" w:color="000000"/>
              <w:bottom w:val="single" w:sz="8" w:space="0" w:color="000000"/>
              <w:right w:val="single" w:sz="8" w:space="0" w:color="000000"/>
            </w:tcBorders>
            <w:hideMark/>
          </w:tcPr>
          <w:p w:rsidR="00F41DED" w:rsidRPr="00F41DED" w:rsidRDefault="00F41DED" w:rsidP="00F41DED">
            <w:pPr>
              <w:autoSpaceDN w:val="0"/>
              <w:jc w:val="center"/>
            </w:pPr>
            <w:r w:rsidRPr="00F41DED">
              <w:rPr>
                <w:b/>
                <w:bCs/>
              </w:rPr>
              <w:t>Atleista (fiz. asm. sk.)</w:t>
            </w:r>
          </w:p>
        </w:tc>
      </w:tr>
      <w:tr w:rsidR="00F41DED" w:rsidRPr="00F41DED" w:rsidTr="00F41DED">
        <w:trPr>
          <w:trHeight w:val="302"/>
        </w:trPr>
        <w:tc>
          <w:tcPr>
            <w:tcW w:w="4395" w:type="dxa"/>
            <w:tcBorders>
              <w:top w:val="nil"/>
              <w:left w:val="single" w:sz="8" w:space="0" w:color="000000"/>
              <w:bottom w:val="single" w:sz="8" w:space="0" w:color="000000"/>
              <w:right w:val="nil"/>
            </w:tcBorders>
            <w:hideMark/>
          </w:tcPr>
          <w:p w:rsidR="00F41DED" w:rsidRPr="00F41DED" w:rsidRDefault="00F41DED" w:rsidP="00F41DED">
            <w:pPr>
              <w:autoSpaceDN w:val="0"/>
            </w:pPr>
            <w:r w:rsidRPr="00F41DED">
              <w:t>Kiti sveikatos priežiūros specialistai</w:t>
            </w:r>
          </w:p>
        </w:tc>
        <w:tc>
          <w:tcPr>
            <w:tcW w:w="2551" w:type="dxa"/>
            <w:tcBorders>
              <w:top w:val="nil"/>
              <w:left w:val="single" w:sz="8" w:space="0" w:color="000000"/>
              <w:bottom w:val="single" w:sz="8" w:space="0" w:color="000000"/>
              <w:right w:val="nil"/>
            </w:tcBorders>
            <w:vAlign w:val="center"/>
            <w:hideMark/>
          </w:tcPr>
          <w:p w:rsidR="00F41DED" w:rsidRPr="00F41DED" w:rsidRDefault="00F41DED" w:rsidP="00F41DED">
            <w:pPr>
              <w:autoSpaceDN w:val="0"/>
              <w:jc w:val="center"/>
            </w:pPr>
            <w:r w:rsidRPr="00F41DED">
              <w:t>16</w:t>
            </w:r>
          </w:p>
        </w:tc>
        <w:tc>
          <w:tcPr>
            <w:tcW w:w="3119" w:type="dxa"/>
            <w:tcBorders>
              <w:top w:val="nil"/>
              <w:left w:val="single" w:sz="8" w:space="0" w:color="000000"/>
              <w:bottom w:val="single" w:sz="8" w:space="0" w:color="000000"/>
              <w:right w:val="single" w:sz="8" w:space="0" w:color="000000"/>
            </w:tcBorders>
            <w:vAlign w:val="center"/>
            <w:hideMark/>
          </w:tcPr>
          <w:p w:rsidR="00F41DED" w:rsidRPr="00F41DED" w:rsidRDefault="00F41DED" w:rsidP="00F41DED">
            <w:pPr>
              <w:autoSpaceDN w:val="0"/>
              <w:jc w:val="center"/>
            </w:pPr>
            <w:r w:rsidRPr="00F41DED">
              <w:t>9</w:t>
            </w:r>
          </w:p>
        </w:tc>
      </w:tr>
      <w:tr w:rsidR="00F41DED" w:rsidRPr="00F41DED" w:rsidTr="00F41DED">
        <w:tc>
          <w:tcPr>
            <w:tcW w:w="4395" w:type="dxa"/>
            <w:tcBorders>
              <w:top w:val="nil"/>
              <w:left w:val="single" w:sz="8" w:space="0" w:color="000000"/>
              <w:bottom w:val="single" w:sz="8" w:space="0" w:color="000000"/>
              <w:right w:val="nil"/>
            </w:tcBorders>
            <w:hideMark/>
          </w:tcPr>
          <w:p w:rsidR="00F41DED" w:rsidRPr="00F41DED" w:rsidRDefault="00F41DED" w:rsidP="00F41DED">
            <w:pPr>
              <w:autoSpaceDN w:val="0"/>
            </w:pPr>
            <w:r w:rsidRPr="00F41DED">
              <w:t>Personalas, nedalyvaujantis teikiant sveikatos priežiūros paslaugas</w:t>
            </w:r>
          </w:p>
        </w:tc>
        <w:tc>
          <w:tcPr>
            <w:tcW w:w="2551" w:type="dxa"/>
            <w:tcBorders>
              <w:top w:val="nil"/>
              <w:left w:val="single" w:sz="8" w:space="0" w:color="000000"/>
              <w:bottom w:val="single" w:sz="8" w:space="0" w:color="000000"/>
              <w:right w:val="nil"/>
            </w:tcBorders>
            <w:vAlign w:val="center"/>
            <w:hideMark/>
          </w:tcPr>
          <w:p w:rsidR="00F41DED" w:rsidRPr="00F41DED" w:rsidRDefault="00F41DED" w:rsidP="00F41DED">
            <w:pPr>
              <w:autoSpaceDN w:val="0"/>
              <w:jc w:val="center"/>
            </w:pPr>
            <w:r w:rsidRPr="00F41DED">
              <w:t>1</w:t>
            </w:r>
          </w:p>
        </w:tc>
        <w:tc>
          <w:tcPr>
            <w:tcW w:w="3119" w:type="dxa"/>
            <w:tcBorders>
              <w:top w:val="nil"/>
              <w:left w:val="single" w:sz="8" w:space="0" w:color="000000"/>
              <w:bottom w:val="single" w:sz="8" w:space="0" w:color="000000"/>
              <w:right w:val="single" w:sz="8" w:space="0" w:color="000000"/>
            </w:tcBorders>
            <w:vAlign w:val="center"/>
            <w:hideMark/>
          </w:tcPr>
          <w:p w:rsidR="00F41DED" w:rsidRPr="00F41DED" w:rsidRDefault="00F41DED" w:rsidP="00F41DED">
            <w:pPr>
              <w:autoSpaceDN w:val="0"/>
              <w:jc w:val="center"/>
            </w:pPr>
            <w:r w:rsidRPr="00F41DED">
              <w:t>0</w:t>
            </w:r>
          </w:p>
        </w:tc>
      </w:tr>
    </w:tbl>
    <w:p w:rsidR="00F41DED" w:rsidRPr="00F41DED" w:rsidRDefault="00F41DED" w:rsidP="00F41DED">
      <w:pPr>
        <w:autoSpaceDN w:val="0"/>
        <w:ind w:firstLine="720"/>
        <w:jc w:val="both"/>
      </w:pPr>
    </w:p>
    <w:p w:rsidR="00F41DED" w:rsidRPr="00F41DED" w:rsidRDefault="00F41DED" w:rsidP="00F41DED">
      <w:pPr>
        <w:tabs>
          <w:tab w:val="left" w:pos="5994"/>
        </w:tabs>
        <w:jc w:val="both"/>
      </w:pPr>
      <w:r w:rsidRPr="00F41DED">
        <w:t>2019 m. gruodžio 31 d. duomenimis įstaigos darbuotojų 4,77 etatų neužimta dėl darbuotojų trūkumo.</w:t>
      </w:r>
    </w:p>
    <w:p w:rsidR="00F41DED" w:rsidRPr="00F41DED" w:rsidRDefault="00F41DED" w:rsidP="00F41DED">
      <w:pPr>
        <w:tabs>
          <w:tab w:val="left" w:pos="5994"/>
        </w:tabs>
        <w:jc w:val="both"/>
        <w:rPr>
          <w:i/>
        </w:rPr>
      </w:pPr>
    </w:p>
    <w:p w:rsidR="00F41DED" w:rsidRPr="00F41DED" w:rsidRDefault="00F41DED" w:rsidP="00F41DED">
      <w:pPr>
        <w:tabs>
          <w:tab w:val="left" w:pos="5994"/>
        </w:tabs>
        <w:jc w:val="both"/>
        <w:rPr>
          <w:b/>
        </w:rPr>
      </w:pPr>
      <w:r w:rsidRPr="00F41DED">
        <w:rPr>
          <w:b/>
        </w:rPr>
        <w:t>Įstaigos darbuotojų kvalifikacija ir jos kėlimas (kursai, mokymai ir kt.):</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tobulinimo kursai „Vyresnio amžiaus žmonių fizinio aktyvumo ir pajėgumo vertinimas“ (6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Gaisrinės saugos mokymai (8 val.) – direktorė;</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tobulinimo kursai „Privalomojo mokymo apie alkoholio, narkotinių ir psichotropinių ar kitų psichiką veikiančių medžiagų vartojimo poveikį žmogaus sveikatai pagrindai“ (18 val.) – direktoriaus pavaduotoja bendriesiems reikalams ir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POLA mokymai gyvensenos klausimais onkologiniams pacientams ir jų artimiesiems (6 val.) – direktorė;</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kėlimo mokymai – kursai „Sveikatai palanki vaikų mityba šiandieninėse ugdymo įstaigose. Realybė ar mitas?“(6 val.)  – 2 specialistai;</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tobulinimo kursai „Vaikų sveikatos stebėsenos informacinės sistemos naudojimo galimybės“ (6 val.)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„Klimato kaitos keliamos grėsmės sveikatai: informacijos poreikis ir galimybės“ (6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„Vaikų ir jaunimo sveikatos priežiūros įgyvendinimo mokyklose aktualijos“ (4 val.) – 2 specialistai;</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tobulinimo kursai „Vakcinomis valdomų užkrečiamųjų ligų aktualijos ir jų profilaktika“ (6 val.) – 21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 mokymai „Lietuvos gyventojų faktinės mitybos, mitybos ir fizinio aktyvumo įpročių tyrimo atlikimas“ (6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„Sveikatą stiprinančios mokyklos ir aktyvios mokyklos koncepcija bei veiklos planavimo aspektai“ (6 val.) – 3 specialistai;</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Kvalifikacijos kėlimo mokymai „Įrodymais pagrįsta psichiatrija: gydymas algoritmai“ (6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Interreg Baltijos jūros regiono programos projekto „Sveikatos plėtra“ mokymai (12 val.) – direktorė ir 2 specialistai;</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Mokymai „Ankstyvosios intervencijos programos įgyvendinimas“ (12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Praktiniai mokymai „Mažos vertės viešųjų pirkimų vykdymo ypatumai ir naujovės 2019 m.“ (6 val.) – direktoriaus pavaduotoja bendriesiems reikalams;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Praktinis seminaras „Lokaciniai pratimai sportininkų rengime ir sveikatingumo treniruotėse“ (6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„Kaip atrasti sėkmingo projekto formulę?“ (6 val.) – direktoriaus pavaduotoja veiklai ir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Profesinio tobulinimo kursai „Bendrieji privalomojo sveikatos mokymo organizavimo klausimai“ (36 val.) ir „Specialieji privalomojo higienos įgūdžių mokymo klausimai“ (36 val.) – 1 specialistas;</w:t>
      </w:r>
    </w:p>
    <w:p w:rsidR="00F41DED" w:rsidRPr="00F41DED" w:rsidRDefault="00F41DED" w:rsidP="00F41DED">
      <w:pPr>
        <w:pStyle w:val="Sraopastraipa"/>
        <w:widowControl w:val="0"/>
        <w:numPr>
          <w:ilvl w:val="0"/>
          <w:numId w:val="19"/>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Seminaras „Dokumentų valdymo pertvarka: nauji reikalavimai, iššūkiai, būtini darbai“ (6 val.) – personalo specialistė.</w:t>
      </w:r>
    </w:p>
    <w:p w:rsidR="00F41DED" w:rsidRPr="00F41DED" w:rsidRDefault="00F41DED" w:rsidP="00F41DED">
      <w:pPr>
        <w:jc w:val="both"/>
        <w:rPr>
          <w:shd w:val="clear" w:color="auto" w:fill="FFFFFF"/>
        </w:rPr>
      </w:pPr>
    </w:p>
    <w:p w:rsidR="00F41DED" w:rsidRPr="00F41DED" w:rsidRDefault="00F41DED" w:rsidP="00F41DED">
      <w:pPr>
        <w:shd w:val="clear" w:color="auto" w:fill="FFFFFF"/>
        <w:jc w:val="center"/>
        <w:rPr>
          <w:b/>
          <w:bCs/>
          <w:spacing w:val="-1"/>
        </w:rPr>
      </w:pPr>
      <w:r w:rsidRPr="00F41DED">
        <w:rPr>
          <w:b/>
        </w:rPr>
        <w:t xml:space="preserve">IV </w:t>
      </w:r>
      <w:r w:rsidRPr="00F41DED">
        <w:rPr>
          <w:b/>
          <w:bCs/>
          <w:spacing w:val="-1"/>
        </w:rPr>
        <w:t xml:space="preserve">SKYRIUS </w:t>
      </w:r>
    </w:p>
    <w:p w:rsidR="00F41DED" w:rsidRPr="00F41DED" w:rsidRDefault="00F41DED" w:rsidP="00F41DED">
      <w:pPr>
        <w:jc w:val="center"/>
      </w:pPr>
      <w:r w:rsidRPr="00F41DED">
        <w:rPr>
          <w:b/>
        </w:rPr>
        <w:t xml:space="preserve"> INFORMACINIŲ TECHNOLOGIJŲ IR INFRASTRUKTŪROS PLĖTRA</w:t>
      </w:r>
    </w:p>
    <w:p w:rsidR="00F41DED" w:rsidRPr="00F41DED" w:rsidRDefault="00F41DED" w:rsidP="00F41DED">
      <w:pPr>
        <w:jc w:val="both"/>
      </w:pPr>
    </w:p>
    <w:p w:rsidR="00F41DED" w:rsidRPr="00F41DED" w:rsidRDefault="00F41DED" w:rsidP="00F41DED">
      <w:pPr>
        <w:jc w:val="center"/>
        <w:rPr>
          <w:b/>
        </w:rPr>
      </w:pPr>
      <w:r w:rsidRPr="00F41DED">
        <w:rPr>
          <w:b/>
        </w:rPr>
        <w:t>4.1. Informacinių technologijų vystymas</w:t>
      </w:r>
    </w:p>
    <w:p w:rsidR="00F41DED" w:rsidRPr="00F41DED" w:rsidRDefault="00F41DED" w:rsidP="00F41DED">
      <w:pPr>
        <w:tabs>
          <w:tab w:val="left" w:pos="7680"/>
        </w:tabs>
        <w:jc w:val="both"/>
      </w:pPr>
      <w:r w:rsidRPr="00F41DED">
        <w:rPr>
          <w:b/>
        </w:rPr>
        <w:tab/>
      </w:r>
    </w:p>
    <w:p w:rsidR="00F41DED" w:rsidRPr="00F41DED" w:rsidRDefault="00F41DED" w:rsidP="00F41DED">
      <w:pPr>
        <w:ind w:firstLine="709"/>
        <w:jc w:val="both"/>
      </w:pPr>
      <w:r w:rsidRPr="00F41DED">
        <w:t xml:space="preserve">2019 m. sukurta elektroninė registracijos sistema ir integruota į įstaigos interneto svetainę. Programa skirta išankstinei dalyvių registracijai į veiklas, padeda išgryninti unikalius paslaugomis besinaudojančius dalyvius, užtikrinant asmens duomenų saugą, sutaupo specialistų darbo laiką atsiliepiant į skambučius ir teikiant informaciją, padidintas darbo našumas, suvaldyti žmonių srautai, užtikrinta galimybė visiems asmenims lygiomis teisėmis užsiregistruoti į norimas veiklas. Taip pat padeda užtikrinti maksimalų dalyvių skaičių, taip taupant išlaidas ir siekiant geresnių rezultatų. </w:t>
      </w:r>
    </w:p>
    <w:p w:rsidR="00F41DED" w:rsidRPr="00F41DED" w:rsidRDefault="00F41DED" w:rsidP="00F41DED">
      <w:pPr>
        <w:ind w:firstLine="709"/>
        <w:jc w:val="both"/>
      </w:pPr>
      <w:r w:rsidRPr="00F41DED">
        <w:t>Programos sukūrimas ir įdiegimas užtruko daugiau nei pusmetį, registracijos sistema pradėta testuoti 2019 metų rudenį, atsiradus nenumatytoms techninėms problemoms toliau tęsiamas tobulinamas, nuolatinė priežiūra. Į pavienes veiklas registracija pradėta vykdyti spalio, lapkričio, gruodžio mėn., tačiau gruodį pakartotinai kreiptasi pakoreguoti ir panaikinti trikdžius, neleidžiančius užtikrinti kokybiško programos veikimo.</w:t>
      </w:r>
    </w:p>
    <w:p w:rsidR="00F41DED" w:rsidRPr="00F41DED" w:rsidRDefault="00F41DED" w:rsidP="00F41DED">
      <w:pPr>
        <w:ind w:firstLine="720"/>
        <w:jc w:val="both"/>
        <w:rPr>
          <w:i/>
        </w:rPr>
      </w:pPr>
    </w:p>
    <w:p w:rsidR="00F41DED" w:rsidRPr="00F41DED" w:rsidRDefault="00F41DED" w:rsidP="00F41DED">
      <w:pPr>
        <w:ind w:firstLine="720"/>
        <w:jc w:val="both"/>
      </w:pPr>
    </w:p>
    <w:p w:rsidR="00F41DED" w:rsidRPr="00F41DED" w:rsidRDefault="00F41DED" w:rsidP="00F41DED">
      <w:pPr>
        <w:jc w:val="center"/>
        <w:rPr>
          <w:b/>
        </w:rPr>
      </w:pPr>
      <w:r w:rsidRPr="00F41DED">
        <w:rPr>
          <w:b/>
        </w:rPr>
        <w:t>4.2. Infrastruktūros ir medicininės įrangos atnaujinimas</w:t>
      </w:r>
    </w:p>
    <w:p w:rsidR="00F41DED" w:rsidRPr="00F41DED" w:rsidRDefault="00F41DED" w:rsidP="00F41DED">
      <w:pPr>
        <w:ind w:firstLine="720"/>
        <w:jc w:val="both"/>
        <w:rPr>
          <w:b/>
        </w:rPr>
      </w:pPr>
    </w:p>
    <w:p w:rsidR="00F41DED" w:rsidRPr="00F41DED" w:rsidRDefault="00F41DED" w:rsidP="00F41DED">
      <w:pPr>
        <w:pStyle w:val="prastasiniatinklio"/>
        <w:shd w:val="clear" w:color="auto" w:fill="FFFFFF"/>
        <w:spacing w:before="0" w:beforeAutospacing="0" w:after="0" w:afterAutospacing="0"/>
        <w:ind w:firstLine="720"/>
        <w:jc w:val="both"/>
        <w:rPr>
          <w:rStyle w:val="Emfaz"/>
          <w:i w:val="0"/>
          <w:color w:val="111111"/>
        </w:rPr>
      </w:pPr>
      <w:r w:rsidRPr="00F41DED">
        <w:rPr>
          <w:rStyle w:val="Emfaz"/>
          <w:color w:val="111111"/>
        </w:rPr>
        <w:t xml:space="preserve">Įgyvendinant regioninį sveikatos stiprinimo projektą „Klaipėdos miesto tikslinių gyventojų grupių sveikos gyvensenos skatinimas“, finansuojamą Europos Sąjungos fondų, sukurta multisensorinė erdvė  su mobiliuoju projektoriumi. </w:t>
      </w:r>
    </w:p>
    <w:p w:rsidR="00F41DED" w:rsidRPr="00F41DED" w:rsidRDefault="00F41DED" w:rsidP="00F41DED">
      <w:pPr>
        <w:pStyle w:val="prastasiniatinklio"/>
        <w:shd w:val="clear" w:color="auto" w:fill="FFFFFF"/>
        <w:spacing w:before="0" w:beforeAutospacing="0" w:after="0" w:afterAutospacing="0"/>
        <w:ind w:firstLine="720"/>
        <w:jc w:val="both"/>
        <w:rPr>
          <w:rStyle w:val="Emfaz"/>
          <w:i w:val="0"/>
          <w:color w:val="111111"/>
        </w:rPr>
      </w:pPr>
      <w:r w:rsidRPr="00F41DED">
        <w:rPr>
          <w:rStyle w:val="Emfaz"/>
          <w:color w:val="111111"/>
        </w:rPr>
        <w:t xml:space="preserve">Multisensorinė erdvė skatinta regos, klausos, lytėjimo, uoslės pojūčius, mažina agresiją, atpalaiduoja, šalina streso pasekmes, pagerina miego kokybę ir kt. Ji ypač tinka asmenims, turintiems specialiųjų poreikių, pavyzdžiui, perdėtai aktyviems vaikams, autistams, kenčiantiems nuo demencijos, Alzhaimerio ligos ir kt. </w:t>
      </w:r>
    </w:p>
    <w:p w:rsidR="00F41DED" w:rsidRPr="00F41DED" w:rsidRDefault="00F41DED" w:rsidP="00F41DED">
      <w:pPr>
        <w:pStyle w:val="prastasiniatinklio"/>
        <w:shd w:val="clear" w:color="auto" w:fill="FFFFFF"/>
        <w:spacing w:before="0" w:beforeAutospacing="0" w:after="0" w:afterAutospacing="0"/>
        <w:ind w:firstLine="720"/>
        <w:jc w:val="both"/>
        <w:rPr>
          <w:color w:val="111111"/>
        </w:rPr>
      </w:pPr>
      <w:r w:rsidRPr="00F41DED">
        <w:rPr>
          <w:rStyle w:val="Emfaz"/>
          <w:color w:val="111111"/>
        </w:rPr>
        <w:t>Nuo 2019 m. gegužės mėnesio erdvėje vyko 127 ciklų (po 5 kartus) skirtų vaikams, vyresnio amžiaus asmenims (nuo 55 metų) ir neįgaliesiems. Multisensoriniame kambaryje vykdomi JPSPP koordinatoriaus užsiėmimai, psichologo konsultacijos, priimami mokiniai (sensorinio kambario erdvėje vienu metu maksimalus leistinas dalyvių sk. - 5, todėl lygiagrečiai yra planuojama veikla užimti visą klasę ar grupę vaikų).</w:t>
      </w:r>
    </w:p>
    <w:p w:rsidR="00F41DED" w:rsidRPr="00F41DED" w:rsidRDefault="00F41DED" w:rsidP="00F41DED">
      <w:pPr>
        <w:ind w:firstLine="720"/>
      </w:pPr>
    </w:p>
    <w:p w:rsidR="00F41DED" w:rsidRPr="00F41DED" w:rsidRDefault="00F41DED" w:rsidP="00F41DED">
      <w:pPr>
        <w:tabs>
          <w:tab w:val="left" w:pos="5994"/>
        </w:tabs>
        <w:jc w:val="center"/>
      </w:pPr>
      <w:r w:rsidRPr="00F41DED">
        <w:rPr>
          <w:b/>
        </w:rPr>
        <w:t>4.3. Investicinių projektų įgyvendinimas</w:t>
      </w:r>
    </w:p>
    <w:p w:rsidR="00F41DED" w:rsidRPr="00F41DED" w:rsidRDefault="00F41DED" w:rsidP="00F41DED">
      <w:pPr>
        <w:tabs>
          <w:tab w:val="left" w:pos="1080"/>
        </w:tabs>
        <w:jc w:val="both"/>
      </w:pPr>
    </w:p>
    <w:p w:rsidR="00F41DED" w:rsidRPr="00F41DED" w:rsidRDefault="00F41DED" w:rsidP="00F41DED">
      <w:pPr>
        <w:pStyle w:val="prastasiniatinklio1"/>
        <w:spacing w:before="0" w:after="0"/>
        <w:ind w:firstLine="709"/>
        <w:jc w:val="both"/>
        <w:rPr>
          <w:bCs/>
        </w:rPr>
      </w:pPr>
      <w:r w:rsidRPr="00F41DED">
        <w:rPr>
          <w:bCs/>
        </w:rPr>
        <w:t>Vykdytų investicinių projektų nėra.</w:t>
      </w:r>
    </w:p>
    <w:p w:rsidR="00F41DED" w:rsidRPr="00F41DED" w:rsidRDefault="00F41DED" w:rsidP="00F41DED">
      <w:pPr>
        <w:pStyle w:val="prastasiniatinklio1"/>
        <w:spacing w:before="0" w:after="0"/>
        <w:ind w:firstLine="709"/>
        <w:jc w:val="both"/>
        <w:rPr>
          <w:bCs/>
          <w:i/>
        </w:rPr>
      </w:pPr>
    </w:p>
    <w:p w:rsidR="00F41DED" w:rsidRPr="00F41DED" w:rsidRDefault="00F41DED" w:rsidP="00F41DED">
      <w:pPr>
        <w:shd w:val="clear" w:color="auto" w:fill="FFFFFF"/>
        <w:jc w:val="center"/>
        <w:rPr>
          <w:b/>
          <w:bCs/>
          <w:spacing w:val="-1"/>
        </w:rPr>
      </w:pPr>
      <w:r w:rsidRPr="00F41DED">
        <w:rPr>
          <w:b/>
          <w:bCs/>
        </w:rPr>
        <w:t>V</w:t>
      </w:r>
      <w:r w:rsidRPr="00F41DED">
        <w:rPr>
          <w:b/>
          <w:bCs/>
          <w:spacing w:val="-1"/>
        </w:rPr>
        <w:t xml:space="preserve"> SKYRIUS </w:t>
      </w:r>
    </w:p>
    <w:p w:rsidR="00F41DED" w:rsidRPr="00F41DED" w:rsidRDefault="00F41DED" w:rsidP="00F41DED">
      <w:pPr>
        <w:tabs>
          <w:tab w:val="left" w:pos="5994"/>
        </w:tabs>
        <w:jc w:val="center"/>
        <w:rPr>
          <w:shd w:val="clear" w:color="auto" w:fill="00FF00"/>
        </w:rPr>
      </w:pPr>
      <w:r w:rsidRPr="00F41DED">
        <w:rPr>
          <w:b/>
          <w:bCs/>
        </w:rPr>
        <w:t>FINANSINĖ INFORMACIJA</w:t>
      </w:r>
    </w:p>
    <w:p w:rsidR="00F41DED" w:rsidRPr="00F41DED" w:rsidRDefault="00F41DED" w:rsidP="00F41DED">
      <w:pPr>
        <w:tabs>
          <w:tab w:val="left" w:pos="5994"/>
        </w:tabs>
        <w:jc w:val="both"/>
        <w:rPr>
          <w:shd w:val="clear" w:color="auto" w:fill="00FF00"/>
        </w:rPr>
      </w:pPr>
    </w:p>
    <w:p w:rsidR="00F41DED" w:rsidRPr="00F41DED" w:rsidRDefault="00F41DED" w:rsidP="00F41DED">
      <w:pPr>
        <w:tabs>
          <w:tab w:val="left" w:pos="5994"/>
        </w:tabs>
        <w:jc w:val="center"/>
        <w:rPr>
          <w:b/>
          <w:bCs/>
        </w:rPr>
      </w:pPr>
      <w:r w:rsidRPr="00F41DED">
        <w:rPr>
          <w:b/>
          <w:bCs/>
        </w:rPr>
        <w:t>5.1. Įstaigos pajamos pagal šaltinius ir jų panaudojimas pagal išlaidų rūšis</w:t>
      </w:r>
    </w:p>
    <w:p w:rsidR="00F41DED" w:rsidRPr="00F41DED" w:rsidRDefault="00F41DED" w:rsidP="00F41DED">
      <w:pPr>
        <w:tabs>
          <w:tab w:val="left" w:pos="5994"/>
        </w:tabs>
        <w:ind w:left="-142"/>
        <w:jc w:val="both"/>
        <w:rPr>
          <w:bCs/>
        </w:rPr>
      </w:pPr>
      <w:r w:rsidRPr="00F41DED">
        <w:rPr>
          <w:bCs/>
        </w:rPr>
        <w:t>6 lentelė. Įstaigos pajamos pagal šaltinius ir jų panaudojimas pagal išlaidų rūšis.</w:t>
      </w:r>
    </w:p>
    <w:tbl>
      <w:tblPr>
        <w:tblW w:w="4996" w:type="pct"/>
        <w:tblLook w:val="04A0" w:firstRow="1" w:lastRow="0" w:firstColumn="1" w:lastColumn="0" w:noHBand="0" w:noVBand="1"/>
      </w:tblPr>
      <w:tblGrid>
        <w:gridCol w:w="2439"/>
        <w:gridCol w:w="1406"/>
        <w:gridCol w:w="1244"/>
        <w:gridCol w:w="1573"/>
        <w:gridCol w:w="1271"/>
        <w:gridCol w:w="1677"/>
      </w:tblGrid>
      <w:tr w:rsidR="00F41DED" w:rsidRPr="00F41DED" w:rsidTr="00F41DED">
        <w:trPr>
          <w:trHeight w:val="315"/>
        </w:trPr>
        <w:tc>
          <w:tcPr>
            <w:tcW w:w="1290" w:type="pct"/>
            <w:vMerge w:val="restart"/>
            <w:tcBorders>
              <w:top w:val="single" w:sz="8" w:space="0" w:color="000000"/>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Straipsniai</w:t>
            </w:r>
          </w:p>
        </w:tc>
        <w:tc>
          <w:tcPr>
            <w:tcW w:w="1363" w:type="pct"/>
            <w:gridSpan w:val="2"/>
            <w:tcBorders>
              <w:top w:val="single" w:sz="8" w:space="0" w:color="000000"/>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2018 m.</w:t>
            </w:r>
          </w:p>
        </w:tc>
        <w:tc>
          <w:tcPr>
            <w:tcW w:w="1454" w:type="pct"/>
            <w:gridSpan w:val="2"/>
            <w:tcBorders>
              <w:top w:val="single" w:sz="8" w:space="0" w:color="000000"/>
              <w:left w:val="single" w:sz="8"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rPr>
                <w:b/>
                <w:bCs/>
              </w:rPr>
              <w:t xml:space="preserve">2019 m. </w:t>
            </w:r>
          </w:p>
        </w:tc>
        <w:tc>
          <w:tcPr>
            <w:tcW w:w="893" w:type="pct"/>
            <w:vMerge w:val="restart"/>
            <w:tcBorders>
              <w:top w:val="single" w:sz="8" w:space="0" w:color="000000"/>
              <w:left w:val="single" w:sz="8" w:space="0" w:color="000000"/>
              <w:bottom w:val="single" w:sz="4" w:space="0" w:color="000000"/>
              <w:right w:val="single" w:sz="8" w:space="0" w:color="000000"/>
            </w:tcBorders>
            <w:shd w:val="clear" w:color="auto" w:fill="FFFFFF" w:themeFill="background1"/>
            <w:hideMark/>
          </w:tcPr>
          <w:p w:rsidR="00F41DED" w:rsidRPr="00F41DED" w:rsidRDefault="00F41DED" w:rsidP="00F41DED">
            <w:pPr>
              <w:jc w:val="center"/>
              <w:rPr>
                <w:b/>
                <w:bCs/>
              </w:rPr>
            </w:pPr>
            <w:r w:rsidRPr="00F41DED">
              <w:rPr>
                <w:b/>
                <w:bCs/>
              </w:rPr>
              <w:t>Pokytis (proc.)</w:t>
            </w:r>
          </w:p>
        </w:tc>
      </w:tr>
      <w:tr w:rsidR="00F41DED" w:rsidRPr="00F41DED" w:rsidTr="00F41DED">
        <w:trPr>
          <w:trHeight w:val="315"/>
        </w:trPr>
        <w:tc>
          <w:tcPr>
            <w:tcW w:w="0" w:type="auto"/>
            <w:vMerge/>
            <w:tcBorders>
              <w:top w:val="single" w:sz="8" w:space="0" w:color="000000"/>
              <w:left w:val="single" w:sz="8" w:space="0" w:color="000000"/>
              <w:bottom w:val="single" w:sz="4" w:space="0" w:color="000000"/>
              <w:right w:val="nil"/>
            </w:tcBorders>
            <w:vAlign w:val="center"/>
            <w:hideMark/>
          </w:tcPr>
          <w:p w:rsidR="00F41DED" w:rsidRPr="00F41DED" w:rsidRDefault="00F41DED" w:rsidP="00F41DED">
            <w:pPr>
              <w:rPr>
                <w:b/>
                <w:bCs/>
              </w:rPr>
            </w:pP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Cs/>
              </w:rPr>
            </w:pPr>
            <w:r w:rsidRPr="00F41DED">
              <w:t>Suma</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rPr>
                <w:bCs/>
              </w:rPr>
              <w:t>Proc.</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Cs/>
              </w:rPr>
            </w:pPr>
            <w:r w:rsidRPr="00F41DED">
              <w:t>Suma</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rPr>
                <w:bCs/>
              </w:rPr>
              <w:t>Proc.</w:t>
            </w:r>
          </w:p>
        </w:tc>
        <w:tc>
          <w:tcPr>
            <w:tcW w:w="0" w:type="auto"/>
            <w:vMerge/>
            <w:tcBorders>
              <w:top w:val="single" w:sz="8" w:space="0" w:color="000000"/>
              <w:left w:val="single" w:sz="8" w:space="0" w:color="000000"/>
              <w:bottom w:val="single" w:sz="4" w:space="0" w:color="000000"/>
              <w:right w:val="single" w:sz="8" w:space="0" w:color="000000"/>
            </w:tcBorders>
            <w:vAlign w:val="center"/>
            <w:hideMark/>
          </w:tcPr>
          <w:p w:rsidR="00F41DED" w:rsidRPr="00F41DED" w:rsidRDefault="00F41DED" w:rsidP="00F41DED">
            <w:pPr>
              <w:rPr>
                <w:b/>
                <w:bCs/>
              </w:rPr>
            </w:pPr>
          </w:p>
        </w:tc>
      </w:tr>
      <w:tr w:rsidR="00F41DED" w:rsidRPr="00F41DED" w:rsidTr="00F41DED">
        <w:trPr>
          <w:trHeight w:val="630"/>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rPr>
                <w:b/>
              </w:rPr>
            </w:pPr>
            <w:r w:rsidRPr="00F41DED">
              <w:rPr>
                <w:b/>
                <w:bCs/>
              </w:rPr>
              <w:t>PAGRINDINĖS VEIKLOS PAJAMOS</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1201301,72</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rPr>
            </w:pPr>
            <w:r w:rsidRPr="00F41DED">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1765705,17</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rPr>
                <w:b/>
                <w:bCs/>
              </w:rPr>
              <w:t>100,00</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rPr>
                <w:b/>
                <w:bCs/>
              </w:rPr>
            </w:pPr>
            <w:r w:rsidRPr="00F41DED">
              <w:rPr>
                <w:b/>
                <w:bCs/>
              </w:rPr>
              <w:t>19,02</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rPr>
                <w:b/>
                <w:bCs/>
              </w:rPr>
            </w:pPr>
            <w:r w:rsidRPr="00F41DED">
              <w:rPr>
                <w:b/>
              </w:rPr>
              <w:t>Finansavimo pajamos:</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1195966,12</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99,56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1762056,37</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rPr>
                <w:b/>
                <w:bCs/>
              </w:rPr>
              <w:t>99,79</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rPr>
                <w:b/>
                <w:bCs/>
              </w:rPr>
            </w:pPr>
            <w:r w:rsidRPr="00F41DED">
              <w:rPr>
                <w:b/>
                <w:bCs/>
              </w:rPr>
              <w:t>19,14</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 xml:space="preserve">Iš valstybės biudžeto </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500466,06</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41,67</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120" w:right="96"/>
              <w:jc w:val="center"/>
            </w:pPr>
            <w:r w:rsidRPr="00F41DED">
              <w:t>1118795,66</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63,36</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38,19</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 xml:space="preserve">Iš savivaldybių biudžetų </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666539,04</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55,48</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120" w:right="96"/>
              <w:jc w:val="center"/>
            </w:pPr>
            <w:r w:rsidRPr="00F41DED">
              <w:t>521617,62</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29,54</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-12,20</w:t>
            </w:r>
          </w:p>
        </w:tc>
      </w:tr>
      <w:tr w:rsidR="00F41DED" w:rsidRPr="00F41DED" w:rsidTr="00F41DED">
        <w:trPr>
          <w:trHeight w:val="630"/>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Iš ES, užsienio valstybių ir tarptautinių organizacijų lėšų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ind w:left="45" w:right="125"/>
              <w:jc w:val="center"/>
            </w:pPr>
            <w:r w:rsidRPr="00F41DED">
              <w:t>21625,77</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1,8</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ind w:left="120" w:right="96"/>
              <w:jc w:val="center"/>
            </w:pPr>
            <w:r w:rsidRPr="00F41DED">
              <w:t>110683,91</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6,27</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67,31</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Iš kitų finansavimo šaltinių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7335,25</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0,61</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120" w:right="96"/>
              <w:jc w:val="center"/>
            </w:pPr>
            <w:r w:rsidRPr="00F41DED">
              <w:t>10959,18</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0,62</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19,81</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Pajamos už suteiktas paslaugas</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5335,60</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0,44</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3648,80</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0,21</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-18,77</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Kitos veiklos pajamos</w:t>
            </w:r>
          </w:p>
        </w:tc>
        <w:tc>
          <w:tcPr>
            <w:tcW w:w="695" w:type="pct"/>
            <w:tcBorders>
              <w:top w:val="nil"/>
              <w:left w:val="single" w:sz="8" w:space="0" w:color="000000"/>
              <w:bottom w:val="single" w:sz="4" w:space="0" w:color="000000"/>
              <w:right w:val="nil"/>
            </w:tcBorders>
            <w:shd w:val="clear" w:color="auto" w:fill="FFFFFF" w:themeFill="background1"/>
            <w:vAlign w:val="center"/>
          </w:tcPr>
          <w:p w:rsidR="00F41DED" w:rsidRPr="00F41DED" w:rsidRDefault="00F41DED" w:rsidP="00F41DED">
            <w:pPr>
              <w:jc w:val="center"/>
            </w:pPr>
          </w:p>
        </w:tc>
        <w:tc>
          <w:tcPr>
            <w:tcW w:w="667" w:type="pct"/>
            <w:tcBorders>
              <w:top w:val="nil"/>
              <w:left w:val="single" w:sz="4" w:space="0" w:color="000000"/>
              <w:bottom w:val="single" w:sz="4" w:space="0" w:color="000000"/>
              <w:right w:val="nil"/>
            </w:tcBorders>
            <w:shd w:val="clear" w:color="auto" w:fill="FFFFFF" w:themeFill="background1"/>
            <w:vAlign w:val="center"/>
          </w:tcPr>
          <w:p w:rsidR="00F41DED" w:rsidRPr="00F41DED" w:rsidRDefault="00F41DED" w:rsidP="00F41DED">
            <w:pPr>
              <w:jc w:val="center"/>
            </w:pPr>
          </w:p>
        </w:tc>
        <w:tc>
          <w:tcPr>
            <w:tcW w:w="772" w:type="pct"/>
            <w:tcBorders>
              <w:top w:val="nil"/>
              <w:left w:val="single" w:sz="8" w:space="0" w:color="000000"/>
              <w:bottom w:val="single" w:sz="4" w:space="0" w:color="000000"/>
              <w:right w:val="nil"/>
            </w:tcBorders>
            <w:shd w:val="clear" w:color="auto" w:fill="FFFFFF" w:themeFill="background1"/>
            <w:vAlign w:val="center"/>
          </w:tcPr>
          <w:p w:rsidR="00F41DED" w:rsidRPr="00F41DED" w:rsidRDefault="00F41DED" w:rsidP="00F41DED">
            <w:pPr>
              <w:jc w:val="center"/>
            </w:pP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tcPr>
          <w:p w:rsidR="00F41DED" w:rsidRPr="00F41DED" w:rsidRDefault="00F41DED" w:rsidP="00F41DED">
            <w:pPr>
              <w:snapToGrid w:val="0"/>
              <w:jc w:val="center"/>
            </w:pP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tcPr>
          <w:p w:rsidR="00F41DED" w:rsidRPr="00F41DED" w:rsidRDefault="00F41DED" w:rsidP="00F41DED">
            <w:pPr>
              <w:snapToGrid w:val="0"/>
              <w:jc w:val="center"/>
            </w:pPr>
          </w:p>
        </w:tc>
      </w:tr>
      <w:tr w:rsidR="00F41DED" w:rsidRPr="00F41DED" w:rsidTr="00F41DED">
        <w:trPr>
          <w:trHeight w:val="630"/>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rPr>
                <w:b/>
                <w:bCs/>
              </w:rPr>
            </w:pPr>
            <w:r w:rsidRPr="00F41DED">
              <w:rPr>
                <w:b/>
                <w:bCs/>
              </w:rPr>
              <w:t>PAGRINDINĖS VEIKLOS SĄNAUDOS</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1200234,06</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rPr>
            </w:pPr>
            <w:r w:rsidRPr="00F41DED">
              <w:rPr>
                <w:b/>
                <w:bCs/>
              </w:rPr>
              <w:t>100,00</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1767711,49</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rPr>
                <w:b/>
                <w:bCs/>
              </w:rPr>
              <w:t>100,00</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rPr>
                <w:b/>
                <w:bCs/>
              </w:rPr>
            </w:pPr>
            <w:r w:rsidRPr="00F41DED">
              <w:rPr>
                <w:b/>
                <w:bCs/>
              </w:rPr>
              <w:t>19,12</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Darbo užmokesčio ir socialinio draudimo</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45" w:right="125"/>
              <w:jc w:val="center"/>
            </w:pPr>
            <w:r w:rsidRPr="00F41DED">
              <w:t>870099,04</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72,49</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1411890,77</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79,87</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23,74</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Nusidėvėjimo ir amortizacijos</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16798,21</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1,4</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120" w:right="96"/>
              <w:jc w:val="center"/>
            </w:pPr>
            <w:r w:rsidRPr="00F41DED">
              <w:t>28036,29</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1,6</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25,07</w:t>
            </w:r>
          </w:p>
        </w:tc>
      </w:tr>
      <w:tr w:rsidR="00F41DED" w:rsidRPr="00F41DED" w:rsidTr="00F41DED">
        <w:trPr>
          <w:trHeight w:val="330"/>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Komunalinių paslaugų ir ryšių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9056,11</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0,75</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120" w:right="96"/>
              <w:jc w:val="center"/>
            </w:pPr>
            <w:r w:rsidRPr="00F41DED">
              <w:t>9229,92</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0,52</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0,95</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Komandiruočių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7199,73</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120" w:right="96"/>
              <w:jc w:val="center"/>
            </w:pPr>
            <w:r w:rsidRPr="00F41DED">
              <w:t>11531,64</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0,65</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23,13</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Transporto</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4861,54</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0,41</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120" w:right="96"/>
              <w:jc w:val="center"/>
            </w:pPr>
            <w:r w:rsidRPr="00F41DED">
              <w:t>3938,77</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0,22</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-10,49</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Kvalifikacijos kėlimo</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664,50</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0,06</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7"/>
              <w:ind w:left="120" w:right="96"/>
              <w:jc w:val="center"/>
            </w:pPr>
            <w:r w:rsidRPr="00F41DED">
              <w:t>1139,76</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0,06</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26,34</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Nuvertėjimo ir nurašytų sumų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spacing w:before="5"/>
              <w:ind w:left="45" w:right="125"/>
              <w:jc w:val="center"/>
            </w:pPr>
            <w:r w:rsidRPr="00F41DED">
              <w:t>28,0</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0,0</w:t>
            </w:r>
          </w:p>
        </w:tc>
        <w:tc>
          <w:tcPr>
            <w:tcW w:w="772" w:type="pct"/>
            <w:tcBorders>
              <w:top w:val="nil"/>
              <w:left w:val="single" w:sz="8" w:space="0" w:color="000000"/>
              <w:bottom w:val="single" w:sz="4" w:space="0" w:color="000000"/>
              <w:right w:val="nil"/>
            </w:tcBorders>
            <w:shd w:val="clear" w:color="auto" w:fill="FFFFFF" w:themeFill="background1"/>
            <w:vAlign w:val="center"/>
          </w:tcPr>
          <w:p w:rsidR="00F41DED" w:rsidRPr="00F41DED" w:rsidRDefault="00F41DED" w:rsidP="00F41DED">
            <w:pPr>
              <w:spacing w:before="5"/>
              <w:ind w:left="120" w:right="96"/>
              <w:jc w:val="center"/>
            </w:pP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0</w:t>
            </w:r>
          </w:p>
        </w:tc>
      </w:tr>
      <w:tr w:rsidR="00F41DED" w:rsidRPr="00F41DED" w:rsidTr="00F41DED">
        <w:trPr>
          <w:trHeight w:val="315"/>
        </w:trPr>
        <w:tc>
          <w:tcPr>
            <w:tcW w:w="1290"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Sunaudotų atsargų</w:t>
            </w:r>
          </w:p>
        </w:tc>
        <w:tc>
          <w:tcPr>
            <w:tcW w:w="695"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76157,77</w:t>
            </w:r>
          </w:p>
        </w:tc>
        <w:tc>
          <w:tcPr>
            <w:tcW w:w="667" w:type="pct"/>
            <w:tcBorders>
              <w:top w:val="nil"/>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6,35</w:t>
            </w:r>
          </w:p>
        </w:tc>
        <w:tc>
          <w:tcPr>
            <w:tcW w:w="772" w:type="pct"/>
            <w:tcBorders>
              <w:top w:val="nil"/>
              <w:left w:val="single" w:sz="8"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64618,47</w:t>
            </w:r>
          </w:p>
        </w:tc>
        <w:tc>
          <w:tcPr>
            <w:tcW w:w="682"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3,65</w:t>
            </w:r>
          </w:p>
        </w:tc>
        <w:tc>
          <w:tcPr>
            <w:tcW w:w="893" w:type="pct"/>
            <w:tcBorders>
              <w:top w:val="nil"/>
              <w:left w:val="single" w:sz="4" w:space="0" w:color="000000"/>
              <w:bottom w:val="single" w:sz="4"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-8,20</w:t>
            </w:r>
          </w:p>
        </w:tc>
      </w:tr>
      <w:tr w:rsidR="00F41DED" w:rsidRPr="00F41DED" w:rsidTr="00F41DED">
        <w:trPr>
          <w:trHeight w:val="315"/>
        </w:trPr>
        <w:tc>
          <w:tcPr>
            <w:tcW w:w="1290"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r w:rsidRPr="00F41DED">
              <w:t>Kitų paslaugų</w:t>
            </w:r>
          </w:p>
        </w:tc>
        <w:tc>
          <w:tcPr>
            <w:tcW w:w="695"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215369,16</w:t>
            </w:r>
          </w:p>
        </w:tc>
        <w:tc>
          <w:tcPr>
            <w:tcW w:w="667"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17,94</w:t>
            </w:r>
          </w:p>
        </w:tc>
        <w:tc>
          <w:tcPr>
            <w:tcW w:w="772" w:type="pct"/>
            <w:tcBorders>
              <w:top w:val="single" w:sz="4" w:space="0" w:color="000000"/>
              <w:left w:val="single" w:sz="4" w:space="0" w:color="000000"/>
              <w:bottom w:val="single" w:sz="4" w:space="0" w:color="000000"/>
              <w:right w:val="nil"/>
            </w:tcBorders>
            <w:shd w:val="clear" w:color="auto" w:fill="FFFFFF" w:themeFill="background1"/>
            <w:vAlign w:val="center"/>
            <w:hideMark/>
          </w:tcPr>
          <w:p w:rsidR="00F41DED" w:rsidRPr="00F41DED" w:rsidRDefault="00F41DED" w:rsidP="00F41DED">
            <w:pPr>
              <w:jc w:val="center"/>
            </w:pPr>
            <w:r w:rsidRPr="00F41DED">
              <w:t>237325,87</w:t>
            </w:r>
          </w:p>
        </w:tc>
        <w:tc>
          <w:tcPr>
            <w:tcW w:w="682"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41DED" w:rsidRPr="00F41DED" w:rsidRDefault="00F41DED" w:rsidP="00F41DED">
            <w:pPr>
              <w:jc w:val="center"/>
            </w:pPr>
            <w:r w:rsidRPr="00F41DED">
              <w:t>13,43</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rsidR="00F41DED" w:rsidRPr="00F41DED" w:rsidRDefault="00F41DED" w:rsidP="00F41DED">
            <w:pPr>
              <w:jc w:val="center"/>
            </w:pPr>
            <w:r w:rsidRPr="00F41DED">
              <w:t>4,85</w:t>
            </w:r>
          </w:p>
        </w:tc>
      </w:tr>
      <w:tr w:rsidR="00F41DED" w:rsidRPr="00F41DED" w:rsidTr="00F41DED">
        <w:trPr>
          <w:trHeight w:val="315"/>
        </w:trPr>
        <w:tc>
          <w:tcPr>
            <w:tcW w:w="1290" w:type="pct"/>
            <w:tcBorders>
              <w:top w:val="single" w:sz="4" w:space="0" w:color="000000"/>
              <w:left w:val="single" w:sz="8" w:space="0" w:color="000000"/>
              <w:bottom w:val="nil"/>
              <w:right w:val="nil"/>
            </w:tcBorders>
            <w:shd w:val="clear" w:color="auto" w:fill="FFFFFF" w:themeFill="background1"/>
            <w:vAlign w:val="center"/>
            <w:hideMark/>
          </w:tcPr>
          <w:p w:rsidR="00F41DED" w:rsidRPr="00F41DED" w:rsidRDefault="00F41DED" w:rsidP="00F41DED">
            <w:r w:rsidRPr="00F41DED">
              <w:t>Finansinės ir investicinės veiklos sąnaudos</w:t>
            </w:r>
          </w:p>
        </w:tc>
        <w:tc>
          <w:tcPr>
            <w:tcW w:w="695" w:type="pct"/>
            <w:tcBorders>
              <w:top w:val="single" w:sz="4" w:space="0" w:color="000000"/>
              <w:left w:val="single" w:sz="8" w:space="0" w:color="000000"/>
              <w:bottom w:val="nil"/>
              <w:right w:val="nil"/>
            </w:tcBorders>
            <w:shd w:val="clear" w:color="auto" w:fill="FFFFFF" w:themeFill="background1"/>
            <w:vAlign w:val="center"/>
          </w:tcPr>
          <w:p w:rsidR="00F41DED" w:rsidRPr="00F41DED" w:rsidRDefault="00F41DED" w:rsidP="00F41DED">
            <w:pPr>
              <w:jc w:val="center"/>
            </w:pPr>
          </w:p>
        </w:tc>
        <w:tc>
          <w:tcPr>
            <w:tcW w:w="667" w:type="pct"/>
            <w:tcBorders>
              <w:top w:val="single" w:sz="4" w:space="0" w:color="000000"/>
              <w:left w:val="single" w:sz="4" w:space="0" w:color="000000"/>
              <w:bottom w:val="single" w:sz="4" w:space="0" w:color="000000"/>
              <w:right w:val="nil"/>
            </w:tcBorders>
            <w:shd w:val="clear" w:color="auto" w:fill="FFFFFF" w:themeFill="background1"/>
            <w:vAlign w:val="center"/>
          </w:tcPr>
          <w:p w:rsidR="00F41DED" w:rsidRPr="00F41DED" w:rsidRDefault="00F41DED" w:rsidP="00F41DED">
            <w:pPr>
              <w:jc w:val="center"/>
            </w:pPr>
          </w:p>
        </w:tc>
        <w:tc>
          <w:tcPr>
            <w:tcW w:w="772" w:type="pct"/>
            <w:tcBorders>
              <w:top w:val="single" w:sz="4" w:space="0" w:color="000000"/>
              <w:left w:val="single" w:sz="8" w:space="0" w:color="000000"/>
              <w:bottom w:val="nil"/>
              <w:right w:val="nil"/>
            </w:tcBorders>
            <w:shd w:val="clear" w:color="auto" w:fill="FFFFFF" w:themeFill="background1"/>
            <w:vAlign w:val="center"/>
          </w:tcPr>
          <w:p w:rsidR="00F41DED" w:rsidRPr="00F41DED" w:rsidRDefault="00F41DED" w:rsidP="00F41DED">
            <w:pPr>
              <w:jc w:val="center"/>
            </w:pPr>
          </w:p>
        </w:tc>
        <w:tc>
          <w:tcPr>
            <w:tcW w:w="682"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tcPr>
          <w:p w:rsidR="00F41DED" w:rsidRPr="00F41DED" w:rsidRDefault="00F41DED" w:rsidP="00F41DED">
            <w:pPr>
              <w:snapToGrid w:val="0"/>
              <w:jc w:val="center"/>
            </w:pPr>
          </w:p>
        </w:tc>
        <w:tc>
          <w:tcPr>
            <w:tcW w:w="893" w:type="pct"/>
            <w:tcBorders>
              <w:top w:val="single" w:sz="4" w:space="0" w:color="000000"/>
              <w:left w:val="single" w:sz="4" w:space="0" w:color="000000"/>
              <w:bottom w:val="single" w:sz="4" w:space="0" w:color="000000"/>
              <w:right w:val="single" w:sz="8" w:space="0" w:color="000000"/>
            </w:tcBorders>
            <w:shd w:val="clear" w:color="auto" w:fill="FFFFFF" w:themeFill="background1"/>
            <w:vAlign w:val="center"/>
          </w:tcPr>
          <w:p w:rsidR="00F41DED" w:rsidRPr="00F41DED" w:rsidRDefault="00F41DED" w:rsidP="00F41DED">
            <w:pPr>
              <w:snapToGrid w:val="0"/>
              <w:jc w:val="center"/>
            </w:pPr>
          </w:p>
        </w:tc>
      </w:tr>
      <w:tr w:rsidR="00F41DED" w:rsidRPr="00F41DED" w:rsidTr="00F41DED">
        <w:trPr>
          <w:trHeight w:val="330"/>
        </w:trPr>
        <w:tc>
          <w:tcPr>
            <w:tcW w:w="1290"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F41DED" w:rsidRPr="00F41DED" w:rsidRDefault="00F41DED" w:rsidP="00F41DED">
            <w:pPr>
              <w:rPr>
                <w:b/>
                <w:bCs/>
              </w:rPr>
            </w:pPr>
            <w:r w:rsidRPr="00F41DED">
              <w:rPr>
                <w:b/>
                <w:bCs/>
              </w:rPr>
              <w:t>VEIKLOS REZULTATAS</w:t>
            </w:r>
          </w:p>
        </w:tc>
        <w:tc>
          <w:tcPr>
            <w:tcW w:w="695"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F41DED" w:rsidRPr="00F41DED" w:rsidRDefault="00F41DED" w:rsidP="00F41DED">
            <w:pPr>
              <w:jc w:val="center"/>
              <w:rPr>
                <w:b/>
                <w:bCs/>
              </w:rPr>
            </w:pPr>
            <w:r w:rsidRPr="00F41DED">
              <w:rPr>
                <w:b/>
                <w:bCs/>
              </w:rPr>
              <w:t>1067,66</w:t>
            </w:r>
          </w:p>
        </w:tc>
        <w:tc>
          <w:tcPr>
            <w:tcW w:w="667" w:type="pct"/>
            <w:tcBorders>
              <w:top w:val="single" w:sz="8" w:space="0" w:color="000000"/>
              <w:left w:val="single" w:sz="4" w:space="0" w:color="000000"/>
              <w:bottom w:val="single" w:sz="8" w:space="0" w:color="000000"/>
              <w:right w:val="nil"/>
            </w:tcBorders>
            <w:shd w:val="clear" w:color="auto" w:fill="FFFFFF" w:themeFill="background1"/>
            <w:vAlign w:val="center"/>
          </w:tcPr>
          <w:p w:rsidR="00F41DED" w:rsidRPr="00F41DED" w:rsidRDefault="00F41DED" w:rsidP="00F41DED">
            <w:pPr>
              <w:jc w:val="center"/>
              <w:rPr>
                <w:b/>
                <w:bCs/>
              </w:rPr>
            </w:pPr>
          </w:p>
        </w:tc>
        <w:tc>
          <w:tcPr>
            <w:tcW w:w="772" w:type="pct"/>
            <w:tcBorders>
              <w:top w:val="single" w:sz="8" w:space="0" w:color="000000"/>
              <w:left w:val="single" w:sz="8" w:space="0" w:color="000000"/>
              <w:bottom w:val="single" w:sz="8" w:space="0" w:color="000000"/>
              <w:right w:val="nil"/>
            </w:tcBorders>
            <w:shd w:val="clear" w:color="auto" w:fill="FFFFFF" w:themeFill="background1"/>
            <w:vAlign w:val="center"/>
            <w:hideMark/>
          </w:tcPr>
          <w:p w:rsidR="00F41DED" w:rsidRPr="00F41DED" w:rsidRDefault="00F41DED" w:rsidP="00F41DED">
            <w:pPr>
              <w:jc w:val="center"/>
              <w:rPr>
                <w:b/>
              </w:rPr>
            </w:pPr>
            <w:r w:rsidRPr="00F41DED">
              <w:rPr>
                <w:b/>
              </w:rPr>
              <w:t>2006,32</w:t>
            </w:r>
          </w:p>
        </w:tc>
        <w:tc>
          <w:tcPr>
            <w:tcW w:w="682"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tcPr>
          <w:p w:rsidR="00F41DED" w:rsidRPr="00F41DED" w:rsidRDefault="00F41DED" w:rsidP="00F41DED">
            <w:pPr>
              <w:jc w:val="center"/>
            </w:pPr>
          </w:p>
        </w:tc>
        <w:tc>
          <w:tcPr>
            <w:tcW w:w="893" w:type="pct"/>
            <w:tcBorders>
              <w:top w:val="single" w:sz="8" w:space="0" w:color="000000"/>
              <w:left w:val="single" w:sz="4" w:space="0" w:color="000000"/>
              <w:bottom w:val="single" w:sz="8" w:space="0" w:color="000000"/>
              <w:right w:val="single" w:sz="8" w:space="0" w:color="000000"/>
            </w:tcBorders>
            <w:shd w:val="clear" w:color="auto" w:fill="FFFFFF" w:themeFill="background1"/>
            <w:vAlign w:val="center"/>
            <w:hideMark/>
          </w:tcPr>
          <w:p w:rsidR="00F41DED" w:rsidRPr="00F41DED" w:rsidRDefault="00F41DED" w:rsidP="00F41DED">
            <w:pPr>
              <w:jc w:val="center"/>
            </w:pPr>
            <w:r w:rsidRPr="00F41DED">
              <w:t>30,54</w:t>
            </w:r>
          </w:p>
        </w:tc>
      </w:tr>
    </w:tbl>
    <w:p w:rsidR="00F41DED" w:rsidRPr="00F41DED" w:rsidRDefault="00F41DED" w:rsidP="00F41DED">
      <w:pPr>
        <w:tabs>
          <w:tab w:val="left" w:pos="5994"/>
        </w:tabs>
        <w:jc w:val="both"/>
      </w:pPr>
    </w:p>
    <w:p w:rsidR="00F41DED" w:rsidRPr="00F41DED" w:rsidRDefault="00F41DED" w:rsidP="00F41DED">
      <w:pPr>
        <w:tabs>
          <w:tab w:val="left" w:pos="5994"/>
        </w:tabs>
        <w:jc w:val="both"/>
        <w:rPr>
          <w:bCs/>
        </w:rPr>
      </w:pPr>
      <w:r w:rsidRPr="00F41DED">
        <w:rPr>
          <w:bCs/>
        </w:rPr>
        <w:t>Pagrindinių pajamų struktūra, pokyčiai, juos nulėmusios priežastys:</w:t>
      </w:r>
    </w:p>
    <w:p w:rsidR="00F41DED" w:rsidRPr="00F41DED" w:rsidRDefault="00F41DED" w:rsidP="00F41DED">
      <w:pPr>
        <w:tabs>
          <w:tab w:val="left" w:pos="5994"/>
        </w:tabs>
        <w:jc w:val="both"/>
      </w:pPr>
      <w:r w:rsidRPr="00F41DED">
        <w:rPr>
          <w:b/>
        </w:rPr>
        <w:t>Valstybės biudžeto lėšos.</w:t>
      </w:r>
      <w:r w:rsidRPr="00F41DED">
        <w:rPr>
          <w:bCs/>
        </w:rPr>
        <w:t xml:space="preserve"> Skirtas didesnis finansavimas iš valstybės biudžeto</w:t>
      </w:r>
      <w:r w:rsidRPr="00F41DED">
        <w:t xml:space="preserve"> darbuotojų darbo užmokesčiui, 2019 metais skirta speciali tikslinė dotacija sveikatos apsaugos ministerijos kuruojamai valstybinei visuomenės Sveikatos priežiūros funkcijai vykdyti („</w:t>
      </w:r>
      <w:r w:rsidRPr="00F41DED">
        <w:rPr>
          <w:bCs/>
        </w:rPr>
        <w:t>Užtikrinti savižudybių prevencijos prioritetų nustatymą ilgojo ir trumpojo laikotarpių savižudybių prevencijos priemonių ir joms įgyvendinti reikiamo finansavimo planavimą“).</w:t>
      </w:r>
    </w:p>
    <w:p w:rsidR="00F41DED" w:rsidRPr="00F41DED" w:rsidRDefault="00F41DED" w:rsidP="00F41DED">
      <w:pPr>
        <w:tabs>
          <w:tab w:val="left" w:pos="5994"/>
        </w:tabs>
        <w:jc w:val="both"/>
      </w:pPr>
      <w:r w:rsidRPr="00F41DED">
        <w:t xml:space="preserve">  Pagrindinės 2019 metų veiklos pajamos:  </w:t>
      </w:r>
    </w:p>
    <w:p w:rsidR="00F41DED" w:rsidRPr="00F41DED" w:rsidRDefault="00F41DED" w:rsidP="00F41DED">
      <w:pPr>
        <w:pStyle w:val="Sraopastraipa"/>
        <w:widowControl w:val="0"/>
        <w:numPr>
          <w:ilvl w:val="0"/>
          <w:numId w:val="30"/>
        </w:numPr>
        <w:tabs>
          <w:tab w:val="left" w:pos="5994"/>
        </w:tabs>
        <w:suppressAutoHyphens/>
        <w:autoSpaceDE w:val="0"/>
        <w:spacing w:after="0" w:line="240" w:lineRule="auto"/>
        <w:jc w:val="both"/>
        <w:rPr>
          <w:rFonts w:ascii="Times New Roman" w:hAnsi="Times New Roman"/>
          <w:bCs/>
          <w:sz w:val="24"/>
          <w:szCs w:val="24"/>
        </w:rPr>
      </w:pPr>
      <w:r w:rsidRPr="00F41DED">
        <w:rPr>
          <w:rFonts w:ascii="Times New Roman" w:hAnsi="Times New Roman"/>
          <w:bCs/>
          <w:sz w:val="24"/>
          <w:szCs w:val="24"/>
        </w:rPr>
        <w:t>Mokinių visuomenės sveikatos priežiūros įgyvendinimas savivaldybės teritorijoje esančiose ikimokyklinio ugdymo, bendrojo ugdymo mokyklose ir profesinio mokymo įstaigose – 795391,89 eurai</w:t>
      </w:r>
    </w:p>
    <w:p w:rsidR="00F41DED" w:rsidRPr="00F41DED" w:rsidRDefault="00F41DED" w:rsidP="00F41DED">
      <w:pPr>
        <w:pStyle w:val="Sraopastraipa"/>
        <w:widowControl w:val="0"/>
        <w:numPr>
          <w:ilvl w:val="0"/>
          <w:numId w:val="30"/>
        </w:numPr>
        <w:tabs>
          <w:tab w:val="left" w:pos="5994"/>
        </w:tabs>
        <w:suppressAutoHyphens/>
        <w:autoSpaceDE w:val="0"/>
        <w:spacing w:after="0" w:line="240" w:lineRule="auto"/>
        <w:jc w:val="both"/>
        <w:rPr>
          <w:rFonts w:ascii="Times New Roman" w:hAnsi="Times New Roman"/>
          <w:bCs/>
          <w:sz w:val="24"/>
          <w:szCs w:val="24"/>
        </w:rPr>
      </w:pPr>
      <w:r w:rsidRPr="00F41DED">
        <w:rPr>
          <w:rFonts w:ascii="Times New Roman" w:hAnsi="Times New Roman"/>
          <w:bCs/>
          <w:sz w:val="24"/>
          <w:szCs w:val="24"/>
        </w:rPr>
        <w:t>BĮ Klaipėdos miesto visuomenės sveikatos biuro veiklos organizavimas, vykdant visuomenės sveikatos stiprinimą ir stebėseną – 207399,01 euras.</w:t>
      </w:r>
    </w:p>
    <w:p w:rsidR="00F41DED" w:rsidRPr="00F41DED" w:rsidRDefault="00F41DED" w:rsidP="00F41DED">
      <w:pPr>
        <w:pStyle w:val="Sraopastraipa"/>
        <w:widowControl w:val="0"/>
        <w:numPr>
          <w:ilvl w:val="0"/>
          <w:numId w:val="30"/>
        </w:numPr>
        <w:tabs>
          <w:tab w:val="left" w:pos="5994"/>
        </w:tabs>
        <w:suppressAutoHyphens/>
        <w:autoSpaceDE w:val="0"/>
        <w:spacing w:after="0" w:line="240" w:lineRule="auto"/>
        <w:jc w:val="both"/>
        <w:rPr>
          <w:rFonts w:ascii="Times New Roman" w:hAnsi="Times New Roman"/>
          <w:bCs/>
          <w:sz w:val="24"/>
          <w:szCs w:val="24"/>
        </w:rPr>
      </w:pPr>
      <w:r w:rsidRPr="00F41DED">
        <w:rPr>
          <w:rFonts w:ascii="Times New Roman" w:hAnsi="Times New Roman"/>
          <w:bCs/>
          <w:sz w:val="24"/>
          <w:szCs w:val="24"/>
        </w:rPr>
        <w:t>Užtikrinti savižudybių prevencijos prioritetų nustatymą ilgojo ir trumpojo laikotarpių savižudybių prevencijos priemonių ir joms įgyvendinti reikiamo finansavimo planavimą – 63300,00 eurai.</w:t>
      </w:r>
    </w:p>
    <w:p w:rsidR="00F41DED" w:rsidRPr="00F41DED" w:rsidRDefault="00F41DED" w:rsidP="00F41DED">
      <w:pPr>
        <w:pStyle w:val="Sraopastraipa"/>
        <w:tabs>
          <w:tab w:val="left" w:pos="5994"/>
        </w:tabs>
        <w:ind w:hanging="720"/>
        <w:jc w:val="both"/>
        <w:rPr>
          <w:rFonts w:ascii="Times New Roman" w:hAnsi="Times New Roman"/>
          <w:sz w:val="24"/>
          <w:szCs w:val="24"/>
        </w:rPr>
      </w:pPr>
      <w:r w:rsidRPr="00F41DED">
        <w:rPr>
          <w:rFonts w:ascii="Times New Roman" w:hAnsi="Times New Roman"/>
          <w:b/>
          <w:sz w:val="24"/>
          <w:szCs w:val="24"/>
        </w:rPr>
        <w:t xml:space="preserve">Savivaldybės biudžeto lėšos. </w:t>
      </w:r>
      <w:r w:rsidRPr="00F41DED">
        <w:rPr>
          <w:rFonts w:ascii="Times New Roman" w:hAnsi="Times New Roman"/>
          <w:sz w:val="24"/>
          <w:szCs w:val="24"/>
        </w:rPr>
        <w:t xml:space="preserve">Klaipėdos miesto savivaldybės administracijos direktoriaus 2017 m. gruodžio 28 d. įsakymu Nr. AD1-3174 „Dėl sporto metų minėjimo Klaipėdoje priemonių plano koordinavimo ir įgyvendinimo 2018 metais“ buvo skirtos 2018 metais papildomos lėšos -  149983,06 eurai. </w:t>
      </w:r>
    </w:p>
    <w:p w:rsidR="00F41DED" w:rsidRPr="00F41DED" w:rsidRDefault="00F41DED" w:rsidP="00F41DED">
      <w:pPr>
        <w:tabs>
          <w:tab w:val="left" w:pos="5994"/>
        </w:tabs>
        <w:jc w:val="both"/>
      </w:pPr>
      <w:r w:rsidRPr="00F41DED">
        <w:t xml:space="preserve">  Pagrindinės 2019 metų veiklos pajamos:  </w:t>
      </w:r>
    </w:p>
    <w:p w:rsidR="00F41DED" w:rsidRPr="00F41DED" w:rsidRDefault="00F41DED" w:rsidP="00F41DED">
      <w:pPr>
        <w:pStyle w:val="Sraopastraipa"/>
        <w:widowControl w:val="0"/>
        <w:numPr>
          <w:ilvl w:val="0"/>
          <w:numId w:val="31"/>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BĮ Klaipėdos miesto visuomenės sveikatos biuro veiklos organizavimas – dietistų ir Jaunimui palankių sveikatos priežiūros paslaugų koordinatoriaus išlaikymas – 74991,08 eurai.</w:t>
      </w:r>
    </w:p>
    <w:p w:rsidR="00F41DED" w:rsidRPr="00F41DED" w:rsidRDefault="00F41DED" w:rsidP="00F41DED">
      <w:pPr>
        <w:pStyle w:val="Sraopastraipa"/>
        <w:widowControl w:val="0"/>
        <w:numPr>
          <w:ilvl w:val="0"/>
          <w:numId w:val="31"/>
        </w:numPr>
        <w:tabs>
          <w:tab w:val="left" w:pos="5994"/>
        </w:tabs>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Mokinių visuomenės sveikatos priežiūros įgyvendinimas savivaldybės teritorijoje esančiose ikimokyklinio ugdymo įstaigose – 314986,02 eurai.</w:t>
      </w:r>
    </w:p>
    <w:p w:rsidR="00F41DED" w:rsidRPr="00F41DED" w:rsidRDefault="00F41DED" w:rsidP="00F41DED">
      <w:pPr>
        <w:tabs>
          <w:tab w:val="left" w:pos="5994"/>
        </w:tabs>
        <w:jc w:val="both"/>
        <w:rPr>
          <w:bCs/>
        </w:rPr>
      </w:pPr>
      <w:r w:rsidRPr="00F41DED">
        <w:rPr>
          <w:b/>
        </w:rPr>
        <w:t>Europos Sąjungos biudžeto lėšos.</w:t>
      </w:r>
      <w:r w:rsidRPr="00F41DED">
        <w:t xml:space="preserve"> Įgyvendinant projektą „Klaipėdos miesto tikslinių gyventojų grupių sveikos gyvensenos skatinimas“ (08.4.2-ESFA-R-630-31-0002), finansavimas priklauso nuo įgyvendintų veiklų skaičiaus (projekto veiklos pradėtos įgyvendinti 2018 metų spalio pabaigoje).</w:t>
      </w:r>
    </w:p>
    <w:p w:rsidR="00F41DED" w:rsidRPr="00F41DED" w:rsidRDefault="00F41DED" w:rsidP="00F41DED">
      <w:pPr>
        <w:tabs>
          <w:tab w:val="left" w:pos="5994"/>
        </w:tabs>
        <w:jc w:val="both"/>
      </w:pPr>
      <w:r w:rsidRPr="00F41DED">
        <w:t>Pagrindinės 2019 metų veiklos pajamos:</w:t>
      </w:r>
    </w:p>
    <w:p w:rsidR="00F41DED" w:rsidRPr="00F41DED" w:rsidRDefault="00F41DED" w:rsidP="00F41DED">
      <w:pPr>
        <w:tabs>
          <w:tab w:val="left" w:pos="5994"/>
        </w:tabs>
        <w:jc w:val="both"/>
      </w:pPr>
      <w:r w:rsidRPr="00F41DED">
        <w:t xml:space="preserve"> Įgyvendinant projektą - Klaipėdos miesto tikslinių gyventojų grupių sveikos gyvensenos skatinimas (08.4.2-ESFA-R-630-31-0002) -  110683,91.</w:t>
      </w:r>
    </w:p>
    <w:p w:rsidR="00F41DED" w:rsidRPr="00F41DED" w:rsidRDefault="00F41DED" w:rsidP="00F41DED">
      <w:pPr>
        <w:tabs>
          <w:tab w:val="left" w:pos="5994"/>
        </w:tabs>
        <w:jc w:val="both"/>
        <w:rPr>
          <w:b/>
        </w:rPr>
      </w:pPr>
      <w:r w:rsidRPr="00F41DED">
        <w:rPr>
          <w:b/>
        </w:rPr>
        <w:t xml:space="preserve">Iš kitų finansavimo šaltinių lėšos. </w:t>
      </w:r>
    </w:p>
    <w:p w:rsidR="00F41DED" w:rsidRPr="00F41DED" w:rsidRDefault="00F41DED" w:rsidP="00F41DED">
      <w:pPr>
        <w:tabs>
          <w:tab w:val="left" w:pos="5994"/>
        </w:tabs>
        <w:jc w:val="both"/>
        <w:rPr>
          <w:b/>
        </w:rPr>
      </w:pPr>
      <w:r w:rsidRPr="00F41DED">
        <w:t xml:space="preserve">Biurui pagal pirminės visuomenės sveikatos priežiūros paslaugų teikimo Neringos savivaldybės gyventojams sutartį skiriamas 2019 metais didesnis finansavimas – 9900,00 eurų. </w:t>
      </w:r>
    </w:p>
    <w:p w:rsidR="00F41DED" w:rsidRPr="00F41DED" w:rsidRDefault="00F41DED" w:rsidP="00F41DED">
      <w:pPr>
        <w:tabs>
          <w:tab w:val="left" w:pos="5994"/>
        </w:tabs>
        <w:jc w:val="both"/>
        <w:rPr>
          <w:b/>
        </w:rPr>
      </w:pPr>
      <w:r w:rsidRPr="00F41DED">
        <w:rPr>
          <w:b/>
        </w:rPr>
        <w:t>Pajamos už suteiktas paslaugas.</w:t>
      </w:r>
    </w:p>
    <w:p w:rsidR="00F41DED" w:rsidRPr="00F41DED" w:rsidRDefault="00F41DED" w:rsidP="00F41DED">
      <w:pPr>
        <w:tabs>
          <w:tab w:val="left" w:pos="5994"/>
        </w:tabs>
        <w:jc w:val="both"/>
      </w:pPr>
      <w:r w:rsidRPr="00F41DED">
        <w:t xml:space="preserve"> Pasikeitus LR SAM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pajamos mažėja.</w:t>
      </w:r>
    </w:p>
    <w:p w:rsidR="00F41DED" w:rsidRPr="00F41DED" w:rsidRDefault="00F41DED" w:rsidP="00F41DED">
      <w:pPr>
        <w:tabs>
          <w:tab w:val="left" w:pos="5994"/>
        </w:tabs>
        <w:jc w:val="both"/>
        <w:rPr>
          <w:bCs/>
        </w:rPr>
      </w:pPr>
    </w:p>
    <w:p w:rsidR="00F41DED" w:rsidRPr="00F41DED" w:rsidRDefault="00F41DED" w:rsidP="00F41DED">
      <w:pPr>
        <w:tabs>
          <w:tab w:val="left" w:pos="5994"/>
        </w:tabs>
        <w:jc w:val="center"/>
      </w:pPr>
      <w:r w:rsidRPr="00F41DED">
        <w:rPr>
          <w:b/>
        </w:rPr>
        <w:t>5.2. Informacija apie įstaigos turtą</w:t>
      </w:r>
    </w:p>
    <w:p w:rsidR="00F41DED" w:rsidRPr="00F41DED" w:rsidRDefault="00F41DED" w:rsidP="00F41DED">
      <w:pPr>
        <w:tabs>
          <w:tab w:val="left" w:pos="5994"/>
        </w:tabs>
        <w:jc w:val="both"/>
      </w:pPr>
    </w:p>
    <w:p w:rsidR="00F41DED" w:rsidRPr="00F41DED" w:rsidRDefault="00F41DED" w:rsidP="00F41DED">
      <w:pPr>
        <w:tabs>
          <w:tab w:val="left" w:pos="5994"/>
        </w:tabs>
        <w:jc w:val="both"/>
      </w:pPr>
      <w:r w:rsidRPr="00F41DED">
        <w:t>7 lentelė. Ilgalaikis turto įsigijimas pagal turto grupes ir įsigijimo šaltinius 2018–2019 m.</w:t>
      </w:r>
    </w:p>
    <w:tbl>
      <w:tblPr>
        <w:tblW w:w="0" w:type="auto"/>
        <w:tblLayout w:type="fixed"/>
        <w:tblLook w:val="04A0" w:firstRow="1" w:lastRow="0" w:firstColumn="1" w:lastColumn="0" w:noHBand="0" w:noVBand="1"/>
      </w:tblPr>
      <w:tblGrid>
        <w:gridCol w:w="2349"/>
        <w:gridCol w:w="1161"/>
        <w:gridCol w:w="1058"/>
        <w:gridCol w:w="1210"/>
        <w:gridCol w:w="1134"/>
        <w:gridCol w:w="1418"/>
        <w:gridCol w:w="1701"/>
      </w:tblGrid>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rPr>
                <w:b/>
              </w:rPr>
            </w:pPr>
            <w:r w:rsidRPr="00F41DED">
              <w:rPr>
                <w:b/>
              </w:rPr>
              <w:t>Laikotarpis</w:t>
            </w:r>
          </w:p>
        </w:tc>
        <w:tc>
          <w:tcPr>
            <w:tcW w:w="3429" w:type="dxa"/>
            <w:gridSpan w:val="3"/>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rPr>
                <w:b/>
              </w:rPr>
            </w:pPr>
            <w:r w:rsidRPr="00F41DED">
              <w:rPr>
                <w:b/>
              </w:rPr>
              <w:t>2018 m.</w:t>
            </w:r>
          </w:p>
        </w:tc>
        <w:tc>
          <w:tcPr>
            <w:tcW w:w="4253" w:type="dxa"/>
            <w:gridSpan w:val="3"/>
            <w:tcBorders>
              <w:top w:val="single" w:sz="4" w:space="0" w:color="000000"/>
              <w:left w:val="single" w:sz="4" w:space="0" w:color="000000"/>
              <w:bottom w:val="single" w:sz="4" w:space="0" w:color="000000"/>
              <w:right w:val="single" w:sz="4" w:space="0" w:color="000000"/>
            </w:tcBorders>
            <w:hideMark/>
          </w:tcPr>
          <w:p w:rsidR="00F41DED" w:rsidRPr="00F41DED" w:rsidRDefault="00F41DED" w:rsidP="00F41DED">
            <w:pPr>
              <w:tabs>
                <w:tab w:val="left" w:pos="5994"/>
              </w:tabs>
              <w:jc w:val="center"/>
              <w:rPr>
                <w:b/>
              </w:rPr>
            </w:pPr>
            <w:r w:rsidRPr="00F41DED">
              <w:rPr>
                <w:b/>
              </w:rPr>
              <w:t>2019 m.</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Ilgalaikio turto grupė</w:t>
            </w:r>
          </w:p>
        </w:tc>
        <w:tc>
          <w:tcPr>
            <w:tcW w:w="1161"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pPr>
            <w:r w:rsidRPr="00F41DED">
              <w:t>Iš savivaldybės biudžeto</w:t>
            </w:r>
          </w:p>
        </w:tc>
        <w:tc>
          <w:tcPr>
            <w:tcW w:w="1058"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pPr>
            <w:r w:rsidRPr="00F41DED">
              <w:t>Iš kitų finansavimo lėšų</w:t>
            </w:r>
          </w:p>
        </w:tc>
        <w:tc>
          <w:tcPr>
            <w:tcW w:w="1210"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pPr>
            <w:r w:rsidRPr="00F41DED">
              <w:t>Iš viso</w:t>
            </w:r>
          </w:p>
        </w:tc>
        <w:tc>
          <w:tcPr>
            <w:tcW w:w="1134"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pPr>
            <w:r w:rsidRPr="00F41DED">
              <w:t>Iš savivaldybės biudžeto</w:t>
            </w:r>
          </w:p>
        </w:tc>
        <w:tc>
          <w:tcPr>
            <w:tcW w:w="1418"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jc w:val="center"/>
            </w:pPr>
            <w:r w:rsidRPr="00F41DED">
              <w:t>Iš kitų finansavimo lėšų</w:t>
            </w:r>
          </w:p>
        </w:tc>
        <w:tc>
          <w:tcPr>
            <w:tcW w:w="1701" w:type="dxa"/>
            <w:tcBorders>
              <w:top w:val="single" w:sz="4" w:space="0" w:color="000000"/>
              <w:left w:val="single" w:sz="4" w:space="0" w:color="000000"/>
              <w:bottom w:val="single" w:sz="4" w:space="0" w:color="000000"/>
              <w:right w:val="single" w:sz="4" w:space="0" w:color="000000"/>
            </w:tcBorders>
            <w:hideMark/>
          </w:tcPr>
          <w:p w:rsidR="00F41DED" w:rsidRPr="00F41DED" w:rsidRDefault="00F41DED" w:rsidP="00F41DED">
            <w:pPr>
              <w:tabs>
                <w:tab w:val="left" w:pos="5994"/>
              </w:tabs>
              <w:jc w:val="center"/>
            </w:pPr>
            <w:r w:rsidRPr="00F41DED">
              <w:t>Iš viso</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Įsigytas ilgalaikis turtas, iš jo:</w:t>
            </w:r>
          </w:p>
        </w:tc>
        <w:tc>
          <w:tcPr>
            <w:tcW w:w="1161"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134"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41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701" w:type="dxa"/>
            <w:tcBorders>
              <w:top w:val="single" w:sz="4" w:space="0" w:color="000000"/>
              <w:left w:val="single" w:sz="4" w:space="0" w:color="000000"/>
              <w:bottom w:val="single" w:sz="4" w:space="0" w:color="000000"/>
              <w:right w:val="single" w:sz="4" w:space="0" w:color="000000"/>
            </w:tcBorders>
            <w:vAlign w:val="center"/>
          </w:tcPr>
          <w:p w:rsidR="00F41DED" w:rsidRPr="00F41DED" w:rsidRDefault="00F41DED" w:rsidP="00F41DED">
            <w:pPr>
              <w:tabs>
                <w:tab w:val="left" w:pos="5994"/>
              </w:tabs>
              <w:jc w:val="center"/>
            </w:pP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Nematerialus turtas</w:t>
            </w:r>
          </w:p>
        </w:tc>
        <w:tc>
          <w:tcPr>
            <w:tcW w:w="1161"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8680,54</w:t>
            </w: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8680,54</w:t>
            </w:r>
          </w:p>
        </w:tc>
        <w:tc>
          <w:tcPr>
            <w:tcW w:w="1134"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rPr>
                <w:highlight w:val="red"/>
              </w:rPr>
            </w:pPr>
          </w:p>
        </w:tc>
        <w:tc>
          <w:tcPr>
            <w:tcW w:w="141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rPr>
                <w:highlight w:val="red"/>
              </w:rPr>
            </w:pPr>
          </w:p>
        </w:tc>
        <w:tc>
          <w:tcPr>
            <w:tcW w:w="1701" w:type="dxa"/>
            <w:tcBorders>
              <w:top w:val="single" w:sz="4" w:space="0" w:color="000000"/>
              <w:left w:val="single" w:sz="4" w:space="0" w:color="000000"/>
              <w:bottom w:val="single" w:sz="4" w:space="0" w:color="000000"/>
              <w:right w:val="single" w:sz="4" w:space="0" w:color="000000"/>
            </w:tcBorders>
            <w:vAlign w:val="center"/>
          </w:tcPr>
          <w:p w:rsidR="00F41DED" w:rsidRPr="00F41DED" w:rsidRDefault="00F41DED" w:rsidP="00F41DED">
            <w:pPr>
              <w:tabs>
                <w:tab w:val="left" w:pos="5994"/>
              </w:tabs>
              <w:snapToGrid w:val="0"/>
              <w:jc w:val="center"/>
              <w:rPr>
                <w:highlight w:val="red"/>
              </w:rPr>
            </w:pP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rPr>
                <w:lang w:eastAsia="lt-LT"/>
              </w:rPr>
              <w:t>Stacionarus su stovu segmentinis kūno sandaros analizatorius TANITA MC-580</w:t>
            </w:r>
          </w:p>
        </w:tc>
        <w:tc>
          <w:tcPr>
            <w:tcW w:w="1161"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330,33</w:t>
            </w:r>
          </w:p>
        </w:tc>
        <w:tc>
          <w:tcPr>
            <w:tcW w:w="1058"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snapToGrid w:val="0"/>
              <w:jc w:val="center"/>
            </w:pPr>
            <w:r w:rsidRPr="00F41DED">
              <w:t>4074,07</w:t>
            </w:r>
          </w:p>
        </w:tc>
        <w:tc>
          <w:tcPr>
            <w:tcW w:w="1210"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4404,40</w:t>
            </w:r>
          </w:p>
        </w:tc>
        <w:tc>
          <w:tcPr>
            <w:tcW w:w="1134"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41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701" w:type="dxa"/>
            <w:tcBorders>
              <w:top w:val="single" w:sz="4" w:space="0" w:color="000000"/>
              <w:left w:val="single" w:sz="4" w:space="0" w:color="000000"/>
              <w:bottom w:val="single" w:sz="4" w:space="0" w:color="000000"/>
              <w:right w:val="single" w:sz="4" w:space="0" w:color="000000"/>
            </w:tcBorders>
            <w:vAlign w:val="center"/>
          </w:tcPr>
          <w:p w:rsidR="00F41DED" w:rsidRPr="00F41DED" w:rsidRDefault="00F41DED" w:rsidP="00F41DED">
            <w:pPr>
              <w:tabs>
                <w:tab w:val="left" w:pos="5994"/>
              </w:tabs>
              <w:jc w:val="center"/>
            </w:pP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rPr>
                <w:lang w:eastAsia="lt-LT"/>
              </w:rPr>
            </w:pPr>
            <w:r w:rsidRPr="00F41DED">
              <w:rPr>
                <w:lang w:eastAsia="lt-LT"/>
              </w:rPr>
              <w:t>Interaktyvi lenta</w:t>
            </w:r>
          </w:p>
        </w:tc>
        <w:tc>
          <w:tcPr>
            <w:tcW w:w="1161"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213,18</w:t>
            </w:r>
          </w:p>
        </w:tc>
        <w:tc>
          <w:tcPr>
            <w:tcW w:w="1058"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snapToGrid w:val="0"/>
              <w:jc w:val="center"/>
            </w:pPr>
            <w:r w:rsidRPr="00F41DED">
              <w:t>2629,23</w:t>
            </w:r>
          </w:p>
        </w:tc>
        <w:tc>
          <w:tcPr>
            <w:tcW w:w="1210"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2842,41</w:t>
            </w:r>
          </w:p>
        </w:tc>
        <w:tc>
          <w:tcPr>
            <w:tcW w:w="1134"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41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701" w:type="dxa"/>
            <w:tcBorders>
              <w:top w:val="single" w:sz="4" w:space="0" w:color="000000"/>
              <w:left w:val="single" w:sz="4" w:space="0" w:color="000000"/>
              <w:bottom w:val="single" w:sz="4" w:space="0" w:color="000000"/>
              <w:right w:val="single" w:sz="4" w:space="0" w:color="000000"/>
            </w:tcBorders>
            <w:vAlign w:val="center"/>
          </w:tcPr>
          <w:p w:rsidR="00F41DED" w:rsidRPr="00F41DED" w:rsidRDefault="00F41DED" w:rsidP="00F41DED">
            <w:pPr>
              <w:tabs>
                <w:tab w:val="left" w:pos="5994"/>
              </w:tabs>
              <w:jc w:val="center"/>
            </w:pP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rPr>
                <w:lang w:eastAsia="lt-LT"/>
              </w:rPr>
            </w:pPr>
            <w:r w:rsidRPr="00F41DED">
              <w:rPr>
                <w:lang w:eastAsia="lt-LT"/>
              </w:rPr>
              <w:t>projektorius</w:t>
            </w:r>
          </w:p>
        </w:tc>
        <w:tc>
          <w:tcPr>
            <w:tcW w:w="1161"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134"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52,5</w:t>
            </w:r>
          </w:p>
        </w:tc>
        <w:tc>
          <w:tcPr>
            <w:tcW w:w="1418"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snapToGrid w:val="0"/>
              <w:jc w:val="center"/>
            </w:pPr>
            <w:r w:rsidRPr="00F41DED">
              <w:t>647,5</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F41DED" w:rsidRPr="00F41DED" w:rsidRDefault="00F41DED" w:rsidP="00F41DED">
            <w:pPr>
              <w:tabs>
                <w:tab w:val="left" w:pos="5994"/>
              </w:tabs>
              <w:jc w:val="center"/>
            </w:pPr>
            <w:r w:rsidRPr="00F41DED">
              <w:t>700,00</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Kompiuterinė įranga</w:t>
            </w:r>
          </w:p>
        </w:tc>
        <w:tc>
          <w:tcPr>
            <w:tcW w:w="1161"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134"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1700,00</w:t>
            </w:r>
          </w:p>
        </w:tc>
        <w:tc>
          <w:tcPr>
            <w:tcW w:w="141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F41DED" w:rsidRPr="00F41DED" w:rsidRDefault="00F41DED" w:rsidP="00F41DED">
            <w:pPr>
              <w:tabs>
                <w:tab w:val="left" w:pos="5994"/>
              </w:tabs>
              <w:jc w:val="center"/>
            </w:pPr>
            <w:r w:rsidRPr="00F41DED">
              <w:t>1700,00</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Sensorinio kambario Įranga</w:t>
            </w:r>
          </w:p>
        </w:tc>
        <w:tc>
          <w:tcPr>
            <w:tcW w:w="1161"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134"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2914,27</w:t>
            </w:r>
          </w:p>
        </w:tc>
        <w:tc>
          <w:tcPr>
            <w:tcW w:w="1418"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snapToGrid w:val="0"/>
              <w:jc w:val="center"/>
            </w:pPr>
            <w:r w:rsidRPr="00F41DED">
              <w:t>35942,71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F41DED" w:rsidRPr="00F41DED" w:rsidRDefault="00F41DED" w:rsidP="00F41DED">
            <w:pPr>
              <w:tabs>
                <w:tab w:val="left" w:pos="5994"/>
              </w:tabs>
              <w:jc w:val="center"/>
            </w:pPr>
            <w:r w:rsidRPr="00F41DED">
              <w:t>38856,98</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Sveikatingumo takeliai</w:t>
            </w:r>
          </w:p>
        </w:tc>
        <w:tc>
          <w:tcPr>
            <w:tcW w:w="1161"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058"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snapToGrid w:val="0"/>
              <w:jc w:val="center"/>
            </w:pPr>
          </w:p>
        </w:tc>
        <w:tc>
          <w:tcPr>
            <w:tcW w:w="1210" w:type="dxa"/>
            <w:tcBorders>
              <w:top w:val="single" w:sz="4" w:space="0" w:color="000000"/>
              <w:left w:val="single" w:sz="4" w:space="0" w:color="000000"/>
              <w:bottom w:val="single" w:sz="4" w:space="0" w:color="000000"/>
              <w:right w:val="nil"/>
            </w:tcBorders>
            <w:vAlign w:val="center"/>
          </w:tcPr>
          <w:p w:rsidR="00F41DED" w:rsidRPr="00F41DED" w:rsidRDefault="00F41DED" w:rsidP="00F41DED">
            <w:pPr>
              <w:tabs>
                <w:tab w:val="left" w:pos="5994"/>
              </w:tabs>
              <w:jc w:val="center"/>
            </w:pPr>
          </w:p>
        </w:tc>
        <w:tc>
          <w:tcPr>
            <w:tcW w:w="1134"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jc w:val="center"/>
            </w:pPr>
            <w:r w:rsidRPr="00F41DED">
              <w:t>2035,34</w:t>
            </w:r>
          </w:p>
        </w:tc>
        <w:tc>
          <w:tcPr>
            <w:tcW w:w="1418" w:type="dxa"/>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tabs>
                <w:tab w:val="left" w:pos="5994"/>
              </w:tabs>
              <w:snapToGrid w:val="0"/>
              <w:jc w:val="center"/>
            </w:pPr>
            <w:r w:rsidRPr="00F41DED">
              <w:t>25102,54</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F41DED" w:rsidRPr="00F41DED" w:rsidRDefault="00F41DED" w:rsidP="00F41DED">
            <w:pPr>
              <w:tabs>
                <w:tab w:val="left" w:pos="5994"/>
              </w:tabs>
              <w:jc w:val="center"/>
            </w:pPr>
            <w:r w:rsidRPr="00F41DED">
              <w:t>27137,88</w:t>
            </w:r>
          </w:p>
        </w:tc>
      </w:tr>
      <w:tr w:rsidR="00F41DED" w:rsidRPr="00F41DED" w:rsidTr="00F41DED">
        <w:tc>
          <w:tcPr>
            <w:tcW w:w="2349" w:type="dxa"/>
            <w:tcBorders>
              <w:top w:val="single" w:sz="4" w:space="0" w:color="000000"/>
              <w:left w:val="single" w:sz="4" w:space="0" w:color="000000"/>
              <w:bottom w:val="single" w:sz="4" w:space="0" w:color="000000"/>
              <w:right w:val="nil"/>
            </w:tcBorders>
            <w:hideMark/>
          </w:tcPr>
          <w:p w:rsidR="00F41DED" w:rsidRPr="00F41DED" w:rsidRDefault="00F41DED" w:rsidP="00F41DED">
            <w:pPr>
              <w:tabs>
                <w:tab w:val="left" w:pos="5994"/>
              </w:tabs>
            </w:pPr>
            <w:r w:rsidRPr="00F41DED">
              <w:t>Kitas ilgalaikis turtas</w:t>
            </w:r>
          </w:p>
        </w:tc>
        <w:tc>
          <w:tcPr>
            <w:tcW w:w="1161" w:type="dxa"/>
            <w:tcBorders>
              <w:top w:val="single" w:sz="4" w:space="0" w:color="000000"/>
              <w:left w:val="single" w:sz="4" w:space="0" w:color="000000"/>
              <w:bottom w:val="single" w:sz="4" w:space="0" w:color="000000"/>
              <w:right w:val="nil"/>
            </w:tcBorders>
          </w:tcPr>
          <w:p w:rsidR="00F41DED" w:rsidRPr="00F41DED" w:rsidRDefault="00F41DED" w:rsidP="00F41DED">
            <w:pPr>
              <w:tabs>
                <w:tab w:val="left" w:pos="5994"/>
              </w:tabs>
              <w:jc w:val="both"/>
            </w:pPr>
          </w:p>
        </w:tc>
        <w:tc>
          <w:tcPr>
            <w:tcW w:w="1058" w:type="dxa"/>
            <w:tcBorders>
              <w:top w:val="single" w:sz="4" w:space="0" w:color="000000"/>
              <w:left w:val="single" w:sz="4" w:space="0" w:color="000000"/>
              <w:bottom w:val="single" w:sz="4" w:space="0" w:color="000000"/>
              <w:right w:val="nil"/>
            </w:tcBorders>
          </w:tcPr>
          <w:p w:rsidR="00F41DED" w:rsidRPr="00F41DED" w:rsidRDefault="00F41DED" w:rsidP="00F41DED">
            <w:pPr>
              <w:tabs>
                <w:tab w:val="left" w:pos="5994"/>
              </w:tabs>
              <w:snapToGrid w:val="0"/>
              <w:jc w:val="both"/>
            </w:pPr>
          </w:p>
        </w:tc>
        <w:tc>
          <w:tcPr>
            <w:tcW w:w="1210" w:type="dxa"/>
            <w:tcBorders>
              <w:top w:val="single" w:sz="4" w:space="0" w:color="000000"/>
              <w:left w:val="single" w:sz="4" w:space="0" w:color="000000"/>
              <w:bottom w:val="single" w:sz="4" w:space="0" w:color="000000"/>
              <w:right w:val="nil"/>
            </w:tcBorders>
          </w:tcPr>
          <w:p w:rsidR="00F41DED" w:rsidRPr="00F41DED" w:rsidRDefault="00F41DED" w:rsidP="00F41DED">
            <w:pPr>
              <w:tabs>
                <w:tab w:val="left" w:pos="5994"/>
              </w:tabs>
              <w:jc w:val="both"/>
            </w:pPr>
          </w:p>
        </w:tc>
        <w:tc>
          <w:tcPr>
            <w:tcW w:w="1134" w:type="dxa"/>
            <w:tcBorders>
              <w:top w:val="single" w:sz="4" w:space="0" w:color="000000"/>
              <w:left w:val="single" w:sz="4" w:space="0" w:color="000000"/>
              <w:bottom w:val="single" w:sz="4" w:space="0" w:color="000000"/>
              <w:right w:val="nil"/>
            </w:tcBorders>
          </w:tcPr>
          <w:p w:rsidR="00F41DED" w:rsidRPr="00F41DED" w:rsidRDefault="00F41DED" w:rsidP="00F41DED">
            <w:pPr>
              <w:tabs>
                <w:tab w:val="left" w:pos="5994"/>
              </w:tabs>
              <w:jc w:val="both"/>
            </w:pPr>
          </w:p>
        </w:tc>
        <w:tc>
          <w:tcPr>
            <w:tcW w:w="1418" w:type="dxa"/>
            <w:tcBorders>
              <w:top w:val="single" w:sz="4" w:space="0" w:color="000000"/>
              <w:left w:val="single" w:sz="4" w:space="0" w:color="000000"/>
              <w:bottom w:val="single" w:sz="4" w:space="0" w:color="000000"/>
              <w:right w:val="nil"/>
            </w:tcBorders>
          </w:tcPr>
          <w:p w:rsidR="00F41DED" w:rsidRPr="00F41DED" w:rsidRDefault="00F41DED" w:rsidP="00F41DED">
            <w:pPr>
              <w:tabs>
                <w:tab w:val="left" w:pos="5994"/>
              </w:tabs>
              <w:snapToGrid w:val="0"/>
              <w:jc w:val="both"/>
            </w:pPr>
          </w:p>
        </w:tc>
        <w:tc>
          <w:tcPr>
            <w:tcW w:w="1701" w:type="dxa"/>
            <w:tcBorders>
              <w:top w:val="single" w:sz="4" w:space="0" w:color="000000"/>
              <w:left w:val="single" w:sz="4" w:space="0" w:color="000000"/>
              <w:bottom w:val="single" w:sz="4" w:space="0" w:color="000000"/>
              <w:right w:val="single" w:sz="4" w:space="0" w:color="000000"/>
            </w:tcBorders>
          </w:tcPr>
          <w:p w:rsidR="00F41DED" w:rsidRPr="00F41DED" w:rsidRDefault="00F41DED" w:rsidP="00F41DED">
            <w:pPr>
              <w:tabs>
                <w:tab w:val="left" w:pos="5994"/>
              </w:tabs>
              <w:jc w:val="both"/>
            </w:pPr>
          </w:p>
        </w:tc>
      </w:tr>
    </w:tbl>
    <w:p w:rsidR="00F41DED" w:rsidRPr="00F41DED" w:rsidRDefault="00F41DED" w:rsidP="00F41DED">
      <w:pPr>
        <w:jc w:val="both"/>
      </w:pPr>
    </w:p>
    <w:p w:rsidR="00F41DED" w:rsidRPr="00F41DED" w:rsidRDefault="00F41DED" w:rsidP="00F41DED">
      <w:pPr>
        <w:pStyle w:val="Sraopastraipa"/>
        <w:widowControl w:val="0"/>
        <w:numPr>
          <w:ilvl w:val="0"/>
          <w:numId w:val="40"/>
        </w:numPr>
        <w:suppressAutoHyphens/>
        <w:autoSpaceDE w:val="0"/>
        <w:spacing w:after="0" w:line="240" w:lineRule="auto"/>
        <w:jc w:val="both"/>
        <w:rPr>
          <w:rFonts w:ascii="Times New Roman" w:hAnsi="Times New Roman"/>
          <w:b/>
          <w:sz w:val="24"/>
          <w:szCs w:val="24"/>
        </w:rPr>
      </w:pPr>
      <w:r w:rsidRPr="00F41DED">
        <w:rPr>
          <w:rFonts w:ascii="Times New Roman" w:hAnsi="Times New Roman"/>
          <w:b/>
          <w:sz w:val="24"/>
          <w:szCs w:val="24"/>
        </w:rPr>
        <w:t xml:space="preserve"> metai:</w:t>
      </w:r>
    </w:p>
    <w:p w:rsidR="00F41DED" w:rsidRPr="00F41DED" w:rsidRDefault="00F41DED" w:rsidP="00F41DED">
      <w:pPr>
        <w:pStyle w:val="Sraopastraipa"/>
        <w:widowControl w:val="0"/>
        <w:numPr>
          <w:ilvl w:val="0"/>
          <w:numId w:val="33"/>
        </w:numPr>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Savivaldybė darbui ikimokyklinėse įstaigose perdavė antivirusinę programinę įrangą, Microsoft Office Home and Business -  8680,54 eurai.</w:t>
      </w:r>
    </w:p>
    <w:p w:rsidR="00F41DED" w:rsidRPr="00F41DED" w:rsidRDefault="00F41DED" w:rsidP="00F41DED">
      <w:pPr>
        <w:pStyle w:val="Sraopastraipa"/>
        <w:widowControl w:val="0"/>
        <w:numPr>
          <w:ilvl w:val="0"/>
          <w:numId w:val="33"/>
        </w:numPr>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 xml:space="preserve">Įgyvendinant projektą - Klaipėdos miesto tikslinių gyventojų grupių sveikos gyvensenos skatinimas (08.4.2-ESFA-R-630-31-0002) įsigyta interaktyvi lenta – 2842,41eurai, </w:t>
      </w:r>
      <w:r w:rsidRPr="00F41DED">
        <w:rPr>
          <w:rFonts w:ascii="Times New Roman" w:hAnsi="Times New Roman"/>
          <w:sz w:val="24"/>
          <w:szCs w:val="24"/>
          <w:lang w:eastAsia="lt-LT"/>
        </w:rPr>
        <w:t>Stacionarus su stovu segmentinis kūno sandaros analizatorius TANITA MC-580 – 4404,40 eurai.</w:t>
      </w:r>
    </w:p>
    <w:p w:rsidR="00F41DED" w:rsidRPr="00F41DED" w:rsidRDefault="00F41DED" w:rsidP="00F41DED">
      <w:pPr>
        <w:pStyle w:val="Sraopastraipa"/>
        <w:jc w:val="both"/>
        <w:rPr>
          <w:rFonts w:ascii="Times New Roman" w:hAnsi="Times New Roman"/>
          <w:sz w:val="24"/>
          <w:szCs w:val="24"/>
        </w:rPr>
      </w:pPr>
    </w:p>
    <w:p w:rsidR="00F41DED" w:rsidRPr="00F41DED" w:rsidRDefault="00F41DED" w:rsidP="00F41DED">
      <w:pPr>
        <w:pStyle w:val="Sraopastraipa"/>
        <w:widowControl w:val="0"/>
        <w:numPr>
          <w:ilvl w:val="0"/>
          <w:numId w:val="40"/>
        </w:numPr>
        <w:suppressAutoHyphens/>
        <w:autoSpaceDE w:val="0"/>
        <w:spacing w:after="0" w:line="240" w:lineRule="auto"/>
        <w:jc w:val="both"/>
        <w:rPr>
          <w:rFonts w:ascii="Times New Roman" w:hAnsi="Times New Roman"/>
          <w:sz w:val="24"/>
          <w:szCs w:val="24"/>
        </w:rPr>
      </w:pPr>
      <w:r w:rsidRPr="00F41DED">
        <w:rPr>
          <w:rFonts w:ascii="Times New Roman" w:hAnsi="Times New Roman"/>
          <w:b/>
          <w:sz w:val="24"/>
          <w:szCs w:val="24"/>
        </w:rPr>
        <w:t xml:space="preserve"> metai:</w:t>
      </w:r>
    </w:p>
    <w:p w:rsidR="00F41DED" w:rsidRPr="00F41DED" w:rsidRDefault="00F41DED" w:rsidP="00F41DED">
      <w:pPr>
        <w:pStyle w:val="Sraopastraipa"/>
        <w:ind w:left="840"/>
        <w:jc w:val="both"/>
        <w:rPr>
          <w:rFonts w:ascii="Times New Roman" w:hAnsi="Times New Roman"/>
          <w:sz w:val="24"/>
          <w:szCs w:val="24"/>
        </w:rPr>
      </w:pPr>
    </w:p>
    <w:p w:rsidR="00F41DED" w:rsidRPr="00F41DED" w:rsidRDefault="00F41DED" w:rsidP="00F41DED">
      <w:pPr>
        <w:pStyle w:val="Sraopastraipa"/>
        <w:widowControl w:val="0"/>
        <w:numPr>
          <w:ilvl w:val="0"/>
          <w:numId w:val="41"/>
        </w:numPr>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 xml:space="preserve">Įgyvendinant projektą - Klaipėdos miesto tikslinių gyventojų grupių sveikos gyvensenos skatinimas (08.4.2-ESFA-R-630-31-0002) - įrengti sveikatingumo takeliai“ ikimokyklinio ugdymo įstaigų kiemeliuose – 27137,88 eurai, biuro patalpose įrengtas sensorinis kambarys – 38856,98 eurai. </w:t>
      </w:r>
    </w:p>
    <w:p w:rsidR="00F41DED" w:rsidRPr="00F41DED" w:rsidRDefault="00F41DED" w:rsidP="00F41DED">
      <w:pPr>
        <w:pStyle w:val="Sraopastraipa"/>
        <w:widowControl w:val="0"/>
        <w:numPr>
          <w:ilvl w:val="0"/>
          <w:numId w:val="41"/>
        </w:numPr>
        <w:suppressAutoHyphens/>
        <w:autoSpaceDE w:val="0"/>
        <w:spacing w:after="0" w:line="240" w:lineRule="auto"/>
        <w:jc w:val="both"/>
        <w:rPr>
          <w:rFonts w:ascii="Times New Roman" w:hAnsi="Times New Roman"/>
          <w:sz w:val="24"/>
          <w:szCs w:val="24"/>
        </w:rPr>
      </w:pPr>
      <w:r w:rsidRPr="00F41DED">
        <w:rPr>
          <w:rFonts w:ascii="Times New Roman" w:hAnsi="Times New Roman"/>
          <w:sz w:val="24"/>
          <w:szCs w:val="24"/>
        </w:rPr>
        <w:t>Savivaldybė skyrė lėšų įsigyti du kompiuterius – 1700,00 eurai ir projektorių – 700,00 eurų.</w:t>
      </w:r>
    </w:p>
    <w:p w:rsidR="00F41DED" w:rsidRPr="00F41DED" w:rsidRDefault="00F41DED" w:rsidP="00F41DED">
      <w:pPr>
        <w:tabs>
          <w:tab w:val="left" w:pos="5994"/>
        </w:tabs>
        <w:jc w:val="both"/>
      </w:pPr>
      <w:bookmarkStart w:id="3" w:name="_MON_1519718429"/>
      <w:bookmarkEnd w:id="3"/>
    </w:p>
    <w:p w:rsidR="00F41DED" w:rsidRPr="00F41DED" w:rsidRDefault="00F41DED" w:rsidP="00F41DED">
      <w:pPr>
        <w:jc w:val="both"/>
      </w:pPr>
    </w:p>
    <w:p w:rsidR="00F41DED" w:rsidRPr="00F41DED" w:rsidRDefault="00F41DED" w:rsidP="00F41DED">
      <w:pPr>
        <w:jc w:val="both"/>
      </w:pPr>
      <w:r w:rsidRPr="00F41DED">
        <w:t>8 lentelė. Naudojamos patalpos 2019 m.</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701"/>
        <w:gridCol w:w="2410"/>
        <w:gridCol w:w="2000"/>
      </w:tblGrid>
      <w:tr w:rsidR="00F41DED" w:rsidRPr="00F41DED" w:rsidTr="00F41DED">
        <w:tc>
          <w:tcPr>
            <w:tcW w:w="4111" w:type="dxa"/>
            <w:shd w:val="clear" w:color="auto" w:fill="auto"/>
          </w:tcPr>
          <w:p w:rsidR="00F41DED" w:rsidRPr="00F41DED" w:rsidRDefault="00F41DED" w:rsidP="00F41DED">
            <w:pPr>
              <w:jc w:val="center"/>
              <w:rPr>
                <w:b/>
                <w:lang w:val="es-ES" w:eastAsia="lt-LT"/>
              </w:rPr>
            </w:pPr>
            <w:r w:rsidRPr="00F41DED">
              <w:t>Pastatai (adresas)</w:t>
            </w:r>
          </w:p>
        </w:tc>
        <w:tc>
          <w:tcPr>
            <w:tcW w:w="1701" w:type="dxa"/>
            <w:shd w:val="clear" w:color="auto" w:fill="auto"/>
          </w:tcPr>
          <w:p w:rsidR="00F41DED" w:rsidRPr="00F41DED" w:rsidRDefault="00F41DED" w:rsidP="00F41DED">
            <w:pPr>
              <w:jc w:val="center"/>
              <w:rPr>
                <w:b/>
                <w:lang w:val="es-ES" w:eastAsia="lt-LT"/>
              </w:rPr>
            </w:pPr>
            <w:r w:rsidRPr="00F41DED">
              <w:t>Plotas</w:t>
            </w:r>
          </w:p>
        </w:tc>
        <w:tc>
          <w:tcPr>
            <w:tcW w:w="2410" w:type="dxa"/>
          </w:tcPr>
          <w:p w:rsidR="00F41DED" w:rsidRPr="00F41DED" w:rsidRDefault="00F41DED" w:rsidP="00F41DED">
            <w:pPr>
              <w:jc w:val="center"/>
              <w:rPr>
                <w:b/>
                <w:lang w:val="es-ES" w:eastAsia="lt-LT"/>
              </w:rPr>
            </w:pPr>
            <w:r w:rsidRPr="00F41DED">
              <w:t>Valdymo būdas</w:t>
            </w:r>
          </w:p>
        </w:tc>
        <w:tc>
          <w:tcPr>
            <w:tcW w:w="2000" w:type="dxa"/>
            <w:shd w:val="clear" w:color="auto" w:fill="auto"/>
          </w:tcPr>
          <w:p w:rsidR="00F41DED" w:rsidRPr="00F41DED" w:rsidRDefault="00F41DED" w:rsidP="00F41DED">
            <w:pPr>
              <w:jc w:val="center"/>
              <w:rPr>
                <w:b/>
                <w:lang w:val="es-ES" w:eastAsia="lt-LT"/>
              </w:rPr>
            </w:pPr>
            <w:r w:rsidRPr="00F41DED">
              <w:t>Pokytis su praėjusiais metais</w:t>
            </w:r>
          </w:p>
        </w:tc>
      </w:tr>
      <w:tr w:rsidR="00F41DED" w:rsidRPr="00F41DED" w:rsidTr="00F41DED">
        <w:tc>
          <w:tcPr>
            <w:tcW w:w="4111" w:type="dxa"/>
            <w:shd w:val="clear" w:color="auto" w:fill="auto"/>
            <w:vAlign w:val="center"/>
          </w:tcPr>
          <w:p w:rsidR="00F41DED" w:rsidRPr="00F41DED" w:rsidRDefault="00F41DED" w:rsidP="00F41DED">
            <w:pPr>
              <w:rPr>
                <w:lang w:val="es-ES" w:eastAsia="lt-LT"/>
              </w:rPr>
            </w:pPr>
            <w:r w:rsidRPr="00F41DED">
              <w:t>Taikos pr. 76, LT-93200 Klaipėda</w:t>
            </w:r>
          </w:p>
        </w:tc>
        <w:tc>
          <w:tcPr>
            <w:tcW w:w="1701" w:type="dxa"/>
            <w:shd w:val="clear" w:color="auto" w:fill="auto"/>
            <w:vAlign w:val="center"/>
          </w:tcPr>
          <w:p w:rsidR="00F41DED" w:rsidRPr="00F41DED" w:rsidRDefault="00F41DED" w:rsidP="00F41DED">
            <w:pPr>
              <w:jc w:val="center"/>
              <w:rPr>
                <w:lang w:val="es-ES" w:eastAsia="lt-LT"/>
              </w:rPr>
            </w:pPr>
            <w:r w:rsidRPr="00F41DED">
              <w:t>523,6 m2</w:t>
            </w:r>
          </w:p>
        </w:tc>
        <w:tc>
          <w:tcPr>
            <w:tcW w:w="2410" w:type="dxa"/>
          </w:tcPr>
          <w:p w:rsidR="00F41DED" w:rsidRPr="00F41DED" w:rsidRDefault="00F41DED" w:rsidP="00F41DED">
            <w:pPr>
              <w:rPr>
                <w:lang w:val="es-ES" w:eastAsia="lt-LT"/>
              </w:rPr>
            </w:pPr>
            <w:r w:rsidRPr="00F41DED">
              <w:t>Klaipėdos miesto tarybos 2008 m. birželio 5 d. sprendimu Nr. T2-180 perduotas patikėjimo teise.</w:t>
            </w:r>
          </w:p>
        </w:tc>
        <w:tc>
          <w:tcPr>
            <w:tcW w:w="2000" w:type="dxa"/>
            <w:shd w:val="clear" w:color="auto" w:fill="auto"/>
            <w:vAlign w:val="center"/>
          </w:tcPr>
          <w:p w:rsidR="00F41DED" w:rsidRPr="00F41DED" w:rsidRDefault="00F41DED" w:rsidP="00F41DED">
            <w:pPr>
              <w:jc w:val="center"/>
              <w:rPr>
                <w:lang w:val="es-ES" w:eastAsia="lt-LT"/>
              </w:rPr>
            </w:pPr>
            <w:r w:rsidRPr="00F41DED">
              <w:t>-</w:t>
            </w:r>
          </w:p>
        </w:tc>
      </w:tr>
    </w:tbl>
    <w:p w:rsidR="00F41DED" w:rsidRPr="00F41DED" w:rsidRDefault="00F41DED" w:rsidP="00F41DED">
      <w:pPr>
        <w:jc w:val="both"/>
      </w:pPr>
    </w:p>
    <w:p w:rsidR="00F41DED" w:rsidRPr="00F41DED" w:rsidRDefault="00F41DED" w:rsidP="00F41DED">
      <w:pPr>
        <w:tabs>
          <w:tab w:val="left" w:pos="5994"/>
        </w:tabs>
        <w:jc w:val="center"/>
        <w:rPr>
          <w:b/>
          <w:bCs/>
        </w:rPr>
      </w:pPr>
      <w:r w:rsidRPr="00F41DED">
        <w:rPr>
          <w:b/>
          <w:bCs/>
        </w:rPr>
        <w:t>5.3. Duomenys apie įstaigos dalininkus, jų įnašų vertę ir įstaigos išlaidos su dalininku susijusiems asmenims</w:t>
      </w:r>
    </w:p>
    <w:p w:rsidR="00F41DED" w:rsidRPr="00F41DED" w:rsidRDefault="00F41DED" w:rsidP="00F41DED">
      <w:pPr>
        <w:tabs>
          <w:tab w:val="left" w:pos="5994"/>
        </w:tabs>
        <w:jc w:val="both"/>
        <w:rPr>
          <w:bCs/>
          <w:i/>
        </w:rPr>
      </w:pPr>
      <w:r w:rsidRPr="00F41DED">
        <w:rPr>
          <w:bCs/>
          <w:i/>
        </w:rPr>
        <w:t>Įstaiga dalininkų neturi.</w:t>
      </w:r>
    </w:p>
    <w:p w:rsidR="00F41DED" w:rsidRPr="00F41DED" w:rsidRDefault="00F41DED" w:rsidP="00F41DED">
      <w:pPr>
        <w:tabs>
          <w:tab w:val="left" w:pos="5994"/>
        </w:tabs>
        <w:jc w:val="both"/>
        <w:rPr>
          <w:b/>
          <w:bCs/>
        </w:rPr>
      </w:pPr>
    </w:p>
    <w:p w:rsidR="00F41DED" w:rsidRPr="002D0EFB" w:rsidRDefault="00F41DED" w:rsidP="00290268">
      <w:pPr>
        <w:pStyle w:val="Sraopastraipa"/>
        <w:widowControl w:val="0"/>
        <w:numPr>
          <w:ilvl w:val="1"/>
          <w:numId w:val="17"/>
        </w:numPr>
        <w:tabs>
          <w:tab w:val="left" w:pos="5994"/>
        </w:tabs>
        <w:suppressAutoHyphens/>
        <w:autoSpaceDE w:val="0"/>
        <w:spacing w:after="0" w:line="240" w:lineRule="auto"/>
        <w:ind w:left="780"/>
        <w:jc w:val="center"/>
        <w:rPr>
          <w:rFonts w:ascii="Times New Roman" w:hAnsi="Times New Roman"/>
          <w:b/>
          <w:bCs/>
          <w:sz w:val="24"/>
          <w:szCs w:val="24"/>
          <w:shd w:val="clear" w:color="auto" w:fill="FFFF00"/>
        </w:rPr>
      </w:pPr>
      <w:r w:rsidRPr="002D0EFB">
        <w:rPr>
          <w:rFonts w:ascii="Times New Roman" w:hAnsi="Times New Roman"/>
          <w:b/>
          <w:bCs/>
          <w:sz w:val="24"/>
          <w:szCs w:val="24"/>
        </w:rPr>
        <w:t>Įstaigos valdymo išlaidos</w:t>
      </w:r>
    </w:p>
    <w:p w:rsidR="00F41DED" w:rsidRPr="00F41DED" w:rsidRDefault="00F41DED" w:rsidP="00F41DED">
      <w:pPr>
        <w:tabs>
          <w:tab w:val="left" w:pos="5994"/>
        </w:tabs>
        <w:jc w:val="both"/>
        <w:rPr>
          <w:bCs/>
          <w:shd w:val="clear" w:color="auto" w:fill="FFFF00"/>
        </w:rPr>
      </w:pPr>
      <w:r w:rsidRPr="00F41DED">
        <w:rPr>
          <w:bCs/>
        </w:rPr>
        <w:t>9 lentelė. Įstaigos valdymo išlaidos.</w:t>
      </w:r>
    </w:p>
    <w:tbl>
      <w:tblPr>
        <w:tblW w:w="5000" w:type="pct"/>
        <w:tblLook w:val="04A0" w:firstRow="1" w:lastRow="0" w:firstColumn="1" w:lastColumn="0" w:noHBand="0" w:noVBand="1"/>
      </w:tblPr>
      <w:tblGrid>
        <w:gridCol w:w="2602"/>
        <w:gridCol w:w="1356"/>
        <w:gridCol w:w="1079"/>
        <w:gridCol w:w="1356"/>
        <w:gridCol w:w="1225"/>
        <w:gridCol w:w="1236"/>
        <w:gridCol w:w="774"/>
      </w:tblGrid>
      <w:tr w:rsidR="00F41DED" w:rsidRPr="00F41DED" w:rsidTr="00A41CCA">
        <w:trPr>
          <w:trHeight w:val="445"/>
        </w:trPr>
        <w:tc>
          <w:tcPr>
            <w:tcW w:w="1367" w:type="pct"/>
            <w:tcBorders>
              <w:top w:val="single" w:sz="4" w:space="0" w:color="000000"/>
              <w:left w:val="single" w:sz="4" w:space="0" w:color="000000"/>
              <w:bottom w:val="single" w:sz="4" w:space="0" w:color="000000"/>
              <w:right w:val="nil"/>
            </w:tcBorders>
            <w:vAlign w:val="center"/>
            <w:hideMark/>
          </w:tcPr>
          <w:p w:rsidR="00F41DED" w:rsidRPr="00F41DED" w:rsidRDefault="00F41DED" w:rsidP="00F41DED">
            <w:pPr>
              <w:autoSpaceDN w:val="0"/>
              <w:jc w:val="center"/>
              <w:rPr>
                <w:b/>
              </w:rPr>
            </w:pPr>
            <w:r w:rsidRPr="00F41DED">
              <w:rPr>
                <w:b/>
              </w:rPr>
              <w:t>Sąnaudos</w:t>
            </w:r>
          </w:p>
        </w:tc>
        <w:tc>
          <w:tcPr>
            <w:tcW w:w="1241" w:type="pct"/>
            <w:gridSpan w:val="2"/>
            <w:tcBorders>
              <w:top w:val="single" w:sz="4" w:space="0" w:color="000000"/>
              <w:left w:val="single" w:sz="4" w:space="0" w:color="000000"/>
              <w:bottom w:val="single" w:sz="4" w:space="0" w:color="000000"/>
              <w:right w:val="single" w:sz="4" w:space="0" w:color="000000"/>
            </w:tcBorders>
            <w:hideMark/>
          </w:tcPr>
          <w:p w:rsidR="00F41DED" w:rsidRPr="00F41DED" w:rsidRDefault="00F41DED" w:rsidP="00F41DED">
            <w:pPr>
              <w:autoSpaceDN w:val="0"/>
              <w:jc w:val="center"/>
              <w:rPr>
                <w:b/>
              </w:rPr>
            </w:pPr>
            <w:r w:rsidRPr="00F41DED">
              <w:rPr>
                <w:b/>
              </w:rPr>
              <w:t>2018 m.</w:t>
            </w:r>
          </w:p>
        </w:tc>
        <w:tc>
          <w:tcPr>
            <w:tcW w:w="1317" w:type="pct"/>
            <w:gridSpan w:val="2"/>
            <w:tcBorders>
              <w:top w:val="single" w:sz="4" w:space="0" w:color="000000"/>
              <w:left w:val="single" w:sz="4" w:space="0" w:color="000000"/>
              <w:bottom w:val="single" w:sz="4" w:space="0" w:color="000000"/>
              <w:right w:val="single" w:sz="4" w:space="0" w:color="auto"/>
            </w:tcBorders>
            <w:hideMark/>
          </w:tcPr>
          <w:p w:rsidR="00F41DED" w:rsidRPr="00F41DED" w:rsidRDefault="00F41DED" w:rsidP="00F41DED">
            <w:pPr>
              <w:autoSpaceDN w:val="0"/>
              <w:jc w:val="center"/>
              <w:rPr>
                <w:b/>
              </w:rPr>
            </w:pPr>
            <w:r w:rsidRPr="00F41DED">
              <w:rPr>
                <w:b/>
              </w:rPr>
              <w:t>2019 m.</w:t>
            </w:r>
          </w:p>
        </w:tc>
        <w:tc>
          <w:tcPr>
            <w:tcW w:w="1075" w:type="pct"/>
            <w:gridSpan w:val="2"/>
            <w:tcBorders>
              <w:top w:val="single" w:sz="4" w:space="0" w:color="000000"/>
              <w:left w:val="single" w:sz="4" w:space="0" w:color="000000"/>
              <w:bottom w:val="single" w:sz="4" w:space="0" w:color="000000"/>
              <w:right w:val="single" w:sz="4" w:space="0" w:color="auto"/>
            </w:tcBorders>
            <w:hideMark/>
          </w:tcPr>
          <w:p w:rsidR="00F41DED" w:rsidRPr="00F41DED" w:rsidRDefault="00F41DED" w:rsidP="00F41DED">
            <w:pPr>
              <w:autoSpaceDN w:val="0"/>
              <w:jc w:val="center"/>
              <w:rPr>
                <w:b/>
              </w:rPr>
            </w:pPr>
            <w:r w:rsidRPr="00F41DED">
              <w:rPr>
                <w:b/>
              </w:rPr>
              <w:t>Pokytis</w:t>
            </w:r>
          </w:p>
        </w:tc>
      </w:tr>
      <w:tr w:rsidR="00F41DED" w:rsidRPr="00F41DED" w:rsidTr="00F41DED">
        <w:trPr>
          <w:trHeight w:val="281"/>
        </w:trPr>
        <w:tc>
          <w:tcPr>
            <w:tcW w:w="1367" w:type="pct"/>
            <w:tcBorders>
              <w:top w:val="single" w:sz="4" w:space="0" w:color="000000"/>
              <w:left w:val="single" w:sz="4" w:space="0" w:color="000000"/>
              <w:bottom w:val="single" w:sz="4" w:space="0" w:color="000000"/>
              <w:right w:val="nil"/>
            </w:tcBorders>
            <w:vAlign w:val="center"/>
          </w:tcPr>
          <w:p w:rsidR="00F41DED" w:rsidRPr="00F41DED" w:rsidRDefault="00F41DED" w:rsidP="00F41DED">
            <w:pPr>
              <w:autoSpaceDN w:val="0"/>
            </w:pPr>
          </w:p>
        </w:tc>
        <w:tc>
          <w:tcPr>
            <w:tcW w:w="665" w:type="pct"/>
            <w:tcBorders>
              <w:top w:val="single" w:sz="4" w:space="0" w:color="000000"/>
              <w:left w:val="single" w:sz="4" w:space="0" w:color="000000"/>
              <w:bottom w:val="single" w:sz="4" w:space="0" w:color="000000"/>
              <w:right w:val="single" w:sz="4" w:space="0" w:color="000000"/>
            </w:tcBorders>
            <w:hideMark/>
          </w:tcPr>
          <w:p w:rsidR="00F41DED" w:rsidRPr="00F41DED" w:rsidRDefault="00F41DED" w:rsidP="00F41DED">
            <w:pPr>
              <w:autoSpaceDN w:val="0"/>
              <w:jc w:val="center"/>
              <w:rPr>
                <w:b/>
              </w:rPr>
            </w:pPr>
            <w:r w:rsidRPr="00F41DED">
              <w:rPr>
                <w:b/>
              </w:rPr>
              <w:t>Eur</w:t>
            </w:r>
          </w:p>
        </w:tc>
        <w:tc>
          <w:tcPr>
            <w:tcW w:w="576" w:type="pct"/>
            <w:tcBorders>
              <w:top w:val="single" w:sz="4" w:space="0" w:color="000000"/>
              <w:left w:val="single" w:sz="4" w:space="0" w:color="000000"/>
              <w:bottom w:val="single" w:sz="4" w:space="0" w:color="000000"/>
              <w:right w:val="single" w:sz="4" w:space="0" w:color="000000"/>
            </w:tcBorders>
            <w:hideMark/>
          </w:tcPr>
          <w:p w:rsidR="00F41DED" w:rsidRPr="00F41DED" w:rsidRDefault="00F41DED" w:rsidP="00F41DED">
            <w:pPr>
              <w:autoSpaceDN w:val="0"/>
              <w:jc w:val="center"/>
              <w:rPr>
                <w:b/>
              </w:rPr>
            </w:pPr>
            <w:r w:rsidRPr="00F41DED">
              <w:rPr>
                <w:b/>
              </w:rPr>
              <w:t>Proc.</w:t>
            </w:r>
          </w:p>
        </w:tc>
        <w:tc>
          <w:tcPr>
            <w:tcW w:w="665" w:type="pct"/>
            <w:tcBorders>
              <w:top w:val="single" w:sz="4" w:space="0" w:color="000000"/>
              <w:left w:val="single" w:sz="4" w:space="0" w:color="000000"/>
              <w:bottom w:val="single" w:sz="4" w:space="0" w:color="000000"/>
              <w:right w:val="nil"/>
            </w:tcBorders>
            <w:hideMark/>
          </w:tcPr>
          <w:p w:rsidR="00F41DED" w:rsidRPr="00F41DED" w:rsidRDefault="00F41DED" w:rsidP="00F41DED">
            <w:pPr>
              <w:autoSpaceDN w:val="0"/>
              <w:jc w:val="center"/>
              <w:rPr>
                <w:b/>
              </w:rPr>
            </w:pPr>
            <w:r w:rsidRPr="00F41DED">
              <w:rPr>
                <w:b/>
              </w:rPr>
              <w:t>Eur</w:t>
            </w:r>
          </w:p>
        </w:tc>
        <w:tc>
          <w:tcPr>
            <w:tcW w:w="651" w:type="pct"/>
            <w:tcBorders>
              <w:top w:val="single" w:sz="4" w:space="0" w:color="000000"/>
              <w:left w:val="single" w:sz="4" w:space="0" w:color="000000"/>
              <w:bottom w:val="single" w:sz="4" w:space="0" w:color="000000"/>
              <w:right w:val="single" w:sz="4" w:space="0" w:color="auto"/>
            </w:tcBorders>
            <w:hideMark/>
          </w:tcPr>
          <w:p w:rsidR="00F41DED" w:rsidRPr="00F41DED" w:rsidRDefault="00F41DED" w:rsidP="00F41DED">
            <w:pPr>
              <w:autoSpaceDN w:val="0"/>
              <w:jc w:val="center"/>
              <w:rPr>
                <w:b/>
              </w:rPr>
            </w:pPr>
            <w:r w:rsidRPr="00F41DED">
              <w:rPr>
                <w:b/>
              </w:rPr>
              <w:t>Proc.</w:t>
            </w:r>
          </w:p>
        </w:tc>
        <w:tc>
          <w:tcPr>
            <w:tcW w:w="650" w:type="pct"/>
            <w:tcBorders>
              <w:top w:val="single" w:sz="4" w:space="0" w:color="000000"/>
              <w:left w:val="single" w:sz="4" w:space="0" w:color="000000"/>
              <w:bottom w:val="single" w:sz="4" w:space="0" w:color="000000"/>
              <w:right w:val="single" w:sz="4" w:space="0" w:color="auto"/>
            </w:tcBorders>
            <w:hideMark/>
          </w:tcPr>
          <w:p w:rsidR="00F41DED" w:rsidRPr="00F41DED" w:rsidRDefault="00F41DED" w:rsidP="00F41DED">
            <w:pPr>
              <w:autoSpaceDN w:val="0"/>
              <w:jc w:val="center"/>
              <w:rPr>
                <w:b/>
              </w:rPr>
            </w:pPr>
            <w:r w:rsidRPr="00F41DED">
              <w:rPr>
                <w:b/>
              </w:rPr>
              <w:t>Eur</w:t>
            </w:r>
          </w:p>
        </w:tc>
        <w:tc>
          <w:tcPr>
            <w:tcW w:w="425" w:type="pct"/>
            <w:tcBorders>
              <w:top w:val="single" w:sz="4" w:space="0" w:color="000000"/>
              <w:left w:val="single" w:sz="4" w:space="0" w:color="000000"/>
              <w:bottom w:val="single" w:sz="4" w:space="0" w:color="000000"/>
              <w:right w:val="single" w:sz="4" w:space="0" w:color="auto"/>
            </w:tcBorders>
            <w:hideMark/>
          </w:tcPr>
          <w:p w:rsidR="00F41DED" w:rsidRPr="00F41DED" w:rsidRDefault="00F41DED" w:rsidP="00F41DED">
            <w:pPr>
              <w:autoSpaceDN w:val="0"/>
              <w:jc w:val="center"/>
              <w:rPr>
                <w:b/>
              </w:rPr>
            </w:pPr>
            <w:r w:rsidRPr="00F41DED">
              <w:rPr>
                <w:b/>
              </w:rPr>
              <w:t>Proc.</w:t>
            </w:r>
          </w:p>
        </w:tc>
      </w:tr>
      <w:tr w:rsidR="00F41DED" w:rsidRPr="00F41DED" w:rsidTr="00F41DED">
        <w:trPr>
          <w:trHeight w:val="315"/>
        </w:trPr>
        <w:tc>
          <w:tcPr>
            <w:tcW w:w="1367" w:type="pct"/>
            <w:tcBorders>
              <w:top w:val="nil"/>
              <w:left w:val="single" w:sz="4" w:space="0" w:color="000000"/>
              <w:bottom w:val="single" w:sz="4" w:space="0" w:color="000000"/>
              <w:right w:val="nil"/>
            </w:tcBorders>
            <w:vAlign w:val="bottom"/>
            <w:hideMark/>
          </w:tcPr>
          <w:p w:rsidR="00F41DED" w:rsidRPr="00F41DED" w:rsidRDefault="00F41DED" w:rsidP="00F41DED">
            <w:pPr>
              <w:autoSpaceDN w:val="0"/>
            </w:pPr>
            <w:r w:rsidRPr="00F41DED">
              <w:t>Viso sąnaudos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rPr>
                <w:b/>
                <w:bCs/>
              </w:rPr>
              <w:t>1200234,06</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100</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pPr>
            <w:r w:rsidRPr="00F41DED">
              <w:rPr>
                <w:b/>
                <w:bCs/>
              </w:rPr>
              <w:t>1767711,49</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100</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567477,43</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19,12</w:t>
            </w:r>
          </w:p>
        </w:tc>
      </w:tr>
      <w:tr w:rsidR="00F41DED" w:rsidRPr="00F41DED" w:rsidTr="00F41DED">
        <w:trPr>
          <w:trHeight w:val="630"/>
        </w:trPr>
        <w:tc>
          <w:tcPr>
            <w:tcW w:w="1367"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rPr>
                <w:b/>
                <w:bCs/>
              </w:rPr>
            </w:pPr>
            <w:r w:rsidRPr="00F41DED">
              <w:rPr>
                <w:b/>
                <w:bCs/>
              </w:rPr>
              <w:t>Viso su valdymu susijusios sąnaudos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rPr>
                <w:b/>
                <w:bCs/>
              </w:rPr>
            </w:pPr>
            <w:r w:rsidRPr="00F41DED">
              <w:rPr>
                <w:b/>
                <w:bCs/>
              </w:rPr>
              <w:t>83918,49</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rPr>
                <w:b/>
                <w:bCs/>
              </w:rPr>
            </w:pPr>
            <w:r w:rsidRPr="00F41DED">
              <w:rPr>
                <w:b/>
                <w:bCs/>
              </w:rPr>
              <w:t>6,99</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rPr>
                <w:b/>
                <w:bCs/>
              </w:rPr>
            </w:pPr>
            <w:r w:rsidRPr="00F41DED">
              <w:rPr>
                <w:b/>
                <w:bCs/>
              </w:rPr>
              <w:t>112416,53</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6,36</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28498,04</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14,52</w:t>
            </w:r>
          </w:p>
        </w:tc>
      </w:tr>
      <w:tr w:rsidR="00F41DED" w:rsidRPr="00F41DED" w:rsidTr="00F41DED">
        <w:trPr>
          <w:trHeight w:val="315"/>
        </w:trPr>
        <w:tc>
          <w:tcPr>
            <w:tcW w:w="1367" w:type="pct"/>
            <w:tcBorders>
              <w:top w:val="nil"/>
              <w:left w:val="single" w:sz="4" w:space="0" w:color="000000"/>
              <w:bottom w:val="single" w:sz="4" w:space="0" w:color="000000"/>
              <w:right w:val="nil"/>
            </w:tcBorders>
            <w:vAlign w:val="bottom"/>
            <w:hideMark/>
          </w:tcPr>
          <w:p w:rsidR="00F41DED" w:rsidRPr="00F41DED" w:rsidRDefault="00F41DED" w:rsidP="00F41DED">
            <w:pPr>
              <w:autoSpaceDN w:val="0"/>
            </w:pPr>
            <w:r w:rsidRPr="00F41DED">
              <w:t>Darbo užmokestis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62024,51</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5,17</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rPr>
                <w:bCs/>
              </w:rPr>
            </w:pPr>
            <w:r w:rsidRPr="00F41DED">
              <w:rPr>
                <w:bCs/>
              </w:rPr>
              <w:t>107221,89</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6,06</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45197,38</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26,71</w:t>
            </w:r>
          </w:p>
        </w:tc>
      </w:tr>
      <w:tr w:rsidR="00F41DED" w:rsidRPr="00F41DED" w:rsidTr="00F41DED">
        <w:trPr>
          <w:trHeight w:val="315"/>
        </w:trPr>
        <w:tc>
          <w:tcPr>
            <w:tcW w:w="1367" w:type="pct"/>
            <w:tcBorders>
              <w:top w:val="nil"/>
              <w:left w:val="single" w:sz="4" w:space="0" w:color="000000"/>
              <w:bottom w:val="single" w:sz="4" w:space="0" w:color="000000"/>
              <w:right w:val="nil"/>
            </w:tcBorders>
            <w:vAlign w:val="bottom"/>
            <w:hideMark/>
          </w:tcPr>
          <w:p w:rsidR="00F41DED" w:rsidRPr="00F41DED" w:rsidRDefault="00F41DED" w:rsidP="00F41DED">
            <w:pPr>
              <w:autoSpaceDN w:val="0"/>
            </w:pPr>
            <w:r w:rsidRPr="00F41DED">
              <w:t>Socialinis draudimas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18904,74</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1,58</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rPr>
                <w:bCs/>
              </w:rPr>
            </w:pPr>
            <w:r w:rsidRPr="00F41DED">
              <w:rPr>
                <w:bCs/>
              </w:rPr>
              <w:t>1554,56</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0,09</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-17350,18</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-84,80</w:t>
            </w:r>
          </w:p>
        </w:tc>
      </w:tr>
      <w:tr w:rsidR="00F41DED" w:rsidRPr="00F41DED" w:rsidTr="00F41DED">
        <w:trPr>
          <w:trHeight w:val="315"/>
        </w:trPr>
        <w:tc>
          <w:tcPr>
            <w:tcW w:w="1367" w:type="pct"/>
            <w:tcBorders>
              <w:top w:val="nil"/>
              <w:left w:val="single" w:sz="4" w:space="0" w:color="000000"/>
              <w:bottom w:val="single" w:sz="4" w:space="0" w:color="000000"/>
              <w:right w:val="nil"/>
            </w:tcBorders>
            <w:vAlign w:val="bottom"/>
            <w:hideMark/>
          </w:tcPr>
          <w:p w:rsidR="00F41DED" w:rsidRPr="00F41DED" w:rsidRDefault="00F41DED" w:rsidP="00F41DED">
            <w:pPr>
              <w:autoSpaceDN w:val="0"/>
            </w:pPr>
            <w:r w:rsidRPr="00F41DED">
              <w:t>Komandiruočių sąnaudos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2450,87</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0,20</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rPr>
                <w:bCs/>
              </w:rPr>
            </w:pPr>
            <w:r w:rsidRPr="00F41DED">
              <w:rPr>
                <w:bCs/>
              </w:rPr>
              <w:t>3112,08</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0,18</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661,21</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11,89</w:t>
            </w:r>
          </w:p>
        </w:tc>
      </w:tr>
      <w:tr w:rsidR="00F41DED" w:rsidRPr="00F41DED" w:rsidTr="00F41DED">
        <w:trPr>
          <w:trHeight w:val="315"/>
        </w:trPr>
        <w:tc>
          <w:tcPr>
            <w:tcW w:w="1367" w:type="pct"/>
            <w:tcBorders>
              <w:top w:val="nil"/>
              <w:left w:val="single" w:sz="4" w:space="0" w:color="000000"/>
              <w:bottom w:val="single" w:sz="4" w:space="0" w:color="000000"/>
              <w:right w:val="nil"/>
            </w:tcBorders>
            <w:vAlign w:val="bottom"/>
            <w:hideMark/>
          </w:tcPr>
          <w:p w:rsidR="00F41DED" w:rsidRPr="00F41DED" w:rsidRDefault="00F41DED" w:rsidP="00F41DED">
            <w:pPr>
              <w:autoSpaceDN w:val="0"/>
            </w:pPr>
            <w:r w:rsidRPr="00F41DED">
              <w:t>Ryšio sąnaudos</w:t>
            </w:r>
          </w:p>
        </w:tc>
        <w:tc>
          <w:tcPr>
            <w:tcW w:w="665"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538,37</w:t>
            </w:r>
          </w:p>
        </w:tc>
        <w:tc>
          <w:tcPr>
            <w:tcW w:w="576" w:type="pct"/>
            <w:tcBorders>
              <w:top w:val="nil"/>
              <w:left w:val="single" w:sz="4" w:space="0" w:color="000000"/>
              <w:bottom w:val="single" w:sz="4" w:space="0" w:color="000000"/>
              <w:right w:val="single" w:sz="4" w:space="0" w:color="000000"/>
            </w:tcBorders>
            <w:vAlign w:val="center"/>
            <w:hideMark/>
          </w:tcPr>
          <w:p w:rsidR="00F41DED" w:rsidRPr="00F41DED" w:rsidRDefault="00F41DED" w:rsidP="00F41DED">
            <w:pPr>
              <w:autoSpaceDN w:val="0"/>
              <w:jc w:val="center"/>
            </w:pPr>
            <w:r w:rsidRPr="00F41DED">
              <w:t>0,04</w:t>
            </w:r>
          </w:p>
        </w:tc>
        <w:tc>
          <w:tcPr>
            <w:tcW w:w="665" w:type="pct"/>
            <w:tcBorders>
              <w:top w:val="nil"/>
              <w:left w:val="single" w:sz="4" w:space="0" w:color="000000"/>
              <w:bottom w:val="single" w:sz="4" w:space="0" w:color="000000"/>
              <w:right w:val="nil"/>
            </w:tcBorders>
            <w:vAlign w:val="center"/>
            <w:hideMark/>
          </w:tcPr>
          <w:p w:rsidR="00F41DED" w:rsidRPr="00F41DED" w:rsidRDefault="00F41DED" w:rsidP="00F41DED">
            <w:pPr>
              <w:autoSpaceDN w:val="0"/>
              <w:jc w:val="center"/>
              <w:rPr>
                <w:bCs/>
              </w:rPr>
            </w:pPr>
            <w:r w:rsidRPr="00F41DED">
              <w:rPr>
                <w:bCs/>
              </w:rPr>
              <w:t>528,00</w:t>
            </w:r>
          </w:p>
        </w:tc>
        <w:tc>
          <w:tcPr>
            <w:tcW w:w="651"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pPr>
            <w:r w:rsidRPr="00F41DED">
              <w:t>0,03</w:t>
            </w:r>
          </w:p>
        </w:tc>
        <w:tc>
          <w:tcPr>
            <w:tcW w:w="650"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-10,37</w:t>
            </w:r>
          </w:p>
        </w:tc>
        <w:tc>
          <w:tcPr>
            <w:tcW w:w="425" w:type="pct"/>
            <w:tcBorders>
              <w:top w:val="nil"/>
              <w:left w:val="single" w:sz="4" w:space="0" w:color="000000"/>
              <w:bottom w:val="single" w:sz="4" w:space="0" w:color="000000"/>
              <w:right w:val="single" w:sz="4" w:space="0" w:color="auto"/>
            </w:tcBorders>
            <w:vAlign w:val="center"/>
            <w:hideMark/>
          </w:tcPr>
          <w:p w:rsidR="00F41DED" w:rsidRPr="00F41DED" w:rsidRDefault="00F41DED" w:rsidP="00F41DED">
            <w:pPr>
              <w:autoSpaceDN w:val="0"/>
              <w:jc w:val="center"/>
              <w:rPr>
                <w:b/>
                <w:bCs/>
              </w:rPr>
            </w:pPr>
            <w:r w:rsidRPr="00F41DED">
              <w:rPr>
                <w:b/>
                <w:bCs/>
              </w:rPr>
              <w:t>-0,97</w:t>
            </w:r>
          </w:p>
        </w:tc>
      </w:tr>
    </w:tbl>
    <w:p w:rsidR="00F41DED" w:rsidRPr="00F41DED" w:rsidRDefault="00F41DED" w:rsidP="00F41DED">
      <w:pPr>
        <w:tabs>
          <w:tab w:val="left" w:pos="5994"/>
        </w:tabs>
      </w:pPr>
    </w:p>
    <w:p w:rsidR="00F41DED" w:rsidRPr="00F41DED" w:rsidRDefault="00F41DED" w:rsidP="00F41DED">
      <w:pPr>
        <w:tabs>
          <w:tab w:val="left" w:pos="5994"/>
        </w:tabs>
        <w:ind w:firstLine="720"/>
        <w:jc w:val="both"/>
      </w:pPr>
      <w:r w:rsidRPr="00F41DED">
        <w:t>Valdymo išlaidas sudaro: įstaigos vadovo, pavaduotojų tiesioginės ir netiesioginės išlaidos – pakomentuojama.</w:t>
      </w:r>
    </w:p>
    <w:p w:rsidR="00F41DED" w:rsidRPr="00F41DED" w:rsidRDefault="00F41DED" w:rsidP="00F41DED">
      <w:pPr>
        <w:tabs>
          <w:tab w:val="left" w:pos="5994"/>
        </w:tabs>
        <w:ind w:firstLine="720"/>
        <w:jc w:val="both"/>
      </w:pPr>
      <w:r w:rsidRPr="00F41DED">
        <w:t>Išskiriamos ir aprašomos įstaigos išlaidos vadovo darbo užmokesčiui (atskirai nurodant premijas, priemokas ir kitokias išmokas).</w:t>
      </w:r>
    </w:p>
    <w:p w:rsidR="00F41DED" w:rsidRPr="00F41DED" w:rsidRDefault="00F41DED" w:rsidP="00F41DED">
      <w:pPr>
        <w:tabs>
          <w:tab w:val="left" w:pos="5994"/>
        </w:tabs>
        <w:ind w:firstLine="720"/>
        <w:jc w:val="both"/>
      </w:pPr>
      <w:r w:rsidRPr="00F41DED">
        <w:rPr>
          <w:b/>
        </w:rPr>
        <w:t>Įstaigos išlaidos vadovo darbo užmokesčiui</w:t>
      </w:r>
      <w:r w:rsidRPr="00F41DED">
        <w:t xml:space="preserve">: Vadovo pareiginė alga 2018 metais sudarė – 15419,50 eurų, pareiginės algos kintamoji dalis – 2736,61 euras, priemoka už projektų administravimas – 4524,66 eurai, premija – 1539,65 eurai, atostoginiai – 3449,41 euras. Viso įstaigos vadovo išlaidos darbo užmokesčiui – 27669,83 eurai. </w:t>
      </w:r>
    </w:p>
    <w:p w:rsidR="00F41DED" w:rsidRPr="00F41DED" w:rsidRDefault="00F41DED" w:rsidP="00F41DED">
      <w:pPr>
        <w:tabs>
          <w:tab w:val="left" w:pos="5994"/>
        </w:tabs>
        <w:ind w:firstLine="720"/>
        <w:jc w:val="both"/>
      </w:pPr>
      <w:r w:rsidRPr="00F41DED">
        <w:t>Vadovo pareiginė alga 2019 metais sudarė – 20217,34 eurų, pareiginės algos kintamoji dalis – 4043,46 eurai, priemoka už projektų administravimą – 4617,82 eurai, premija – 2010,26 eurai, atostoginiai – 7308,51 euras. Viso įstaigos vadovo išlaidos darbo užmokesčiui – 38197,39 eurai.</w:t>
      </w:r>
    </w:p>
    <w:p w:rsidR="00F41DED" w:rsidRPr="00F41DED" w:rsidRDefault="00F41DED" w:rsidP="00F41DED">
      <w:pPr>
        <w:shd w:val="clear" w:color="auto" w:fill="FFFFFF"/>
        <w:jc w:val="center"/>
        <w:rPr>
          <w:b/>
        </w:rPr>
      </w:pPr>
    </w:p>
    <w:p w:rsidR="00F41DED" w:rsidRPr="00F41DED" w:rsidRDefault="00F41DED" w:rsidP="00F41DED">
      <w:pPr>
        <w:shd w:val="clear" w:color="auto" w:fill="FFFFFF"/>
        <w:jc w:val="center"/>
        <w:rPr>
          <w:b/>
          <w:bCs/>
          <w:spacing w:val="-1"/>
        </w:rPr>
      </w:pPr>
      <w:r w:rsidRPr="00F41DED">
        <w:rPr>
          <w:b/>
        </w:rPr>
        <w:t xml:space="preserve">VI </w:t>
      </w:r>
      <w:r w:rsidRPr="00F41DED">
        <w:rPr>
          <w:b/>
          <w:bCs/>
          <w:spacing w:val="-1"/>
        </w:rPr>
        <w:t xml:space="preserve">SKYRIUS </w:t>
      </w:r>
    </w:p>
    <w:p w:rsidR="00F41DED" w:rsidRPr="00F41DED" w:rsidRDefault="00F41DED" w:rsidP="00F41DED">
      <w:pPr>
        <w:tabs>
          <w:tab w:val="left" w:pos="5994"/>
        </w:tabs>
        <w:jc w:val="center"/>
        <w:rPr>
          <w:b/>
        </w:rPr>
      </w:pPr>
      <w:r w:rsidRPr="00F41DED">
        <w:rPr>
          <w:b/>
        </w:rPr>
        <w:t>ATEINANČIAIS METAIS PLANUOJAMOS VEIKLOS GAIRĖS</w:t>
      </w:r>
    </w:p>
    <w:p w:rsidR="00F41DED" w:rsidRPr="00F41DED" w:rsidRDefault="00F41DED" w:rsidP="00F41DED">
      <w:pPr>
        <w:tabs>
          <w:tab w:val="left" w:pos="5994"/>
        </w:tabs>
        <w:jc w:val="center"/>
        <w:rPr>
          <w:b/>
        </w:rPr>
      </w:pPr>
    </w:p>
    <w:p w:rsidR="00F41DED" w:rsidRPr="00F41DED" w:rsidRDefault="00F41DED" w:rsidP="00F41DED">
      <w:pPr>
        <w:ind w:firstLine="709"/>
        <w:jc w:val="both"/>
      </w:pPr>
      <w:r w:rsidRPr="00F41DED">
        <w:t>Įgyvendinant Klaipėdos miesto visuomenės sveikatos biuro 2019-2021 metų strateginį veiklos planą siekiama užtikrinti kokybišką paslaugų teikimą ir gerinti Biuro materialinę bazę. Per 2019 metus atlikti šie organizaciniai darbai ir pokyčiai:</w:t>
      </w:r>
    </w:p>
    <w:p w:rsidR="00F41DED" w:rsidRPr="00F41DED" w:rsidRDefault="00F41DED" w:rsidP="00F41DED">
      <w:pPr>
        <w:pStyle w:val="Sraopastraipa"/>
        <w:numPr>
          <w:ilvl w:val="0"/>
          <w:numId w:val="22"/>
        </w:numPr>
        <w:spacing w:after="0" w:line="240" w:lineRule="auto"/>
        <w:ind w:left="0" w:firstLine="720"/>
        <w:jc w:val="both"/>
        <w:rPr>
          <w:rFonts w:ascii="Times New Roman" w:hAnsi="Times New Roman"/>
          <w:b/>
          <w:sz w:val="24"/>
          <w:szCs w:val="24"/>
        </w:rPr>
      </w:pPr>
      <w:r w:rsidRPr="00F41DED">
        <w:rPr>
          <w:rFonts w:ascii="Times New Roman" w:hAnsi="Times New Roman"/>
          <w:b/>
          <w:sz w:val="24"/>
          <w:szCs w:val="24"/>
        </w:rPr>
        <w:t xml:space="preserve">Užtikrinama ir nuolat gerinama visuomenės sveikatos priežiūros paslaugų kokybė ir jos valdymas, aktyviai įgyvendinamos sveikatinimo veiklos pagal šias poveikio sritis: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Mokinių visuomenės sveikatos priežiūros plėtojimas savivaldybės teritorijoje esančiose ikimokyklinio ugdymo, bendrojo ugdymo mokyklose ir profesinio mokymo įstaigose (aptarnaujamos 107 įstaigos, per 2019 m. pasirašytos 3 naujos bendradarbiavimo sutartys su ugdymo įstaigomis, dirba 76 visuomenės sveikatos specialistai, 2018 m. buvo – 72 specialistai (neskaitant darbuotojų esančių vaiko priežiūros atostogose).</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Maitinimo organizavimas savivaldybės teritorijoje esančiose ikimokyklinio ugdymo įstaigose (6 dietistų etatai aptarnauja 48 įstaigas);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Bendruomenės sveikatos priežiūros paslaugų plėtojimas savivaldybės teritorijoje ir prieinamumo gerinimas (Paslaugų spektras skirtas darbingo amžiaus žmonėms, šeimoms besilaukiančioms ar auginančioms mažamečius vaikus, senjorams, neįgaliems. Užsiėmimai organizuojami skirtingose miesto vietose, sporto bazėse.)</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Visuomenės psichikos sveikatos gerinimas (2019 metais itin didelis dėmesys buvo skiriamas psichikos sveikatos gerinimui, organizuojami mokymai įmonių, mokyklų bendruomenės, miesto bendruomenei apie stresą, savižudybių prevenciją ir kt. Veikla koncentruota į visuomenės kompetencijų ir žinių didinimą, psichosocialinės aplinkos gerinimą.).</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Visuomenės sveikatos stebėsena.  Gyventojų skaičius Klaipėdos mieste kasmet mažėja. 2019 metų pradžios duomenimis, Klaipėdos m. sav. gyveno  147 892 gyventojai – 1 016 arba 0,7 proc. mažiau gyventojų nei 2018 metų pradžioje. Didžiąją gyventojų dalį (60,2 proc.) sudarė darbingo amžiaus gyventojai. 2018 metais Klaipėdoje natūralios gyventojų kaitos rodiklis buvo neigiamas (-260 asmenų). Per metus gimė 1 699 kūdikiai (855 berniukai ir 844 mergaitės). Per metus Klaipėdoje mirė 1 959 asmenys (979 vyrai ir 980 moterų), tai 2,8 proc. arba 57 asmenimis mažiau nei 2017 metais (2017 m. mirė 2 016 asmenų).</w:t>
      </w:r>
    </w:p>
    <w:p w:rsidR="00F41DED" w:rsidRPr="00F41DED" w:rsidRDefault="00F41DED" w:rsidP="00F41DED">
      <w:pPr>
        <w:pStyle w:val="Sraopastraipa"/>
        <w:ind w:left="0" w:firstLine="720"/>
        <w:jc w:val="both"/>
        <w:rPr>
          <w:rFonts w:ascii="Times New Roman" w:hAnsi="Times New Roman"/>
          <w:sz w:val="24"/>
          <w:szCs w:val="24"/>
        </w:rPr>
      </w:pPr>
      <w:r w:rsidRPr="00F41DED">
        <w:rPr>
          <w:rFonts w:ascii="Times New Roman" w:hAnsi="Times New Roman"/>
          <w:sz w:val="24"/>
          <w:szCs w:val="24"/>
        </w:rPr>
        <w:t>Buvo išrinktos 3 prioritetinės (probleminės) Klaipėdos m. sav. sritys, į kurias 2020 metais bus orientuotos bendruomenės sveikatos stiprinimo veiklos:</w:t>
      </w:r>
    </w:p>
    <w:p w:rsidR="00F41DED" w:rsidRPr="00F41DED" w:rsidRDefault="00F41DED" w:rsidP="00F41DED">
      <w:pPr>
        <w:numPr>
          <w:ilvl w:val="0"/>
          <w:numId w:val="37"/>
        </w:numPr>
        <w:ind w:left="0" w:firstLine="720"/>
        <w:jc w:val="both"/>
      </w:pPr>
      <w:r w:rsidRPr="00F41DED">
        <w:t>Į atmosferą iš stacionarių taršos šaltinių išmestų teršalų kiekis, tenkantis 1 kvadratiniam kilometrui;</w:t>
      </w:r>
    </w:p>
    <w:p w:rsidR="00F41DED" w:rsidRPr="00F41DED" w:rsidRDefault="00F41DED" w:rsidP="00F41DED">
      <w:pPr>
        <w:numPr>
          <w:ilvl w:val="0"/>
          <w:numId w:val="37"/>
        </w:numPr>
        <w:ind w:left="0" w:firstLine="720"/>
        <w:jc w:val="both"/>
      </w:pPr>
      <w:r w:rsidRPr="00F41DED">
        <w:t>Sergamumas II tipo cukriniu diabetu (E11) 10 000 gyventojų;</w:t>
      </w:r>
    </w:p>
    <w:p w:rsidR="00F41DED" w:rsidRPr="00F41DED" w:rsidRDefault="00F41DED" w:rsidP="00F41DED">
      <w:pPr>
        <w:numPr>
          <w:ilvl w:val="0"/>
          <w:numId w:val="37"/>
        </w:numPr>
        <w:ind w:left="0" w:firstLine="720"/>
        <w:jc w:val="both"/>
      </w:pPr>
      <w:r w:rsidRPr="00F41DED">
        <w:t>Tikslinės populiacijos (6-14 m.) dalis, dalyvavusi vaikų krūminių dantų dengimo silantinėmis medžiagomis programoje, proc.</w:t>
      </w:r>
    </w:p>
    <w:p w:rsidR="00F41DED" w:rsidRPr="00F41DED" w:rsidRDefault="00F41DED" w:rsidP="00F41DED">
      <w:pPr>
        <w:ind w:firstLine="720"/>
        <w:jc w:val="both"/>
        <w:rPr>
          <w:rFonts w:eastAsia="Calibri"/>
        </w:rPr>
      </w:pPr>
      <w:r w:rsidRPr="00F41DED">
        <w:rPr>
          <w:rFonts w:eastAsia="Calibri"/>
        </w:rPr>
        <w:t xml:space="preserve">Ataskaitiniais metais buvo išanalizuoti duomenys, kurie rodo, kad 2018 metais Lietuvoje į atmosferą iš stacionarių taršos šaltinių vidutiniškai išmesta 1 010 kg teršalų, tenkančių 1 kvadratiniam kilometrui, o Klaipėdoje – net 34 382 kg. Klaipėdoje stebima išmetamų teršalų iš stacionarių taršos šaltinių didėjimo tendencija. 2018 metais sergamumas II tipo cukriniu diabetu Klaipėdos m. sav. buvo didesnis už Lietuvos rodiklį (Klaipėdoje – 76,8/10 000 gyventojų, Lietuvoje – 56,6/10 000 gyventojų). Sergamumas II tipo cukriniu diabetu tiek Lietuvoje, tiek Klaipėdoje turi mažėjimo tendenciją. 2018 metais krūminių dantų dengimo silantinėmis medžiagomis programoje Klaipėdoje dalyvavo 6,4 proc., o Lietuvoje – 14,5 proc. tikslinės populiacijos (6-14 m.) </w:t>
      </w:r>
      <w:bookmarkStart w:id="4" w:name="_Toc496874360"/>
      <w:r w:rsidRPr="00F41DED">
        <w:rPr>
          <w:rFonts w:eastAsia="Calibri"/>
        </w:rPr>
        <w:t>vaikų. Tiek Klaipėdoje, tiek Lietuvoje stebimas prastėjantis šios programos įgyvendinimas.</w:t>
      </w:r>
      <w:bookmarkEnd w:id="4"/>
      <w:r w:rsidRPr="00F41DED">
        <w:rPr>
          <w:rFonts w:eastAsia="Calibri"/>
        </w:rPr>
        <w:t xml:space="preserve">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Privalomųjų pirmos pagalbos, higienos įgūdžių, alkoholio ir narkotikų žalos žmogaus sveikatai mokymų įgyvendinimas ir plėtra. Priemonės kriterijus sumažėjo ir yra mažesnis nei planuota, nes pasikeitus LR SAM ministro įsakymui (2008-01-28 Nr. V-69; suv. red. 2019-11-01) patvirtinto Privalomųjų pirmosios pagalbos, higienos įgūdžių, alkoholio, narkotinių ir psichotropinių ar kitų psichiką veikiančių medžiagų vartojimo poveikio žmogaus sveikatai mokymų ir atestavimo tvarkos aprašui ir Asmenų, kuriems privalomas sveikatos ir (ar) pirmosios pagalbos mokymas, profesijų ir veiklos sričių sąrašo, mokymo programų kodų ir mokymo periodiškumo patvirtinimo,  higienos įgūdžių mokymų pažymėjimai daugumai specialybių tampa neterminuotais, todėl mokymų mažėja. </w:t>
      </w:r>
    </w:p>
    <w:p w:rsidR="00F41DED" w:rsidRPr="00F41DED" w:rsidRDefault="00F41DED" w:rsidP="00F41DED">
      <w:pPr>
        <w:pStyle w:val="Sraopastraipa"/>
        <w:numPr>
          <w:ilvl w:val="0"/>
          <w:numId w:val="22"/>
        </w:numPr>
        <w:spacing w:after="0" w:line="240" w:lineRule="auto"/>
        <w:ind w:left="0" w:firstLine="720"/>
        <w:jc w:val="both"/>
        <w:rPr>
          <w:rFonts w:ascii="Times New Roman" w:hAnsi="Times New Roman"/>
          <w:b/>
          <w:sz w:val="24"/>
          <w:szCs w:val="24"/>
        </w:rPr>
      </w:pPr>
      <w:r w:rsidRPr="00F41DED">
        <w:rPr>
          <w:rFonts w:ascii="Times New Roman" w:hAnsi="Times New Roman"/>
          <w:b/>
          <w:sz w:val="24"/>
          <w:szCs w:val="24"/>
        </w:rPr>
        <w:t xml:space="preserve">Visuomenės sveikatos paslaugų viešinimas. </w:t>
      </w:r>
      <w:r w:rsidRPr="00F41DED">
        <w:rPr>
          <w:rFonts w:ascii="Times New Roman" w:hAnsi="Times New Roman"/>
          <w:sz w:val="24"/>
          <w:szCs w:val="24"/>
        </w:rPr>
        <w:t>Kad informacija pasiektų kuo didesnę visuomenės dalį, Biuras naudojasi visomis viešinimo galimybėmis, bei atsižvelgia į tai kokioms tikslinėms grupėms yra skirta informacija. Vienas viešinimo būdų yra įstaigos internetinė svetainė, kurioje yra visa reikiama informacija apie įstaigą, vykdomas veiklas, renginius ir visas šių dienų sveikatos aktualijas. Taip pat yra naudojami ir kiti informacijos sklaidos būdai, tokie kaip: socialinis tinklas „Facebook“, kuriame 2019 metais buvo suaktyvinta sklaida, viešinama informacija pagal tikslinių grupių poreikius. Viešojo transporto reklaminiai ekranai, visos žiniasklaidos priemonės, kasmėnesinis leidinys ir informaciniai pranešimai elektroniniu paštu, pagal galimybes kelis kartus per metus informaciniai leidiniai paskirstomi ir išdalinami sveikatos priežiūros įstaigoms.</w:t>
      </w:r>
    </w:p>
    <w:p w:rsidR="00F41DED" w:rsidRPr="00F41DED" w:rsidRDefault="00F41DED" w:rsidP="00F41DED">
      <w:pPr>
        <w:pStyle w:val="Sraopastraipa"/>
        <w:numPr>
          <w:ilvl w:val="0"/>
          <w:numId w:val="22"/>
        </w:numPr>
        <w:spacing w:after="0" w:line="240" w:lineRule="auto"/>
        <w:ind w:left="0" w:firstLine="720"/>
        <w:jc w:val="both"/>
        <w:rPr>
          <w:rFonts w:ascii="Times New Roman" w:hAnsi="Times New Roman"/>
          <w:b/>
          <w:sz w:val="24"/>
          <w:szCs w:val="24"/>
        </w:rPr>
      </w:pPr>
      <w:r w:rsidRPr="00F41DED">
        <w:rPr>
          <w:rFonts w:ascii="Times New Roman" w:hAnsi="Times New Roman"/>
          <w:b/>
          <w:sz w:val="24"/>
          <w:szCs w:val="24"/>
        </w:rPr>
        <w:t>Sudaryti sąlygas projektų įgyvendinimui ir plėtrai. 2019 metais įgyvendinami projektai:</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Sveiko miesto veiklų efektyvinimas. Vykdomas bendras projektas su Baltijos jūros regiono sveikais miestais.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JPSPP paslaugų teikimas.</w:t>
      </w:r>
      <w:r w:rsidRPr="00F41DED">
        <w:rPr>
          <w:rFonts w:ascii="Times New Roman" w:hAnsi="Times New Roman"/>
          <w:color w:val="FF0000"/>
          <w:sz w:val="24"/>
          <w:szCs w:val="24"/>
        </w:rPr>
        <w:t xml:space="preserve"> </w:t>
      </w:r>
      <w:r w:rsidRPr="00F41DED">
        <w:rPr>
          <w:rFonts w:ascii="Times New Roman" w:hAnsi="Times New Roman"/>
          <w:sz w:val="24"/>
          <w:szCs w:val="24"/>
        </w:rPr>
        <w:t xml:space="preserve">Klaipėdos mieste tęsiamas jaunimui palankių sveikatos priežiūros paslaugų modelis, kuris apima: jaunimo sveikatos informacijos sklaidos portalo administravimą bei JPSPP koordinatoriaus etato išlaikymą Biure. Yra teikiamos paslaugos jaunimui (14-29 m.), sudarytos sąlygos suteikti jaunimui privačias konsultacijas šiose keturiose prioritetinėse srityse: savižudybių ir savižalos neigiamo poveikio sveikatai mažinimas; sveikatos sutrikimų susijusių su antsvoriu ir nutukimu mažinimas; lytiškai plintančių infekcijų ir neplanuoto nėštumo neigiamo poveikio sveikatai mažinimas, psichoaktyvių medžiagų vartojimo problemos nustatymas ir sprendimas. </w:t>
      </w:r>
    </w:p>
    <w:p w:rsidR="00F41DED" w:rsidRPr="00F41DED" w:rsidRDefault="00F41DED" w:rsidP="00F41DED">
      <w:pPr>
        <w:ind w:firstLine="709"/>
        <w:jc w:val="both"/>
      </w:pPr>
      <w:r w:rsidRPr="00F41DED">
        <w:t xml:space="preserve">Per 2019 m. laikotarpį pasiekti rezultatai: jaunų žmonių, kurie kreipėsi gauti JPSPP patys, skaičius- 1899. Nuo 2018 m. JPSPP koordinatorius organizuoja ir vykdo 2018 m. sausio 18 d. Lietuvos Respublikos sveikatos apsaugos ministro ir Lietuvos Respublikos švietimo ir mokslo ministro įsakymu  Nr. V-60/V-39 patvirtintą Ankstyvosios intervencijos programos vykdymo tvarkos aprašą. Šio teisės akto pagrindu reglamentuota savivaldybių visuomenės sveikatos biurų kartu su pedagoginėmis psichologinėmis ar švietimo pagalbos tarnybomis bendra veikla organizuojant ir teikiant pagalbą eksperimentuojantiems, nereguliariai vartojantiems alkoholį ar narkotikus jauniems asmenims – nukreipiant/įpareigojant juos dalyvauti 8 val. trukmės bendraamžių grupės užsiėmimuose. </w:t>
      </w:r>
    </w:p>
    <w:p w:rsidR="00F41DED" w:rsidRPr="00F41DED" w:rsidRDefault="00F41DED" w:rsidP="00F41DED">
      <w:pPr>
        <w:ind w:firstLine="709"/>
        <w:jc w:val="both"/>
      </w:pPr>
      <w:r w:rsidRPr="00F41DED">
        <w:t>Jaunuolių grupės renkamos jų laisvanorišku atėjimu į programą arba dėl paskirto įpareigojimo dalyvauti šioje programoje (dėl minimalios priežiūros ir dėl administracinio poveikio priemonės taikymo). Nepilnamečiai asmenys kartu su tėvais arba globėjais turi atvykti ir užpildyti prašymą dėl dalyvavimo ankstyvosios intervencijos programoje ir jį pateikti koordinatoriui, pateikiant gimimo liudijimo kopiją ar kitą asmens dokumento kopiją ( jeigu dėl įpareigojimo-ir  savivaldybės administracijos direktoriaus įsakymą), savo kontaktinius duomenis. Metų gale koordinatorius pateikia ataskaitą Narkotikų, tabako ir alkoholio kontrolės departamentui, nurodydamas pateiktų prašymų, dalyvių bei pabaigusiųjų asmenų skaičių. 2019 m. panorusių dalyvauti programoje sk. – 15. Buvo organizuoti 2 Biuro inicijuoti tarpsektoriniai susitikimai skirti efektyvinti programos įgyvendinimą.</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Projekto „Klaipėdos miesto tikslinių gyventojų grupių sveikos gyvensenos skatinimas" projekto įgyvendinimas. Šis projektas, kurio finansinė sutartis su Europos socialinio fondo agentūra ir Klaipėdos miesto visuomenės sveikatos biuru pasirašyta 2018 m. liepos 25 d., atitinkantis nacionalinius ir ES teisės aktus (2014–2020 metų Europos Sąjungos fondų investicijų veiksmų programos 8 prioritetas „Socialinės įtraukties didinimas ir kova su skurdu“, atitinka Klaipėdos miesto savivaldybės 2013–2020 metų strateginio plėtros plano 1.2.2. uždavinį „Stiprinti visuomenės sveikatinimo veiklą“, 2.2.2. uždavinį „Pagerinti savivaldybių pirminės sveikatos priežiūros infrastruktūrą, paslaugų prieinamumą ir kokybę“, Lietuvos Respublikos sveikatos apsaugos ministro 2014 m. liepos 16 d. įsakymas Nr. V-815 „Dėl sveikatos netolygumų mažinimo Lietuvoje 2014─2023 veiksmų plano patvirtinimo“ 3 priedas „Traumų ir nelaimingų atsitikimų profilaktikos, neįgalumo ir mirtingumo nuo išorinių priežasčių mažinimo krypties aprašas“, Sveiko senėjimo užtikrinimo Lietuvoje veiksmų plano 1 priedas „Sveikos gyvensenos ir kitų profilaktinės sveikatos priežiūros paslaugų plėtros krypties aprašo“), skirtas sveikatos ugdymo priemonių įgyvendinimui Klaipėdos mieste. Tikslinių grupių asmenims organizuojami informaciniai ir/ar šviečiamieji renginiai, mokymai, seminarai, konkursai ir pan. veiksmai, skirti tiesiogiai informuoti, šviesti tikslinių grupių asmenis sveikatos išsaugojimo ir stiprinimo, ligų prevencijos bei kontrolės temomis, formuoti jų sveikos gyvensenos vertybines nuostatas, sveikatos raštingumo įgūdžius. Projekte planuojamas stebėsenos rodiklis 3400, pasiektas – 4165 (unikalūs asmenys).</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Projekto "Sveikatos plėtra - miesto laboratorijos siekiant geresnės sveikatos visiems Baltijos jūros regione - tarpsektorinio bendradarbiavimo sveikatos srityje gerinimas" įgyvendinimas. Pradėtas kurti – tarpsektorinio bendradarbiavimo modelis, šiame procese yra įtrauktos Baltijos jūros regiono miestų savivaldybių administracijos, miesto gyventojai, mažos ir vidutinio dydžio įmonės. Mieste šis modelis bus išbandytas praktiškai (numatytas bandomasis diegimas – pilotavimas). Projekto partneriai: Turku miesto savivaldybė, Helsinkio Metropolijos universitetas, Klaipėdos miesto visuomenės sveikatos biuras, Lietuvos sveikatos mokslų universitetas, Jelgavos savivaldybė, Rygos Stradinio universitetas, Poznanės miesto savivaldybė, Suvalkų miesto savivaldybė, Nofer darbo medicinos institutas, Vesterboteno apskrities taryba, Rusijos sveikų miestų asociacija,  Talino mokslo parkas Tehnopol, Helsinkio miesto savivaldybė, Tartu miesto savivaldybė. Projekto paramos sutartis pasirašyta 2019 m. sausio 22 d., partnerystės sutartis – 2019 m. sausio 14 d. Dalyvauta 4 tarptautiniuose susitikimuose.</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Tarptautinio projekto URBACT III „Žaidimai ir miestas: inovatyvi socialinės įtrauktiems, tvarumo ir vietos kūrimo paradigma“ įgyvendinimas. Šiuo projektu siekiama perimti Udinės miesto (Italija) gerąją patirtį ir tarptautiniu lygiu įgytas žinias pritaikyti Klaipėdos mieste. Pradėtos įgyvendinti įvairios sveiką senėjimą skatinančios ir socialinę atskirtį mažinančios iniciatyvos: „Pasaulinė žaidimų diena“, „Išlaisvink protą“ (savivaldybės žaislų biblioteka, keliaujantis žaislų autobusas, muzikos, juoko terapija), „Pi diena“, „Mokyklos energija“. Įgyvendinant šį projektą siekiama didinti kartų tarpusavio supratimą, skatinti išmanią, integruotą miestų plėtrą, aktyvinti miesto gyventojus nepriklausomai nuo jų amžiaus, kilmės, pajamų ir lyties. Naujos žinios ir įgūdžiai, įgyti dalyvaujant programoje URBACT III, padeda stiprinti ir pagyvinti Europos miestus bei spręsti jiems kylančius klausimus, susijusius su sumaniu ir tvariu integraciniu augimu (pagal Europos strategijos prioritetus 2020 metams). Udinės savivaldybė (Italija); Klaipėdos miesto visuomenės sveikatos biuras, Klaipėda (Lietuva); Korko savivaldybė (Airija); Esplugues de Llobregat savivaldybė (Ispanija), Larisos savivaldybė (Graikija), Katovicų savivaldybė (Lenkija), Novigrado savivaldybė (Kroatija), Viana do Castelo savivaldybė (Portugalija). Projekto paramos sutartis pasirašyta 2018 m. balandžio 13 d., partnerystės sutartis – 2019 m. liepos 9 d. Dalyvauta 5 tarptautiniuose susitikimuose (1 susitikimas organizuotas Klaipėdoje)</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Tarptautinio projekto EDDIS įgyvendinimas. Šio projekto metu gilinamos mokinių (13-16 m.) žinios lytinės sveikatos srityje bei atnaujinti lytinio ugdymo metodai. Bendradarbiaujant su mokiniais, mokytojais bei lytinio švietimo ekspertais iš keturių Europos šalių bus sukurta tarptautinė elektroninė platforma, skirta mokinių lytiškumo ugdymui. Projekto metu yra numatyta atlikti tyrimą, siekiant suderinti elektroninės lytiškumo platformos temas ir turinį, elektroninės lytiškumo platformos kūrimo etapas, bandomasis diegimas, vystymas ir pritaikymas. </w:t>
      </w:r>
    </w:p>
    <w:p w:rsidR="00F41DED" w:rsidRPr="00F41DED" w:rsidRDefault="00F41DED" w:rsidP="00F41DED">
      <w:pPr>
        <w:ind w:firstLine="720"/>
        <w:jc w:val="both"/>
      </w:pPr>
      <w:r w:rsidRPr="00F41DED">
        <w:t xml:space="preserve">Projekte dalyvauja Lisabonos aukštoji slaugos mokykla (Portugalija); Vasaramaen vidurinė mokykla (Suomija); Klaipėdos miesto visuomenės sveikatos biuras (Lietuva), 9-oji Kallithea „,Manos xatzidakis“ vidurinė mokykla (Graikija); Klaipėdos „Versmės“ progimnazija, Santo Antonio mokyklų klasteris (Portugalija), Turku taikomųjų mokslų universitetas (Suomija). Projekto įgyvendinimo trukmė 36 mėnesiai (2018 09 01 – 2021 08 31). </w:t>
      </w:r>
    </w:p>
    <w:p w:rsidR="00F41DED" w:rsidRPr="00F41DED" w:rsidRDefault="00F41DED" w:rsidP="00F41DED">
      <w:pPr>
        <w:ind w:firstLine="720"/>
        <w:jc w:val="both"/>
      </w:pPr>
      <w:r w:rsidRPr="00F41DED">
        <w:t xml:space="preserve">2019 m. balandžio 1-5 dienomis Klaipėdoje vyko projekto partnerių susitikimas ir stovykla, kurios metu vaikai diskutavo apie platformos turinį, temas, informacijos pateikimą. Stovyklos metu </w:t>
      </w:r>
      <w:r w:rsidR="002453EF" w:rsidRPr="00F41DED">
        <w:t>partneriai</w:t>
      </w:r>
      <w:r w:rsidRPr="00F41DED">
        <w:t xml:space="preserve"> pristatė lytiškumo ugdymo situacijas savo šalyse, kas daroma, su kokiomis problemomis susiduriama. Sutarta rinkti informaciją, praplėsti išdiskutuotą turinį.</w:t>
      </w:r>
    </w:p>
    <w:p w:rsidR="00F41DED" w:rsidRPr="00F41DED" w:rsidRDefault="00F41DED" w:rsidP="00F41DED">
      <w:pPr>
        <w:ind w:firstLine="720"/>
        <w:jc w:val="both"/>
      </w:pPr>
      <w:r w:rsidRPr="00F41DED">
        <w:t>2019 m. rugsėjo mėn. vyko projekto partnerių susitikimas Atėnuose, buvo pristatyta kas jau padaryta, projekto partneriai susiskirstė temomis - Lietuva atsakinga už „Saugus ir sveikas seksas“ temos medžiagos parengimą, suderinta dėl lytiškumo ugdymo platformos techninių detalių.</w:t>
      </w:r>
    </w:p>
    <w:p w:rsidR="00F41DED" w:rsidRPr="00F41DED" w:rsidRDefault="00F41DED" w:rsidP="00F41DED">
      <w:pPr>
        <w:ind w:firstLine="720"/>
        <w:jc w:val="both"/>
      </w:pPr>
      <w:r w:rsidRPr="00F41DED">
        <w:t>2019 m. lapkričio – spalio mėn. Klaipėdos „Vermės“ progimnazijoje vyko diskusijos su mokiniais „Saugaus sekso“ tema. Išsiaiškinta, kas jiems aktualu, svarbu ir kelia diskusijas. Parengta medžiaga ir pradėti darbai dėl platformos bandymų.</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 xml:space="preserve">Inicijuoti nauji projektai. Biuras nuolatos ieško galimybių bendradarbiauti ir dalyvauti naujuose projektuose. Dalyvaujant projektuose, galima tikėtis, kad jų metu bus pasiūlyti ar įdiegti nauji, išradingi ir pažangūs sprendimai, o tarptautinių projektų metu pritraukiamos papildomos lėšos ir galimybės plėsti savo veiklas, jų kokybę, metodinę bazę ir gerinti infrastruktūrą. 2019 metais pateiktos 3 paraiškos.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sz w:val="24"/>
          <w:szCs w:val="24"/>
        </w:rPr>
      </w:pPr>
      <w:r w:rsidRPr="00F41DED">
        <w:rPr>
          <w:rFonts w:ascii="Times New Roman" w:hAnsi="Times New Roman"/>
          <w:sz w:val="24"/>
          <w:szCs w:val="24"/>
        </w:rPr>
        <w:t>Senjorų ir neįgaliųjų sveikatinimo užsiėmimai Klaipėdos baseine. Užregistruoti senjorai ir neįgalieji pagal iš anksto sudarytą grafiką dalyvauja grupinėse vandens treniruotėse, kurios yra įvairios, pritaikytos skirtingų žmonių poreikiams, amžiui. Tai ne tik užtikrina šioms tikslinėms grupėms tinkamą fizinę veiklą, gerą savijautą, bet ir padeda įvairių ligų gydymui bei profilaktikai. Treniruotės vandenyje atpalaiduoja, grūdina bei stiprina fizinę būklę. 2019 m. vyko 18 ciklų, 144 užsiėmimai, užregistruota – 432 unikalūs dalyviai.</w:t>
      </w:r>
    </w:p>
    <w:p w:rsidR="00F41DED" w:rsidRPr="00F41DED" w:rsidRDefault="00F41DED" w:rsidP="00F41DED">
      <w:pPr>
        <w:pStyle w:val="Sraopastraipa"/>
        <w:numPr>
          <w:ilvl w:val="0"/>
          <w:numId w:val="22"/>
        </w:numPr>
        <w:spacing w:after="0" w:line="240" w:lineRule="auto"/>
        <w:ind w:left="0" w:firstLine="720"/>
        <w:jc w:val="both"/>
        <w:rPr>
          <w:rFonts w:ascii="Times New Roman" w:hAnsi="Times New Roman"/>
          <w:b/>
          <w:sz w:val="24"/>
          <w:szCs w:val="24"/>
        </w:rPr>
      </w:pPr>
      <w:r w:rsidRPr="00F41DED">
        <w:rPr>
          <w:rFonts w:ascii="Times New Roman" w:hAnsi="Times New Roman"/>
          <w:b/>
          <w:sz w:val="24"/>
          <w:szCs w:val="24"/>
        </w:rPr>
        <w:t xml:space="preserve">Gerinti Klaipėdos miesto visuomenės sveikatos priežiūros paslaugų teikimo sąlygas. </w:t>
      </w:r>
      <w:r w:rsidRPr="00F41DED">
        <w:rPr>
          <w:rFonts w:ascii="Times New Roman" w:hAnsi="Times New Roman"/>
          <w:sz w:val="24"/>
          <w:szCs w:val="24"/>
        </w:rPr>
        <w:t>Biuro patalpų modernizavimą ir naudojamų informacinių technologijų gerinimas ir plėtra:</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b/>
          <w:sz w:val="24"/>
          <w:szCs w:val="24"/>
        </w:rPr>
      </w:pPr>
      <w:r w:rsidRPr="00F41DED">
        <w:rPr>
          <w:rFonts w:ascii="Times New Roman" w:hAnsi="Times New Roman"/>
          <w:b/>
          <w:sz w:val="24"/>
          <w:szCs w:val="24"/>
        </w:rPr>
        <w:t xml:space="preserve"> </w:t>
      </w:r>
      <w:r w:rsidRPr="00F41DED">
        <w:rPr>
          <w:rFonts w:ascii="Times New Roman" w:hAnsi="Times New Roman"/>
          <w:sz w:val="24"/>
          <w:szCs w:val="24"/>
        </w:rPr>
        <w:t xml:space="preserve">Įrengti 3 kondicionieriai, patalpose, kuriose yra vykdomos veiklos, įsigyti 2 nešiojami kompiuteriai, 1 vaizdo projektorius ir 1 ekranas. Šios priemonės - naudojamos teikiamų paslaugų metu (vedant paskaitas, seminarus ir kt.). Pagal esamą įstaigos veiklų užimtumą dažnu atveju užsiėmimai vyksta keliose erdvėse vienu metu.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b/>
          <w:sz w:val="24"/>
          <w:szCs w:val="24"/>
        </w:rPr>
      </w:pPr>
      <w:r w:rsidRPr="00F41DED">
        <w:rPr>
          <w:rFonts w:ascii="Times New Roman" w:hAnsi="Times New Roman"/>
          <w:sz w:val="24"/>
          <w:szCs w:val="24"/>
        </w:rPr>
        <w:t xml:space="preserve">Vykdoma nuolatinė širdies ir kraujagyslių ligų ir cukrinio diabeto rizikos grupių asmenų sveikatos stiprinimo kompiuterizuotos programos priežiūra ir atnaujinimas. Ši programa darbuotojams padeda apdoroti gaunamus duomenis bei stebėti dalyvių apsilankymus pas specialistus. Programa suteikia galimybę lengvai formuoti statistines ataskaitas pagal poreikį, kurios padeda lengviau įvertinti pasiektus rezultatus – programoje dalyvavusių asmenų sveikatos rodiklių pokyčius. Taip pat duomenis galima analizuoti papildomais aspektais, pavyzdžiui, dalyvavusių asmenų skaičius pagal atskiras asmens sveikatos priežiūros įstaigas, apsilankymus įvairiose paskaitose ir konsultacijose. Norint užtikrinti programos efektyvumą būtina nuolatinė specialistų priežiūra, atnaujinimas ir plėtra.  </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b/>
          <w:sz w:val="24"/>
          <w:szCs w:val="24"/>
        </w:rPr>
      </w:pPr>
      <w:r w:rsidRPr="00F41DED">
        <w:rPr>
          <w:rFonts w:ascii="Times New Roman" w:hAnsi="Times New Roman"/>
          <w:sz w:val="24"/>
          <w:szCs w:val="24"/>
        </w:rPr>
        <w:t>Kompiuterizuotų programų, skirtų technologinių kortelių ir perspektyvinių valgiaraščių sudarymui, plėtojimas ir priežiūra. Atsižvelgiant į dietistų skaičių ir aptarnaujamų įstaigų skaičių ši programa yra  būtina, taip palengvina techninį darbą, kuris yra efektyvesnis ir leidžia pasiekti geriausių rezultatų sunaudojant mažiausias laiko sąnaudas.  Valgiaraščiuose ir technologinėse kortelėse nuolat vyksta pokyčiai, todėl svarbu, kad programa būtų plėtojama ir prižiūrima specialistų.</w:t>
      </w:r>
    </w:p>
    <w:p w:rsidR="00F41DED" w:rsidRPr="00F41DED" w:rsidRDefault="00F41DED" w:rsidP="00F41DED">
      <w:pPr>
        <w:pStyle w:val="Sraopastraipa"/>
        <w:numPr>
          <w:ilvl w:val="1"/>
          <w:numId w:val="22"/>
        </w:numPr>
        <w:spacing w:after="0" w:line="240" w:lineRule="auto"/>
        <w:ind w:left="0" w:firstLine="720"/>
        <w:jc w:val="both"/>
        <w:rPr>
          <w:rFonts w:ascii="Times New Roman" w:hAnsi="Times New Roman"/>
          <w:b/>
          <w:sz w:val="24"/>
          <w:szCs w:val="24"/>
        </w:rPr>
      </w:pPr>
      <w:r w:rsidRPr="00F41DED">
        <w:rPr>
          <w:rFonts w:ascii="Times New Roman" w:hAnsi="Times New Roman"/>
          <w:sz w:val="24"/>
          <w:szCs w:val="24"/>
        </w:rPr>
        <w:t>Naujų  kompiuterinių programų sukūrimas, siekiant efektyvesnio dokumentų valdymo. 2019 m. sukurta ir įdiegta elektroninės registracijos į veiklas programa (</w:t>
      </w:r>
      <w:hyperlink r:id="rId17" w:history="1">
        <w:r w:rsidRPr="00F41DED">
          <w:rPr>
            <w:rFonts w:ascii="Times New Roman" w:hAnsi="Times New Roman"/>
            <w:color w:val="0000FF"/>
            <w:sz w:val="24"/>
            <w:szCs w:val="24"/>
            <w:u w:val="single"/>
          </w:rPr>
          <w:t>https://www.sveikatosbiuras.lt/lt/veiklos/</w:t>
        </w:r>
      </w:hyperlink>
      <w:r w:rsidRPr="00F41DED">
        <w:rPr>
          <w:rFonts w:ascii="Times New Roman" w:hAnsi="Times New Roman"/>
          <w:sz w:val="24"/>
          <w:szCs w:val="24"/>
        </w:rPr>
        <w:t>). Pastebėta, kad norint, jog ši programa veiklų efektyviau ir būtų pritaikyti įvairesnėms veikloms, turėtų daugiau pasirinkimo galimybių - reikalinga nuolatinė priežiūra, atnaujinimas ir plėtojimas.</w:t>
      </w:r>
    </w:p>
    <w:p w:rsidR="00F41DED" w:rsidRPr="00F41DED" w:rsidRDefault="00F41DED" w:rsidP="00F41DED">
      <w:pPr>
        <w:ind w:firstLine="720"/>
        <w:jc w:val="both"/>
        <w:rPr>
          <w:b/>
        </w:rPr>
      </w:pPr>
      <w:r w:rsidRPr="00F41DED">
        <w:rPr>
          <w:b/>
        </w:rPr>
        <w:t>Per 2019–2021 m. laikotarpį planuojama:</w:t>
      </w:r>
    </w:p>
    <w:p w:rsidR="00F41DED" w:rsidRPr="00F41DED" w:rsidRDefault="00F41DED" w:rsidP="00F41DED">
      <w:pPr>
        <w:tabs>
          <w:tab w:val="left" w:pos="567"/>
        </w:tabs>
        <w:ind w:firstLine="720"/>
        <w:jc w:val="both"/>
      </w:pPr>
      <w:r w:rsidRPr="00F41DED">
        <w:t>1.</w:t>
      </w:r>
      <w:r w:rsidRPr="00F41DED">
        <w:tab/>
        <w:t>Plėtoti visuomenės sveikatos priežiūros paslaugų spektrą, siekiant pagerinti gyventojų gyvenimo kokybę.</w:t>
      </w:r>
    </w:p>
    <w:p w:rsidR="00F41DED" w:rsidRPr="00F41DED" w:rsidRDefault="00F41DED" w:rsidP="00F41DED">
      <w:pPr>
        <w:tabs>
          <w:tab w:val="left" w:pos="567"/>
        </w:tabs>
        <w:ind w:firstLine="720"/>
        <w:jc w:val="both"/>
      </w:pPr>
      <w:r w:rsidRPr="00F41DED">
        <w:t>2.</w:t>
      </w:r>
      <w:r w:rsidRPr="00F41DED">
        <w:tab/>
        <w:t>Inicijuoti dalyvavimą tarptautiniuose projektuose, pritraukiant papildomas lėšas.</w:t>
      </w:r>
    </w:p>
    <w:p w:rsidR="00F41DED" w:rsidRPr="00F41DED" w:rsidRDefault="00F41DED" w:rsidP="00F41DED">
      <w:pPr>
        <w:tabs>
          <w:tab w:val="left" w:pos="567"/>
        </w:tabs>
        <w:ind w:firstLine="720"/>
        <w:jc w:val="both"/>
      </w:pPr>
      <w:r w:rsidRPr="00F41DED">
        <w:t>3.</w:t>
      </w:r>
      <w:r w:rsidRPr="00F41DED">
        <w:tab/>
        <w:t>Gerinti visuomenės sveikatos priežiūros paslaugų teikimo sąlygas, modernizuojant infrastruktūrą ir informacines technologijas.</w:t>
      </w:r>
    </w:p>
    <w:p w:rsidR="00F41DED" w:rsidRPr="00F41DED" w:rsidRDefault="00F41DED" w:rsidP="00F41DED">
      <w:pPr>
        <w:tabs>
          <w:tab w:val="left" w:pos="567"/>
        </w:tabs>
        <w:jc w:val="both"/>
        <w:rPr>
          <w:i/>
        </w:rPr>
      </w:pPr>
    </w:p>
    <w:p w:rsidR="00F41DED" w:rsidRPr="00F41DED" w:rsidRDefault="00F41DED" w:rsidP="00F41DED">
      <w:pPr>
        <w:tabs>
          <w:tab w:val="left" w:pos="5994"/>
        </w:tabs>
        <w:jc w:val="both"/>
      </w:pPr>
      <w:r w:rsidRPr="00F41DED">
        <w:t xml:space="preserve">       Įstaigos vadovas                  </w:t>
      </w:r>
      <w:r>
        <w:t xml:space="preserve">                                                </w:t>
      </w:r>
      <w:r w:rsidRPr="00F41DED">
        <w:t xml:space="preserve">           _</w:t>
      </w:r>
      <w:r w:rsidRPr="00F41DED">
        <w:rPr>
          <w:u w:val="single"/>
        </w:rPr>
        <w:t xml:space="preserve">Jūratė Grubliauskienė </w:t>
      </w:r>
      <w:r w:rsidRPr="00F41DED">
        <w:t xml:space="preserve">           </w:t>
      </w:r>
    </w:p>
    <w:p w:rsidR="00F41DED" w:rsidRPr="00F41DED" w:rsidRDefault="00F41DED" w:rsidP="00F41DED">
      <w:pPr>
        <w:tabs>
          <w:tab w:val="left" w:pos="5994"/>
        </w:tabs>
        <w:jc w:val="center"/>
      </w:pPr>
      <w:r>
        <w:t xml:space="preserve">                                                                                                    </w:t>
      </w:r>
      <w:r w:rsidRPr="00F41DED">
        <w:t xml:space="preserve"> (vardas, pavardė)</w:t>
      </w:r>
    </w:p>
    <w:p w:rsidR="00D57F27" w:rsidRPr="00F41DED" w:rsidRDefault="00F41DED" w:rsidP="002D0EFB">
      <w:pPr>
        <w:tabs>
          <w:tab w:val="left" w:pos="5994"/>
        </w:tabs>
        <w:jc w:val="center"/>
      </w:pPr>
      <w:r w:rsidRPr="00F41DED">
        <w:t>____________________________</w:t>
      </w:r>
      <w:bookmarkStart w:id="5" w:name="_MON_1519721331"/>
      <w:bookmarkEnd w:id="5"/>
    </w:p>
    <w:sectPr w:rsidR="00D57F27" w:rsidRPr="00F41DED" w:rsidSect="00D57F27">
      <w:headerReference w:type="default" r:id="rId1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CCA" w:rsidRDefault="00A41CCA" w:rsidP="00D57F27">
      <w:r>
        <w:separator/>
      </w:r>
    </w:p>
  </w:endnote>
  <w:endnote w:type="continuationSeparator" w:id="0">
    <w:p w:rsidR="00A41CCA" w:rsidRDefault="00A41CC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CCA" w:rsidRDefault="00A41CCA" w:rsidP="00D57F27">
      <w:r>
        <w:separator/>
      </w:r>
    </w:p>
  </w:footnote>
  <w:footnote w:type="continuationSeparator" w:id="0">
    <w:p w:rsidR="00A41CCA" w:rsidRDefault="00A41CC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A41CCA" w:rsidRDefault="00A41CCA">
        <w:pPr>
          <w:pStyle w:val="Antrats"/>
          <w:jc w:val="center"/>
        </w:pPr>
        <w:r>
          <w:fldChar w:fldCharType="begin"/>
        </w:r>
        <w:r>
          <w:instrText>PAGE   \* MERGEFORMAT</w:instrText>
        </w:r>
        <w:r>
          <w:fldChar w:fldCharType="separate"/>
        </w:r>
        <w:r w:rsidR="00127427">
          <w:rPr>
            <w:noProof/>
          </w:rPr>
          <w:t>19</w:t>
        </w:r>
        <w:r>
          <w:fldChar w:fldCharType="end"/>
        </w:r>
      </w:p>
    </w:sdtContent>
  </w:sdt>
  <w:p w:rsidR="00A41CCA" w:rsidRDefault="00A41CC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rFonts w:hint="default"/>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5583CF1"/>
    <w:multiLevelType w:val="hybridMultilevel"/>
    <w:tmpl w:val="6BF058F8"/>
    <w:lvl w:ilvl="0" w:tplc="4C06E164">
      <w:start w:val="2019"/>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B52876"/>
    <w:multiLevelType w:val="hybridMultilevel"/>
    <w:tmpl w:val="FD6CA48E"/>
    <w:lvl w:ilvl="0" w:tplc="4976CAB4">
      <w:start w:val="2"/>
      <w:numFmt w:val="decimal"/>
      <w:lvlText w:val="%1."/>
      <w:lvlJc w:val="left"/>
      <w:pPr>
        <w:ind w:left="1200" w:hanging="360"/>
      </w:pPr>
      <w:rPr>
        <w:rFonts w:eastAsia="SimSun"/>
      </w:r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7" w15:restartNumberingAfterBreak="0">
    <w:nsid w:val="0A396863"/>
    <w:multiLevelType w:val="hybridMultilevel"/>
    <w:tmpl w:val="C2E42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8A0DA6"/>
    <w:multiLevelType w:val="hybridMultilevel"/>
    <w:tmpl w:val="E59AD3F0"/>
    <w:lvl w:ilvl="0" w:tplc="06EA9D16">
      <w:start w:val="1"/>
      <w:numFmt w:val="decimal"/>
      <w:lvlText w:val="%1."/>
      <w:lvlJc w:val="left"/>
      <w:pPr>
        <w:ind w:left="433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C83D38"/>
    <w:multiLevelType w:val="multilevel"/>
    <w:tmpl w:val="698ECB9A"/>
    <w:lvl w:ilvl="0">
      <w:start w:val="1"/>
      <w:numFmt w:val="decimal"/>
      <w:lvlText w:val="%1."/>
      <w:lvlJc w:val="left"/>
      <w:pPr>
        <w:ind w:left="1729" w:hanging="1020"/>
      </w:pPr>
      <w:rPr>
        <w:rFonts w:ascii="Times New Roman" w:eastAsia="Times New Roman" w:hAnsi="Times New Roman" w:cs="Times New Roman"/>
      </w:rPr>
    </w:lvl>
    <w:lvl w:ilvl="1">
      <w:start w:val="1"/>
      <w:numFmt w:val="decimal"/>
      <w:isLgl/>
      <w:lvlText w:val="%1.%2."/>
      <w:lvlJc w:val="left"/>
      <w:pPr>
        <w:ind w:left="2254" w:hanging="525"/>
      </w:pPr>
      <w:rPr>
        <w:rFonts w:hint="default"/>
        <w:b w:val="0"/>
      </w:rPr>
    </w:lvl>
    <w:lvl w:ilvl="2">
      <w:start w:val="1"/>
      <w:numFmt w:val="decimal"/>
      <w:isLgl/>
      <w:lvlText w:val="%1.%2.%3."/>
      <w:lvlJc w:val="left"/>
      <w:pPr>
        <w:ind w:left="3469" w:hanging="720"/>
      </w:pPr>
      <w:rPr>
        <w:rFonts w:hint="default"/>
      </w:rPr>
    </w:lvl>
    <w:lvl w:ilvl="3">
      <w:start w:val="1"/>
      <w:numFmt w:val="decimal"/>
      <w:isLgl/>
      <w:lvlText w:val="%1.%2.%3.%4."/>
      <w:lvlJc w:val="left"/>
      <w:pPr>
        <w:ind w:left="4489" w:hanging="720"/>
      </w:pPr>
      <w:rPr>
        <w:rFonts w:hint="default"/>
      </w:rPr>
    </w:lvl>
    <w:lvl w:ilvl="4">
      <w:start w:val="1"/>
      <w:numFmt w:val="decimal"/>
      <w:isLgl/>
      <w:lvlText w:val="%1.%2.%3.%4.%5."/>
      <w:lvlJc w:val="left"/>
      <w:pPr>
        <w:ind w:left="5869" w:hanging="1080"/>
      </w:pPr>
      <w:rPr>
        <w:rFonts w:hint="default"/>
      </w:rPr>
    </w:lvl>
    <w:lvl w:ilvl="5">
      <w:start w:val="1"/>
      <w:numFmt w:val="decimal"/>
      <w:isLgl/>
      <w:lvlText w:val="%1.%2.%3.%4.%5.%6."/>
      <w:lvlJc w:val="left"/>
      <w:pPr>
        <w:ind w:left="6889" w:hanging="1080"/>
      </w:pPr>
      <w:rPr>
        <w:rFonts w:hint="default"/>
      </w:rPr>
    </w:lvl>
    <w:lvl w:ilvl="6">
      <w:start w:val="1"/>
      <w:numFmt w:val="decimal"/>
      <w:isLgl/>
      <w:lvlText w:val="%1.%2.%3.%4.%5.%6.%7."/>
      <w:lvlJc w:val="left"/>
      <w:pPr>
        <w:ind w:left="8269" w:hanging="1440"/>
      </w:pPr>
      <w:rPr>
        <w:rFonts w:hint="default"/>
      </w:rPr>
    </w:lvl>
    <w:lvl w:ilvl="7">
      <w:start w:val="1"/>
      <w:numFmt w:val="decimal"/>
      <w:isLgl/>
      <w:lvlText w:val="%1.%2.%3.%4.%5.%6.%7.%8."/>
      <w:lvlJc w:val="left"/>
      <w:pPr>
        <w:ind w:left="9289" w:hanging="1440"/>
      </w:pPr>
      <w:rPr>
        <w:rFonts w:hint="default"/>
      </w:rPr>
    </w:lvl>
    <w:lvl w:ilvl="8">
      <w:start w:val="1"/>
      <w:numFmt w:val="decimal"/>
      <w:isLgl/>
      <w:lvlText w:val="%1.%2.%3.%4.%5.%6.%7.%8.%9."/>
      <w:lvlJc w:val="left"/>
      <w:pPr>
        <w:ind w:left="10669" w:hanging="1800"/>
      </w:pPr>
      <w:rPr>
        <w:rFonts w:hint="default"/>
      </w:rPr>
    </w:lvl>
  </w:abstractNum>
  <w:abstractNum w:abstractNumId="10" w15:restartNumberingAfterBreak="0">
    <w:nsid w:val="128247E6"/>
    <w:multiLevelType w:val="hybridMultilevel"/>
    <w:tmpl w:val="E3B8A82A"/>
    <w:lvl w:ilvl="0" w:tplc="EC900176">
      <w:start w:val="1"/>
      <w:numFmt w:val="decimal"/>
      <w:lvlText w:val="%1."/>
      <w:lvlJc w:val="left"/>
      <w:pPr>
        <w:ind w:left="420" w:hanging="360"/>
      </w:pPr>
      <w:rPr>
        <w:rFonts w:ascii="Times New Roman" w:eastAsia="Times New Roman" w:hAnsi="Times New Roman" w:cs="Times New Roman"/>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169D3864"/>
    <w:multiLevelType w:val="multilevel"/>
    <w:tmpl w:val="39422054"/>
    <w:lvl w:ilvl="0">
      <w:start w:val="1"/>
      <w:numFmt w:val="decimal"/>
      <w:lvlText w:val="%1."/>
      <w:lvlJc w:val="left"/>
      <w:pPr>
        <w:ind w:left="600" w:hanging="600"/>
      </w:pPr>
      <w:rPr>
        <w:rFonts w:hint="default"/>
      </w:rPr>
    </w:lvl>
    <w:lvl w:ilvl="1">
      <w:start w:val="1"/>
      <w:numFmt w:val="decimal"/>
      <w:lvlText w:val="%1.%2."/>
      <w:lvlJc w:val="left"/>
      <w:pPr>
        <w:ind w:left="529" w:hanging="600"/>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507" w:hanging="720"/>
      </w:pPr>
      <w:rPr>
        <w:rFonts w:hint="default"/>
      </w:rPr>
    </w:lvl>
    <w:lvl w:ilvl="4">
      <w:start w:val="1"/>
      <w:numFmt w:val="decimal"/>
      <w:lvlText w:val="%1.%2.%3.%4.%5."/>
      <w:lvlJc w:val="left"/>
      <w:pPr>
        <w:ind w:left="796" w:hanging="1080"/>
      </w:pPr>
      <w:rPr>
        <w:rFonts w:hint="default"/>
      </w:rPr>
    </w:lvl>
    <w:lvl w:ilvl="5">
      <w:start w:val="1"/>
      <w:numFmt w:val="decimal"/>
      <w:lvlText w:val="%1.%2.%3.%4.%5.%6."/>
      <w:lvlJc w:val="left"/>
      <w:pPr>
        <w:ind w:left="725" w:hanging="1080"/>
      </w:pPr>
      <w:rPr>
        <w:rFonts w:hint="default"/>
      </w:rPr>
    </w:lvl>
    <w:lvl w:ilvl="6">
      <w:start w:val="1"/>
      <w:numFmt w:val="decimal"/>
      <w:lvlText w:val="%1.%2.%3.%4.%5.%6.%7."/>
      <w:lvlJc w:val="left"/>
      <w:pPr>
        <w:ind w:left="1014" w:hanging="1440"/>
      </w:pPr>
      <w:rPr>
        <w:rFonts w:hint="default"/>
      </w:rPr>
    </w:lvl>
    <w:lvl w:ilvl="7">
      <w:start w:val="1"/>
      <w:numFmt w:val="decimal"/>
      <w:lvlText w:val="%1.%2.%3.%4.%5.%6.%7.%8."/>
      <w:lvlJc w:val="left"/>
      <w:pPr>
        <w:ind w:left="943" w:hanging="1440"/>
      </w:pPr>
      <w:rPr>
        <w:rFonts w:hint="default"/>
      </w:rPr>
    </w:lvl>
    <w:lvl w:ilvl="8">
      <w:start w:val="1"/>
      <w:numFmt w:val="decimal"/>
      <w:lvlText w:val="%1.%2.%3.%4.%5.%6.%7.%8.%9."/>
      <w:lvlJc w:val="left"/>
      <w:pPr>
        <w:ind w:left="1232" w:hanging="1800"/>
      </w:pPr>
      <w:rPr>
        <w:rFonts w:hint="default"/>
      </w:rPr>
    </w:lvl>
  </w:abstractNum>
  <w:abstractNum w:abstractNumId="12" w15:restartNumberingAfterBreak="0">
    <w:nsid w:val="174E307D"/>
    <w:multiLevelType w:val="multilevel"/>
    <w:tmpl w:val="6BA871C2"/>
    <w:lvl w:ilvl="0">
      <w:start w:val="1"/>
      <w:numFmt w:val="decimalZero"/>
      <w:lvlText w:val="%1."/>
      <w:lvlJc w:val="left"/>
      <w:pPr>
        <w:ind w:left="900" w:hanging="360"/>
      </w:pPr>
      <w:rPr>
        <w:rFonts w:hint="default"/>
      </w:rPr>
    </w:lvl>
    <w:lvl w:ilvl="1">
      <w:start w:val="3"/>
      <w:numFmt w:val="decimalZero"/>
      <w:isLgl/>
      <w:lvlText w:val="%1.%2."/>
      <w:lvlJc w:val="left"/>
      <w:pPr>
        <w:ind w:left="1524" w:hanging="900"/>
      </w:pPr>
      <w:rPr>
        <w:rFonts w:hint="default"/>
      </w:rPr>
    </w:lvl>
    <w:lvl w:ilvl="2">
      <w:start w:val="6"/>
      <w:numFmt w:val="decimalZero"/>
      <w:isLgl/>
      <w:lvlText w:val="%1.%2.%3."/>
      <w:lvlJc w:val="left"/>
      <w:pPr>
        <w:ind w:left="1608" w:hanging="900"/>
      </w:pPr>
      <w:rPr>
        <w:rFonts w:hint="default"/>
      </w:rPr>
    </w:lvl>
    <w:lvl w:ilvl="3">
      <w:start w:val="1"/>
      <w:numFmt w:val="decimal"/>
      <w:isLgl/>
      <w:lvlText w:val="%1.%2.%3.%4."/>
      <w:lvlJc w:val="left"/>
      <w:pPr>
        <w:ind w:left="1692" w:hanging="900"/>
      </w:pPr>
      <w:rPr>
        <w:rFonts w:hint="default"/>
      </w:rPr>
    </w:lvl>
    <w:lvl w:ilvl="4">
      <w:start w:val="1"/>
      <w:numFmt w:val="decimal"/>
      <w:isLgl/>
      <w:lvlText w:val="%1.%2.%3.%4.%5."/>
      <w:lvlJc w:val="left"/>
      <w:pPr>
        <w:ind w:left="1956"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84" w:hanging="1440"/>
      </w:pPr>
      <w:rPr>
        <w:rFonts w:hint="default"/>
      </w:rPr>
    </w:lvl>
    <w:lvl w:ilvl="7">
      <w:start w:val="1"/>
      <w:numFmt w:val="decimal"/>
      <w:isLgl/>
      <w:lvlText w:val="%1.%2.%3.%4.%5.%6.%7.%8."/>
      <w:lvlJc w:val="left"/>
      <w:pPr>
        <w:ind w:left="2568" w:hanging="1440"/>
      </w:pPr>
      <w:rPr>
        <w:rFonts w:hint="default"/>
      </w:rPr>
    </w:lvl>
    <w:lvl w:ilvl="8">
      <w:start w:val="1"/>
      <w:numFmt w:val="decimal"/>
      <w:isLgl/>
      <w:lvlText w:val="%1.%2.%3.%4.%5.%6.%7.%8.%9."/>
      <w:lvlJc w:val="left"/>
      <w:pPr>
        <w:ind w:left="3012" w:hanging="1800"/>
      </w:pPr>
      <w:rPr>
        <w:rFonts w:hint="default"/>
      </w:rPr>
    </w:lvl>
  </w:abstractNum>
  <w:abstractNum w:abstractNumId="13" w15:restartNumberingAfterBreak="0">
    <w:nsid w:val="1E0424D7"/>
    <w:multiLevelType w:val="hybridMultilevel"/>
    <w:tmpl w:val="03484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FB43D5"/>
    <w:multiLevelType w:val="hybridMultilevel"/>
    <w:tmpl w:val="BA7A87D2"/>
    <w:lvl w:ilvl="0" w:tplc="44389084">
      <w:start w:val="1"/>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F3D1F1D"/>
    <w:multiLevelType w:val="hybridMultilevel"/>
    <w:tmpl w:val="78CCA844"/>
    <w:lvl w:ilvl="0" w:tplc="3C5AC0F8">
      <w:start w:val="20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82B2E23"/>
    <w:multiLevelType w:val="hybridMultilevel"/>
    <w:tmpl w:val="705017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2BAD4772"/>
    <w:multiLevelType w:val="hybridMultilevel"/>
    <w:tmpl w:val="715EB308"/>
    <w:lvl w:ilvl="0" w:tplc="B9BA8E4C">
      <w:start w:val="201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2BE36E53"/>
    <w:multiLevelType w:val="multilevel"/>
    <w:tmpl w:val="58088B12"/>
    <w:lvl w:ilvl="0">
      <w:start w:val="1"/>
      <w:numFmt w:val="decimalZero"/>
      <w:lvlText w:val="%1."/>
      <w:lvlJc w:val="left"/>
      <w:pPr>
        <w:ind w:left="1069" w:hanging="360"/>
      </w:pPr>
      <w:rPr>
        <w:rFonts w:hint="default"/>
      </w:rPr>
    </w:lvl>
    <w:lvl w:ilvl="1">
      <w:start w:val="1"/>
      <w:numFmt w:val="decimalZero"/>
      <w:isLgl/>
      <w:lvlText w:val="%1.%2."/>
      <w:lvlJc w:val="left"/>
      <w:pPr>
        <w:ind w:left="2374" w:hanging="1665"/>
      </w:pPr>
      <w:rPr>
        <w:rFonts w:hint="default"/>
      </w:rPr>
    </w:lvl>
    <w:lvl w:ilvl="2">
      <w:start w:val="1"/>
      <w:numFmt w:val="decimalZero"/>
      <w:isLgl/>
      <w:lvlText w:val="%1.%2.%3."/>
      <w:lvlJc w:val="left"/>
      <w:pPr>
        <w:ind w:left="2374" w:hanging="1665"/>
      </w:pPr>
      <w:rPr>
        <w:rFonts w:hint="default"/>
      </w:rPr>
    </w:lvl>
    <w:lvl w:ilvl="3">
      <w:start w:val="1"/>
      <w:numFmt w:val="decimal"/>
      <w:isLgl/>
      <w:lvlText w:val="%1.%2.%3.%4."/>
      <w:lvlJc w:val="left"/>
      <w:pPr>
        <w:ind w:left="2374" w:hanging="1665"/>
      </w:pPr>
      <w:rPr>
        <w:rFonts w:hint="default"/>
      </w:rPr>
    </w:lvl>
    <w:lvl w:ilvl="4">
      <w:start w:val="1"/>
      <w:numFmt w:val="decimal"/>
      <w:isLgl/>
      <w:lvlText w:val="%1.%2.%3.%4.%5."/>
      <w:lvlJc w:val="left"/>
      <w:pPr>
        <w:ind w:left="2374" w:hanging="1665"/>
      </w:pPr>
      <w:rPr>
        <w:rFonts w:hint="default"/>
      </w:rPr>
    </w:lvl>
    <w:lvl w:ilvl="5">
      <w:start w:val="1"/>
      <w:numFmt w:val="decimal"/>
      <w:isLgl/>
      <w:lvlText w:val="%1.%2.%3.%4.%5.%6."/>
      <w:lvlJc w:val="left"/>
      <w:pPr>
        <w:ind w:left="2374" w:hanging="1665"/>
      </w:pPr>
      <w:rPr>
        <w:rFonts w:hint="default"/>
      </w:rPr>
    </w:lvl>
    <w:lvl w:ilvl="6">
      <w:start w:val="1"/>
      <w:numFmt w:val="decimal"/>
      <w:isLgl/>
      <w:lvlText w:val="%1.%2.%3.%4.%5.%6.%7."/>
      <w:lvlJc w:val="left"/>
      <w:pPr>
        <w:ind w:left="2374" w:hanging="1665"/>
      </w:pPr>
      <w:rPr>
        <w:rFonts w:hint="default"/>
      </w:rPr>
    </w:lvl>
    <w:lvl w:ilvl="7">
      <w:start w:val="1"/>
      <w:numFmt w:val="decimal"/>
      <w:isLgl/>
      <w:lvlText w:val="%1.%2.%3.%4.%5.%6.%7.%8."/>
      <w:lvlJc w:val="left"/>
      <w:pPr>
        <w:ind w:left="2374" w:hanging="1665"/>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2CE208CB"/>
    <w:multiLevelType w:val="hybridMultilevel"/>
    <w:tmpl w:val="F6B87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0434727"/>
    <w:multiLevelType w:val="hybridMultilevel"/>
    <w:tmpl w:val="2DF0CDF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340262E1"/>
    <w:multiLevelType w:val="hybridMultilevel"/>
    <w:tmpl w:val="1158E036"/>
    <w:lvl w:ilvl="0" w:tplc="0427000F">
      <w:start w:val="1"/>
      <w:numFmt w:val="decimal"/>
      <w:lvlText w:val="%1."/>
      <w:lvlJc w:val="left"/>
      <w:pPr>
        <w:ind w:left="720" w:hanging="360"/>
      </w:pPr>
      <w:rPr>
        <w:i w:val="0"/>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34957677"/>
    <w:multiLevelType w:val="hybridMultilevel"/>
    <w:tmpl w:val="9EBAC5D0"/>
    <w:lvl w:ilvl="0" w:tplc="60D8A6E2">
      <w:start w:val="2019"/>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8C92E20"/>
    <w:multiLevelType w:val="multilevel"/>
    <w:tmpl w:val="879C163A"/>
    <w:lvl w:ilvl="0">
      <w:start w:val="1"/>
      <w:numFmt w:val="decimal"/>
      <w:lvlText w:val="%1."/>
      <w:lvlJc w:val="left"/>
      <w:pPr>
        <w:tabs>
          <w:tab w:val="num" w:pos="720"/>
        </w:tabs>
        <w:ind w:left="720" w:hanging="360"/>
      </w:pPr>
      <w:rPr>
        <w:rFonts w:hint="default"/>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24" w15:restartNumberingAfterBreak="0">
    <w:nsid w:val="42DA5F17"/>
    <w:multiLevelType w:val="multilevel"/>
    <w:tmpl w:val="7D78EC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3D6BE1"/>
    <w:multiLevelType w:val="hybridMultilevel"/>
    <w:tmpl w:val="143240DC"/>
    <w:lvl w:ilvl="0" w:tplc="72269D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6" w15:restartNumberingAfterBreak="0">
    <w:nsid w:val="45535417"/>
    <w:multiLevelType w:val="multilevel"/>
    <w:tmpl w:val="059438BA"/>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7" w15:restartNumberingAfterBreak="0">
    <w:nsid w:val="45D00F18"/>
    <w:multiLevelType w:val="hybridMultilevel"/>
    <w:tmpl w:val="3830D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46B63"/>
    <w:multiLevelType w:val="hybridMultilevel"/>
    <w:tmpl w:val="E1C4C1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58C30891"/>
    <w:multiLevelType w:val="hybridMultilevel"/>
    <w:tmpl w:val="27123B92"/>
    <w:lvl w:ilvl="0" w:tplc="72082722">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5AEC6749"/>
    <w:multiLevelType w:val="multilevel"/>
    <w:tmpl w:val="BF3E58C0"/>
    <w:lvl w:ilvl="0">
      <w:start w:val="5"/>
      <w:numFmt w:val="decimal"/>
      <w:lvlText w:val="%1"/>
      <w:lvlJc w:val="left"/>
      <w:pPr>
        <w:ind w:left="360" w:hanging="360"/>
      </w:pPr>
      <w:rPr>
        <w:rFonts w:hint="default"/>
        <w:b w:val="0"/>
      </w:rPr>
    </w:lvl>
    <w:lvl w:ilvl="1">
      <w:start w:val="4"/>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B476CFB"/>
    <w:multiLevelType w:val="hybridMultilevel"/>
    <w:tmpl w:val="62AE3AF6"/>
    <w:lvl w:ilvl="0" w:tplc="5EFC53E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F44221"/>
    <w:multiLevelType w:val="hybridMultilevel"/>
    <w:tmpl w:val="F462DAB2"/>
    <w:lvl w:ilvl="0" w:tplc="78829DC2">
      <w:start w:val="2018"/>
      <w:numFmt w:val="decimal"/>
      <w:lvlText w:val="%1"/>
      <w:lvlJc w:val="left"/>
      <w:pPr>
        <w:ind w:left="906" w:hanging="48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D3A31FD"/>
    <w:multiLevelType w:val="hybridMultilevel"/>
    <w:tmpl w:val="47469A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CD5D2D"/>
    <w:multiLevelType w:val="hybridMultilevel"/>
    <w:tmpl w:val="5712C08A"/>
    <w:lvl w:ilvl="0" w:tplc="63E25AEA">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35" w15:restartNumberingAfterBreak="0">
    <w:nsid w:val="7A166838"/>
    <w:multiLevelType w:val="hybridMultilevel"/>
    <w:tmpl w:val="D42E6B20"/>
    <w:lvl w:ilvl="0" w:tplc="0409000F">
      <w:start w:val="5"/>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5841AD"/>
    <w:multiLevelType w:val="hybridMultilevel"/>
    <w:tmpl w:val="B5BC6D88"/>
    <w:lvl w:ilvl="0" w:tplc="7208272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3"/>
  </w:num>
  <w:num w:numId="9">
    <w:abstractNumId w:val="4"/>
  </w:num>
  <w:num w:numId="10">
    <w:abstractNumId w:val="23"/>
  </w:num>
  <w:num w:numId="11">
    <w:abstractNumId w:val="14"/>
  </w:num>
  <w:num w:numId="12">
    <w:abstractNumId w:val="7"/>
  </w:num>
  <w:num w:numId="13">
    <w:abstractNumId w:val="15"/>
  </w:num>
  <w:num w:numId="14">
    <w:abstractNumId w:val="8"/>
  </w:num>
  <w:num w:numId="15">
    <w:abstractNumId w:val="35"/>
  </w:num>
  <w:num w:numId="16">
    <w:abstractNumId w:val="24"/>
  </w:num>
  <w:num w:numId="17">
    <w:abstractNumId w:val="30"/>
  </w:num>
  <w:num w:numId="18">
    <w:abstractNumId w:val="30"/>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2"/>
  </w:num>
  <w:num w:numId="22">
    <w:abstractNumId w:val="9"/>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26"/>
  </w:num>
  <w:num w:numId="27">
    <w:abstractNumId w:val="16"/>
  </w:num>
  <w:num w:numId="28">
    <w:abstractNumId w:val="29"/>
  </w:num>
  <w:num w:numId="29">
    <w:abstractNumId w:val="36"/>
  </w:num>
  <w:num w:numId="30">
    <w:abstractNumId w:val="21"/>
  </w:num>
  <w:num w:numId="31">
    <w:abstractNumId w:val="25"/>
  </w:num>
  <w:num w:numId="32">
    <w:abstractNumId w:val="27"/>
  </w:num>
  <w:num w:numId="33">
    <w:abstractNumId w:val="19"/>
  </w:num>
  <w:num w:numId="34">
    <w:abstractNumId w:val="10"/>
  </w:num>
  <w:num w:numId="35">
    <w:abstractNumId w:val="11"/>
  </w:num>
  <w:num w:numId="36">
    <w:abstractNumId w:val="33"/>
  </w:num>
  <w:num w:numId="37">
    <w:abstractNumId w:val="17"/>
  </w:num>
  <w:num w:numId="38">
    <w:abstractNumId w:val="22"/>
  </w:num>
  <w:num w:numId="39">
    <w:abstractNumId w:val="5"/>
  </w:num>
  <w:num w:numId="40">
    <w:abstractNumId w:val="32"/>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D0705"/>
    <w:rsid w:val="00127427"/>
    <w:rsid w:val="0019615E"/>
    <w:rsid w:val="002453EF"/>
    <w:rsid w:val="00281732"/>
    <w:rsid w:val="002D0EFB"/>
    <w:rsid w:val="0034183E"/>
    <w:rsid w:val="003D40E4"/>
    <w:rsid w:val="00430524"/>
    <w:rsid w:val="004476DD"/>
    <w:rsid w:val="00597EE8"/>
    <w:rsid w:val="005B434A"/>
    <w:rsid w:val="005F495C"/>
    <w:rsid w:val="00832CC9"/>
    <w:rsid w:val="008354D5"/>
    <w:rsid w:val="008E6E82"/>
    <w:rsid w:val="00A41CCA"/>
    <w:rsid w:val="00A6557F"/>
    <w:rsid w:val="00AF7D08"/>
    <w:rsid w:val="00B750B6"/>
    <w:rsid w:val="00C57681"/>
    <w:rsid w:val="00CA4D3B"/>
    <w:rsid w:val="00D42B72"/>
    <w:rsid w:val="00D57F27"/>
    <w:rsid w:val="00D97B36"/>
    <w:rsid w:val="00E33871"/>
    <w:rsid w:val="00E433E2"/>
    <w:rsid w:val="00E56A73"/>
    <w:rsid w:val="00E8527A"/>
    <w:rsid w:val="00F1275A"/>
    <w:rsid w:val="00F41DED"/>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0C352"/>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F41DED"/>
    <w:pPr>
      <w:keepNext/>
      <w:widowControl w:val="0"/>
      <w:numPr>
        <w:numId w:val="5"/>
      </w:numPr>
      <w:suppressAutoHyphens/>
      <w:autoSpaceDE w:val="0"/>
      <w:spacing w:before="240" w:after="60"/>
      <w:outlineLvl w:val="0"/>
    </w:pPr>
    <w:rPr>
      <w:rFonts w:ascii="Cambria" w:hAnsi="Cambria" w:cs="Cambria"/>
      <w:b/>
      <w:bCs/>
      <w:kern w:val="1"/>
      <w:sz w:val="32"/>
      <w:szCs w:val="32"/>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1DED"/>
    <w:rPr>
      <w:rFonts w:ascii="Cambria" w:eastAsia="Times New Roman" w:hAnsi="Cambria" w:cs="Cambria"/>
      <w:b/>
      <w:bCs/>
      <w:kern w:val="1"/>
      <w:sz w:val="32"/>
      <w:szCs w:val="32"/>
      <w:lang w:val="en-US" w:eastAsia="ar-SA"/>
    </w:rPr>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Betarp">
    <w:name w:val="No Spacing"/>
    <w:uiPriority w:val="1"/>
    <w:qFormat/>
    <w:rsid w:val="00281732"/>
    <w:pPr>
      <w:spacing w:after="0" w:line="240" w:lineRule="auto"/>
    </w:pPr>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281732"/>
    <w:pPr>
      <w:spacing w:after="200" w:line="276" w:lineRule="auto"/>
      <w:ind w:left="720"/>
      <w:contextualSpacing/>
    </w:pPr>
    <w:rPr>
      <w:rFonts w:ascii="Calibri" w:eastAsia="Calibri" w:hAnsi="Calibri"/>
      <w:sz w:val="22"/>
      <w:szCs w:val="22"/>
    </w:rPr>
  </w:style>
  <w:style w:type="character" w:customStyle="1" w:styleId="WW8Num1z0">
    <w:name w:val="WW8Num1z0"/>
    <w:rsid w:val="00F41DED"/>
    <w:rPr>
      <w:rFonts w:ascii="Symbol" w:hAnsi="Symbol" w:cs="Symbol" w:hint="default"/>
      <w:sz w:val="20"/>
    </w:rPr>
  </w:style>
  <w:style w:type="character" w:customStyle="1" w:styleId="WW8Num1z1">
    <w:name w:val="WW8Num1z1"/>
    <w:rsid w:val="00F41DED"/>
    <w:rPr>
      <w:rFonts w:ascii="Courier New" w:hAnsi="Courier New" w:cs="Courier New" w:hint="default"/>
      <w:sz w:val="20"/>
    </w:rPr>
  </w:style>
  <w:style w:type="character" w:customStyle="1" w:styleId="WW8Num1z2">
    <w:name w:val="WW8Num1z2"/>
    <w:rsid w:val="00F41DED"/>
    <w:rPr>
      <w:rFonts w:ascii="Wingdings" w:hAnsi="Wingdings" w:cs="Wingdings" w:hint="default"/>
      <w:sz w:val="20"/>
    </w:rPr>
  </w:style>
  <w:style w:type="character" w:customStyle="1" w:styleId="WW8Num2z0">
    <w:name w:val="WW8Num2z0"/>
    <w:rsid w:val="00F41DED"/>
    <w:rPr>
      <w:rFonts w:ascii="Wingdings" w:hAnsi="Wingdings" w:cs="Wingdings" w:hint="default"/>
    </w:rPr>
  </w:style>
  <w:style w:type="character" w:customStyle="1" w:styleId="WW8Num2z1">
    <w:name w:val="WW8Num2z1"/>
    <w:rsid w:val="00F41DED"/>
    <w:rPr>
      <w:rFonts w:ascii="Courier New" w:hAnsi="Courier New" w:cs="Courier New" w:hint="default"/>
    </w:rPr>
  </w:style>
  <w:style w:type="character" w:customStyle="1" w:styleId="WW8Num2z3">
    <w:name w:val="WW8Num2z3"/>
    <w:rsid w:val="00F41DED"/>
    <w:rPr>
      <w:rFonts w:ascii="Symbol" w:hAnsi="Symbol" w:cs="Symbol" w:hint="default"/>
    </w:rPr>
  </w:style>
  <w:style w:type="character" w:customStyle="1" w:styleId="WW8Num3z0">
    <w:name w:val="WW8Num3z0"/>
    <w:rsid w:val="00F41DED"/>
    <w:rPr>
      <w:rFonts w:ascii="Times New Roman" w:hAnsi="Times New Roman" w:cs="Times New Roman" w:hint="default"/>
    </w:rPr>
  </w:style>
  <w:style w:type="character" w:customStyle="1" w:styleId="WW8Num4z0">
    <w:name w:val="WW8Num4z0"/>
    <w:rsid w:val="00F41DED"/>
    <w:rPr>
      <w:rFonts w:ascii="Symbol" w:hAnsi="Symbol" w:cs="Symbol" w:hint="default"/>
      <w:sz w:val="24"/>
      <w:szCs w:val="24"/>
      <w:lang w:val="lt-LT"/>
    </w:rPr>
  </w:style>
  <w:style w:type="character" w:customStyle="1" w:styleId="WW8Num4z1">
    <w:name w:val="WW8Num4z1"/>
    <w:rsid w:val="00F41DED"/>
    <w:rPr>
      <w:rFonts w:ascii="Courier New" w:hAnsi="Courier New" w:cs="Courier New" w:hint="default"/>
    </w:rPr>
  </w:style>
  <w:style w:type="character" w:customStyle="1" w:styleId="WW8Num4z2">
    <w:name w:val="WW8Num4z2"/>
    <w:rsid w:val="00F41DED"/>
    <w:rPr>
      <w:rFonts w:ascii="Wingdings" w:hAnsi="Wingdings" w:cs="Wingdings" w:hint="default"/>
    </w:rPr>
  </w:style>
  <w:style w:type="character" w:customStyle="1" w:styleId="WW8Num5z0">
    <w:name w:val="WW8Num5z0"/>
    <w:rsid w:val="00F41DED"/>
    <w:rPr>
      <w:rFonts w:ascii="Wingdings" w:hAnsi="Wingdings" w:cs="Wingdings" w:hint="default"/>
      <w:sz w:val="24"/>
      <w:szCs w:val="24"/>
      <w:lang w:val="lt-LT"/>
    </w:rPr>
  </w:style>
  <w:style w:type="character" w:customStyle="1" w:styleId="WW8Num5z1">
    <w:name w:val="WW8Num5z1"/>
    <w:rsid w:val="00F41DED"/>
    <w:rPr>
      <w:rFonts w:ascii="Symbol" w:hAnsi="Symbol" w:cs="Symbol" w:hint="default"/>
      <w:sz w:val="24"/>
      <w:szCs w:val="24"/>
      <w:lang w:val="lt-LT"/>
    </w:rPr>
  </w:style>
  <w:style w:type="character" w:customStyle="1" w:styleId="WW8Num5z4">
    <w:name w:val="WW8Num5z4"/>
    <w:rsid w:val="00F41DED"/>
    <w:rPr>
      <w:rFonts w:ascii="Courier New" w:hAnsi="Courier New" w:cs="Courier New" w:hint="default"/>
    </w:rPr>
  </w:style>
  <w:style w:type="character" w:customStyle="1" w:styleId="WW8Num6z0">
    <w:name w:val="WW8Num6z0"/>
    <w:rsid w:val="00F41DED"/>
    <w:rPr>
      <w:rFonts w:ascii="Times New Roman" w:eastAsia="Times New Roman" w:hAnsi="Times New Roman" w:cs="Times New Roman" w:hint="default"/>
    </w:rPr>
  </w:style>
  <w:style w:type="character" w:customStyle="1" w:styleId="WW8Num6z1">
    <w:name w:val="WW8Num6z1"/>
    <w:rsid w:val="00F41DED"/>
    <w:rPr>
      <w:rFonts w:ascii="Courier New" w:hAnsi="Courier New" w:cs="Courier New" w:hint="default"/>
    </w:rPr>
  </w:style>
  <w:style w:type="character" w:customStyle="1" w:styleId="WW8Num6z2">
    <w:name w:val="WW8Num6z2"/>
    <w:rsid w:val="00F41DED"/>
    <w:rPr>
      <w:rFonts w:ascii="Wingdings" w:hAnsi="Wingdings" w:cs="Wingdings" w:hint="default"/>
    </w:rPr>
  </w:style>
  <w:style w:type="character" w:customStyle="1" w:styleId="WW8Num6z3">
    <w:name w:val="WW8Num6z3"/>
    <w:rsid w:val="00F41DED"/>
    <w:rPr>
      <w:rFonts w:ascii="Symbol" w:hAnsi="Symbol" w:cs="Symbol" w:hint="default"/>
    </w:rPr>
  </w:style>
  <w:style w:type="character" w:customStyle="1" w:styleId="WW8Num7z0">
    <w:name w:val="WW8Num7z0"/>
    <w:rsid w:val="00F41DED"/>
    <w:rPr>
      <w:rFonts w:ascii="Symbol" w:hAnsi="Symbol" w:cs="Symbol" w:hint="default"/>
    </w:rPr>
  </w:style>
  <w:style w:type="character" w:customStyle="1" w:styleId="WW8Num7z1">
    <w:name w:val="WW8Num7z1"/>
    <w:rsid w:val="00F41DED"/>
    <w:rPr>
      <w:rFonts w:ascii="Courier New" w:hAnsi="Courier New" w:cs="Courier New" w:hint="default"/>
    </w:rPr>
  </w:style>
  <w:style w:type="character" w:customStyle="1" w:styleId="WW8Num7z2">
    <w:name w:val="WW8Num7z2"/>
    <w:rsid w:val="00F41DED"/>
    <w:rPr>
      <w:rFonts w:ascii="Wingdings" w:hAnsi="Wingdings" w:cs="Wingdings" w:hint="default"/>
    </w:rPr>
  </w:style>
  <w:style w:type="character" w:customStyle="1" w:styleId="WW8Num8z0">
    <w:name w:val="WW8Num8z0"/>
    <w:rsid w:val="00F41DED"/>
    <w:rPr>
      <w:rFonts w:hint="default"/>
    </w:rPr>
  </w:style>
  <w:style w:type="character" w:customStyle="1" w:styleId="WW8Num8z1">
    <w:name w:val="WW8Num8z1"/>
    <w:rsid w:val="00F41DED"/>
  </w:style>
  <w:style w:type="character" w:customStyle="1" w:styleId="WW8Num8z2">
    <w:name w:val="WW8Num8z2"/>
    <w:rsid w:val="00F41DED"/>
  </w:style>
  <w:style w:type="character" w:customStyle="1" w:styleId="WW8Num8z3">
    <w:name w:val="WW8Num8z3"/>
    <w:rsid w:val="00F41DED"/>
  </w:style>
  <w:style w:type="character" w:customStyle="1" w:styleId="WW8Num8z4">
    <w:name w:val="WW8Num8z4"/>
    <w:rsid w:val="00F41DED"/>
  </w:style>
  <w:style w:type="character" w:customStyle="1" w:styleId="WW8Num8z5">
    <w:name w:val="WW8Num8z5"/>
    <w:rsid w:val="00F41DED"/>
  </w:style>
  <w:style w:type="character" w:customStyle="1" w:styleId="WW8Num8z6">
    <w:name w:val="WW8Num8z6"/>
    <w:rsid w:val="00F41DED"/>
  </w:style>
  <w:style w:type="character" w:customStyle="1" w:styleId="WW8Num8z7">
    <w:name w:val="WW8Num8z7"/>
    <w:rsid w:val="00F41DED"/>
  </w:style>
  <w:style w:type="character" w:customStyle="1" w:styleId="WW8Num8z8">
    <w:name w:val="WW8Num8z8"/>
    <w:rsid w:val="00F41DED"/>
  </w:style>
  <w:style w:type="character" w:customStyle="1" w:styleId="WW8Num9z0">
    <w:name w:val="WW8Num9z0"/>
    <w:rsid w:val="00F41DED"/>
    <w:rPr>
      <w:rFonts w:ascii="Wingdings" w:hAnsi="Wingdings" w:cs="Wingdings" w:hint="default"/>
    </w:rPr>
  </w:style>
  <w:style w:type="character" w:customStyle="1" w:styleId="WW8Num9z1">
    <w:name w:val="WW8Num9z1"/>
    <w:rsid w:val="00F41DED"/>
    <w:rPr>
      <w:rFonts w:ascii="Courier New" w:hAnsi="Courier New" w:cs="Courier New" w:hint="default"/>
    </w:rPr>
  </w:style>
  <w:style w:type="character" w:customStyle="1" w:styleId="WW8Num9z3">
    <w:name w:val="WW8Num9z3"/>
    <w:rsid w:val="00F41DED"/>
    <w:rPr>
      <w:rFonts w:ascii="Symbol" w:hAnsi="Symbol" w:cs="Symbol" w:hint="default"/>
    </w:rPr>
  </w:style>
  <w:style w:type="character" w:customStyle="1" w:styleId="WW8Num10z0">
    <w:name w:val="WW8Num10z0"/>
    <w:rsid w:val="00F41DED"/>
    <w:rPr>
      <w:rFonts w:ascii="Times New Roman" w:hAnsi="Times New Roman" w:cs="Times New Roman" w:hint="default"/>
    </w:rPr>
  </w:style>
  <w:style w:type="character" w:customStyle="1" w:styleId="WW8Num11z0">
    <w:name w:val="WW8Num11z0"/>
    <w:rsid w:val="00F41DED"/>
    <w:rPr>
      <w:rFonts w:ascii="Times New Roman" w:hAnsi="Times New Roman" w:cs="Times New Roman" w:hint="default"/>
    </w:rPr>
  </w:style>
  <w:style w:type="character" w:customStyle="1" w:styleId="WW8Num12z0">
    <w:name w:val="WW8Num12z0"/>
    <w:rsid w:val="00F41DED"/>
    <w:rPr>
      <w:rFonts w:hint="default"/>
      <w:sz w:val="24"/>
      <w:szCs w:val="24"/>
    </w:rPr>
  </w:style>
  <w:style w:type="character" w:customStyle="1" w:styleId="WW8Num12z1">
    <w:name w:val="WW8Num12z1"/>
    <w:rsid w:val="00F41DED"/>
  </w:style>
  <w:style w:type="character" w:customStyle="1" w:styleId="WW8Num12z2">
    <w:name w:val="WW8Num12z2"/>
    <w:rsid w:val="00F41DED"/>
  </w:style>
  <w:style w:type="character" w:customStyle="1" w:styleId="WW8Num12z3">
    <w:name w:val="WW8Num12z3"/>
    <w:rsid w:val="00F41DED"/>
  </w:style>
  <w:style w:type="character" w:customStyle="1" w:styleId="WW8Num12z4">
    <w:name w:val="WW8Num12z4"/>
    <w:rsid w:val="00F41DED"/>
  </w:style>
  <w:style w:type="character" w:customStyle="1" w:styleId="WW8Num12z5">
    <w:name w:val="WW8Num12z5"/>
    <w:rsid w:val="00F41DED"/>
  </w:style>
  <w:style w:type="character" w:customStyle="1" w:styleId="WW8Num12z6">
    <w:name w:val="WW8Num12z6"/>
    <w:rsid w:val="00F41DED"/>
  </w:style>
  <w:style w:type="character" w:customStyle="1" w:styleId="WW8Num12z7">
    <w:name w:val="WW8Num12z7"/>
    <w:rsid w:val="00F41DED"/>
  </w:style>
  <w:style w:type="character" w:customStyle="1" w:styleId="WW8Num12z8">
    <w:name w:val="WW8Num12z8"/>
    <w:rsid w:val="00F41DED"/>
  </w:style>
  <w:style w:type="character" w:customStyle="1" w:styleId="WW8Num13z0">
    <w:name w:val="WW8Num13z0"/>
    <w:rsid w:val="00F41DED"/>
    <w:rPr>
      <w:rFonts w:ascii="Symbol" w:hAnsi="Symbol" w:cs="Symbol" w:hint="default"/>
      <w:sz w:val="24"/>
      <w:szCs w:val="24"/>
      <w:lang w:val="lt-LT"/>
    </w:rPr>
  </w:style>
  <w:style w:type="character" w:customStyle="1" w:styleId="WW8Num13z1">
    <w:name w:val="WW8Num13z1"/>
    <w:rsid w:val="00F41DED"/>
    <w:rPr>
      <w:rFonts w:ascii="Courier New" w:hAnsi="Courier New" w:cs="Courier New" w:hint="default"/>
    </w:rPr>
  </w:style>
  <w:style w:type="character" w:customStyle="1" w:styleId="WW8Num13z2">
    <w:name w:val="WW8Num13z2"/>
    <w:rsid w:val="00F41DED"/>
    <w:rPr>
      <w:rFonts w:ascii="Wingdings" w:hAnsi="Wingdings" w:cs="Wingdings" w:hint="default"/>
    </w:rPr>
  </w:style>
  <w:style w:type="character" w:customStyle="1" w:styleId="WW8Num14z0">
    <w:name w:val="WW8Num14z0"/>
    <w:rsid w:val="00F41DED"/>
    <w:rPr>
      <w:rFonts w:hint="default"/>
    </w:rPr>
  </w:style>
  <w:style w:type="character" w:customStyle="1" w:styleId="WW8Num14z1">
    <w:name w:val="WW8Num14z1"/>
    <w:rsid w:val="00F41DED"/>
  </w:style>
  <w:style w:type="character" w:customStyle="1" w:styleId="WW8Num14z2">
    <w:name w:val="WW8Num14z2"/>
    <w:rsid w:val="00F41DED"/>
  </w:style>
  <w:style w:type="character" w:customStyle="1" w:styleId="WW8Num14z3">
    <w:name w:val="WW8Num14z3"/>
    <w:rsid w:val="00F41DED"/>
  </w:style>
  <w:style w:type="character" w:customStyle="1" w:styleId="WW8Num14z4">
    <w:name w:val="WW8Num14z4"/>
    <w:rsid w:val="00F41DED"/>
  </w:style>
  <w:style w:type="character" w:customStyle="1" w:styleId="WW8Num14z5">
    <w:name w:val="WW8Num14z5"/>
    <w:rsid w:val="00F41DED"/>
  </w:style>
  <w:style w:type="character" w:customStyle="1" w:styleId="WW8Num14z6">
    <w:name w:val="WW8Num14z6"/>
    <w:rsid w:val="00F41DED"/>
  </w:style>
  <w:style w:type="character" w:customStyle="1" w:styleId="WW8Num14z7">
    <w:name w:val="WW8Num14z7"/>
    <w:rsid w:val="00F41DED"/>
  </w:style>
  <w:style w:type="character" w:customStyle="1" w:styleId="WW8Num14z8">
    <w:name w:val="WW8Num14z8"/>
    <w:rsid w:val="00F41DED"/>
  </w:style>
  <w:style w:type="character" w:customStyle="1" w:styleId="WW8Num15z0">
    <w:name w:val="WW8Num15z0"/>
    <w:rsid w:val="00F41DED"/>
    <w:rPr>
      <w:rFonts w:ascii="Wingdings" w:hAnsi="Wingdings" w:cs="Wingdings" w:hint="default"/>
    </w:rPr>
  </w:style>
  <w:style w:type="character" w:customStyle="1" w:styleId="WW8Num15z1">
    <w:name w:val="WW8Num15z1"/>
    <w:rsid w:val="00F41DED"/>
    <w:rPr>
      <w:rFonts w:ascii="Courier New" w:hAnsi="Courier New" w:cs="Courier New" w:hint="default"/>
    </w:rPr>
  </w:style>
  <w:style w:type="character" w:customStyle="1" w:styleId="WW8Num15z3">
    <w:name w:val="WW8Num15z3"/>
    <w:rsid w:val="00F41DED"/>
    <w:rPr>
      <w:rFonts w:ascii="Symbol" w:hAnsi="Symbol" w:cs="Symbol" w:hint="default"/>
    </w:rPr>
  </w:style>
  <w:style w:type="character" w:customStyle="1" w:styleId="WW8Num16z0">
    <w:name w:val="WW8Num16z0"/>
    <w:rsid w:val="00F41DED"/>
    <w:rPr>
      <w:rFonts w:ascii="Symbol" w:hAnsi="Symbol" w:cs="Symbol" w:hint="default"/>
    </w:rPr>
  </w:style>
  <w:style w:type="character" w:customStyle="1" w:styleId="WW8Num16z1">
    <w:name w:val="WW8Num16z1"/>
    <w:rsid w:val="00F41DED"/>
    <w:rPr>
      <w:rFonts w:ascii="Courier New" w:hAnsi="Courier New" w:cs="Courier New" w:hint="default"/>
    </w:rPr>
  </w:style>
  <w:style w:type="character" w:customStyle="1" w:styleId="WW8Num16z2">
    <w:name w:val="WW8Num16z2"/>
    <w:rsid w:val="00F41DED"/>
    <w:rPr>
      <w:rFonts w:ascii="Wingdings" w:hAnsi="Wingdings" w:cs="Wingdings" w:hint="default"/>
    </w:rPr>
  </w:style>
  <w:style w:type="character" w:customStyle="1" w:styleId="WW8Num17z0">
    <w:name w:val="WW8Num17z0"/>
    <w:rsid w:val="00F41DED"/>
    <w:rPr>
      <w:rFonts w:ascii="Wingdings" w:hAnsi="Wingdings" w:cs="Wingdings" w:hint="default"/>
    </w:rPr>
  </w:style>
  <w:style w:type="character" w:customStyle="1" w:styleId="WW8Num17z1">
    <w:name w:val="WW8Num17z1"/>
    <w:rsid w:val="00F41DED"/>
    <w:rPr>
      <w:rFonts w:ascii="Courier New" w:hAnsi="Courier New" w:cs="Courier New" w:hint="default"/>
    </w:rPr>
  </w:style>
  <w:style w:type="character" w:customStyle="1" w:styleId="WW8Num17z3">
    <w:name w:val="WW8Num17z3"/>
    <w:rsid w:val="00F41DED"/>
    <w:rPr>
      <w:rFonts w:ascii="Symbol" w:hAnsi="Symbol" w:cs="Symbol" w:hint="default"/>
    </w:rPr>
  </w:style>
  <w:style w:type="character" w:customStyle="1" w:styleId="WW8Num18z0">
    <w:name w:val="WW8Num18z0"/>
    <w:rsid w:val="00F41DED"/>
    <w:rPr>
      <w:rFonts w:ascii="Wingdings" w:hAnsi="Wingdings" w:cs="Wingdings" w:hint="default"/>
    </w:rPr>
  </w:style>
  <w:style w:type="character" w:customStyle="1" w:styleId="WW8Num18z1">
    <w:name w:val="WW8Num18z1"/>
    <w:rsid w:val="00F41DED"/>
    <w:rPr>
      <w:rFonts w:ascii="Courier New" w:hAnsi="Courier New" w:cs="Courier New" w:hint="default"/>
    </w:rPr>
  </w:style>
  <w:style w:type="character" w:customStyle="1" w:styleId="WW8Num18z3">
    <w:name w:val="WW8Num18z3"/>
    <w:rsid w:val="00F41DED"/>
    <w:rPr>
      <w:rFonts w:ascii="Symbol" w:hAnsi="Symbol" w:cs="Symbol" w:hint="default"/>
    </w:rPr>
  </w:style>
  <w:style w:type="character" w:customStyle="1" w:styleId="WW8Num19z0">
    <w:name w:val="WW8Num19z0"/>
    <w:rsid w:val="00F41DED"/>
  </w:style>
  <w:style w:type="character" w:customStyle="1" w:styleId="WW8Num19z1">
    <w:name w:val="WW8Num19z1"/>
    <w:rsid w:val="00F41DED"/>
  </w:style>
  <w:style w:type="character" w:customStyle="1" w:styleId="WW8Num19z2">
    <w:name w:val="WW8Num19z2"/>
    <w:rsid w:val="00F41DED"/>
  </w:style>
  <w:style w:type="character" w:customStyle="1" w:styleId="WW8Num19z3">
    <w:name w:val="WW8Num19z3"/>
    <w:rsid w:val="00F41DED"/>
  </w:style>
  <w:style w:type="character" w:customStyle="1" w:styleId="WW8Num19z4">
    <w:name w:val="WW8Num19z4"/>
    <w:rsid w:val="00F41DED"/>
  </w:style>
  <w:style w:type="character" w:customStyle="1" w:styleId="WW8Num19z5">
    <w:name w:val="WW8Num19z5"/>
    <w:rsid w:val="00F41DED"/>
  </w:style>
  <w:style w:type="character" w:customStyle="1" w:styleId="WW8Num19z6">
    <w:name w:val="WW8Num19z6"/>
    <w:rsid w:val="00F41DED"/>
  </w:style>
  <w:style w:type="character" w:customStyle="1" w:styleId="WW8Num19z7">
    <w:name w:val="WW8Num19z7"/>
    <w:rsid w:val="00F41DED"/>
  </w:style>
  <w:style w:type="character" w:customStyle="1" w:styleId="WW8Num19z8">
    <w:name w:val="WW8Num19z8"/>
    <w:rsid w:val="00F41DED"/>
  </w:style>
  <w:style w:type="character" w:customStyle="1" w:styleId="WW8Num20z0">
    <w:name w:val="WW8Num20z0"/>
    <w:rsid w:val="00F41DED"/>
    <w:rPr>
      <w:rFonts w:ascii="Times New Roman" w:hAnsi="Times New Roman" w:cs="Times New Roman" w:hint="default"/>
    </w:rPr>
  </w:style>
  <w:style w:type="character" w:customStyle="1" w:styleId="WW8Num21z0">
    <w:name w:val="WW8Num21z0"/>
    <w:rsid w:val="00F41DED"/>
    <w:rPr>
      <w:rFonts w:ascii="Wingdings" w:hAnsi="Wingdings" w:cs="Wingdings" w:hint="default"/>
    </w:rPr>
  </w:style>
  <w:style w:type="character" w:customStyle="1" w:styleId="WW8Num21z1">
    <w:name w:val="WW8Num21z1"/>
    <w:rsid w:val="00F41DED"/>
    <w:rPr>
      <w:rFonts w:ascii="Courier New" w:hAnsi="Courier New" w:cs="Courier New" w:hint="default"/>
    </w:rPr>
  </w:style>
  <w:style w:type="character" w:customStyle="1" w:styleId="WW8Num21z3">
    <w:name w:val="WW8Num21z3"/>
    <w:rsid w:val="00F41DED"/>
    <w:rPr>
      <w:rFonts w:ascii="Symbol" w:hAnsi="Symbol" w:cs="Symbol" w:hint="default"/>
    </w:rPr>
  </w:style>
  <w:style w:type="character" w:customStyle="1" w:styleId="WW8Num22z0">
    <w:name w:val="WW8Num22z0"/>
    <w:rsid w:val="00F41DED"/>
    <w:rPr>
      <w:rFonts w:ascii="Symbol" w:hAnsi="Symbol" w:cs="Symbol" w:hint="default"/>
    </w:rPr>
  </w:style>
  <w:style w:type="character" w:customStyle="1" w:styleId="WW8Num22z1">
    <w:name w:val="WW8Num22z1"/>
    <w:rsid w:val="00F41DED"/>
    <w:rPr>
      <w:rFonts w:ascii="Courier New" w:hAnsi="Courier New" w:cs="Courier New" w:hint="default"/>
    </w:rPr>
  </w:style>
  <w:style w:type="character" w:customStyle="1" w:styleId="WW8Num22z2">
    <w:name w:val="WW8Num22z2"/>
    <w:rsid w:val="00F41DED"/>
    <w:rPr>
      <w:rFonts w:ascii="Wingdings" w:hAnsi="Wingdings" w:cs="Wingdings" w:hint="default"/>
    </w:rPr>
  </w:style>
  <w:style w:type="character" w:customStyle="1" w:styleId="Numatytasispastraiposriftas1">
    <w:name w:val="Numatytasis pastraipos šriftas1"/>
    <w:rsid w:val="00F41DED"/>
  </w:style>
  <w:style w:type="character" w:styleId="Grietas">
    <w:name w:val="Strong"/>
    <w:qFormat/>
    <w:rsid w:val="00F41DED"/>
    <w:rPr>
      <w:b/>
      <w:bCs/>
    </w:rPr>
  </w:style>
  <w:style w:type="character" w:styleId="Emfaz">
    <w:name w:val="Emphasis"/>
    <w:uiPriority w:val="20"/>
    <w:qFormat/>
    <w:rsid w:val="00F41DED"/>
    <w:rPr>
      <w:i/>
      <w:iCs/>
    </w:rPr>
  </w:style>
  <w:style w:type="character" w:styleId="Puslapionumeris">
    <w:name w:val="page number"/>
    <w:basedOn w:val="Numatytasispastraiposriftas1"/>
    <w:rsid w:val="00F41DED"/>
  </w:style>
  <w:style w:type="character" w:customStyle="1" w:styleId="Pagrindiniotekstotrauka2Diagrama">
    <w:name w:val="Pagrindinio teksto įtrauka 2 Diagrama"/>
    <w:rsid w:val="00F41DED"/>
    <w:rPr>
      <w:rFonts w:ascii="Times New Roman" w:eastAsia="Times New Roman" w:hAnsi="Times New Roman" w:cs="Times New Roman"/>
      <w:sz w:val="24"/>
      <w:szCs w:val="24"/>
      <w:lang w:val="lt-LT"/>
    </w:rPr>
  </w:style>
  <w:style w:type="character" w:customStyle="1" w:styleId="PagrindinistekstasDiagrama">
    <w:name w:val="Pagrindinis tekstas Diagrama"/>
    <w:rsid w:val="00F41DED"/>
    <w:rPr>
      <w:rFonts w:ascii="Times New Roman" w:eastAsia="Times New Roman" w:hAnsi="Times New Roman" w:cs="Times New Roman"/>
      <w:sz w:val="20"/>
      <w:szCs w:val="20"/>
    </w:rPr>
  </w:style>
  <w:style w:type="character" w:customStyle="1" w:styleId="apple-tab-span">
    <w:name w:val="apple-tab-span"/>
    <w:basedOn w:val="Numatytasispastraiposriftas1"/>
    <w:rsid w:val="00F41DED"/>
  </w:style>
  <w:style w:type="character" w:customStyle="1" w:styleId="PaprastasistekstasDiagrama">
    <w:name w:val="Paprastasis tekstas Diagrama"/>
    <w:rsid w:val="00F41DED"/>
    <w:rPr>
      <w:rFonts w:ascii="Consolas" w:hAnsi="Consolas" w:cs="Consolas"/>
      <w:sz w:val="21"/>
      <w:szCs w:val="21"/>
      <w:lang w:val="lt-LT"/>
    </w:rPr>
  </w:style>
  <w:style w:type="character" w:customStyle="1" w:styleId="apple-converted-space">
    <w:name w:val="apple-converted-space"/>
    <w:basedOn w:val="Numatytasispastraiposriftas1"/>
    <w:rsid w:val="00F41DED"/>
  </w:style>
  <w:style w:type="paragraph" w:customStyle="1" w:styleId="Antrat10">
    <w:name w:val="Antraštė1"/>
    <w:basedOn w:val="prastasis"/>
    <w:next w:val="Pagrindinistekstas"/>
    <w:rsid w:val="00F41DED"/>
    <w:pPr>
      <w:keepNext/>
      <w:widowControl w:val="0"/>
      <w:suppressAutoHyphens/>
      <w:autoSpaceDE w:val="0"/>
      <w:spacing w:before="240" w:after="120"/>
    </w:pPr>
    <w:rPr>
      <w:rFonts w:ascii="Arial" w:eastAsia="Microsoft YaHei" w:hAnsi="Arial" w:cs="Mangal"/>
      <w:sz w:val="28"/>
      <w:szCs w:val="28"/>
      <w:lang w:val="en-US" w:eastAsia="ar-SA"/>
    </w:rPr>
  </w:style>
  <w:style w:type="paragraph" w:styleId="Pagrindinistekstas">
    <w:name w:val="Body Text"/>
    <w:basedOn w:val="prastasis"/>
    <w:link w:val="PagrindinistekstasDiagrama1"/>
    <w:rsid w:val="00F41DED"/>
    <w:pPr>
      <w:widowControl w:val="0"/>
      <w:suppressAutoHyphens/>
      <w:autoSpaceDE w:val="0"/>
      <w:spacing w:after="120"/>
    </w:pPr>
    <w:rPr>
      <w:sz w:val="20"/>
      <w:szCs w:val="20"/>
      <w:lang w:val="en-US" w:eastAsia="ar-SA"/>
    </w:rPr>
  </w:style>
  <w:style w:type="character" w:customStyle="1" w:styleId="PagrindinistekstasDiagrama1">
    <w:name w:val="Pagrindinis tekstas Diagrama1"/>
    <w:basedOn w:val="Numatytasispastraiposriftas"/>
    <w:link w:val="Pagrindinistekstas"/>
    <w:rsid w:val="00F41DED"/>
    <w:rPr>
      <w:rFonts w:ascii="Times New Roman" w:eastAsia="Times New Roman" w:hAnsi="Times New Roman" w:cs="Times New Roman"/>
      <w:sz w:val="20"/>
      <w:szCs w:val="20"/>
      <w:lang w:val="en-US" w:eastAsia="ar-SA"/>
    </w:rPr>
  </w:style>
  <w:style w:type="paragraph" w:styleId="Sraas">
    <w:name w:val="List"/>
    <w:basedOn w:val="Pagrindinistekstas"/>
    <w:rsid w:val="00F41DED"/>
    <w:rPr>
      <w:rFonts w:cs="Mangal"/>
    </w:rPr>
  </w:style>
  <w:style w:type="paragraph" w:customStyle="1" w:styleId="Pavadinimas1">
    <w:name w:val="Pavadinimas1"/>
    <w:basedOn w:val="prastasis"/>
    <w:rsid w:val="00F41DED"/>
    <w:pPr>
      <w:widowControl w:val="0"/>
      <w:suppressLineNumbers/>
      <w:suppressAutoHyphens/>
      <w:autoSpaceDE w:val="0"/>
      <w:spacing w:before="120" w:after="120"/>
    </w:pPr>
    <w:rPr>
      <w:rFonts w:cs="Mangal"/>
      <w:i/>
      <w:iCs/>
      <w:lang w:val="en-US" w:eastAsia="ar-SA"/>
    </w:rPr>
  </w:style>
  <w:style w:type="paragraph" w:customStyle="1" w:styleId="Rodykl">
    <w:name w:val="Rodyklė"/>
    <w:basedOn w:val="prastasis"/>
    <w:rsid w:val="00F41DED"/>
    <w:pPr>
      <w:widowControl w:val="0"/>
      <w:suppressLineNumbers/>
      <w:suppressAutoHyphens/>
      <w:autoSpaceDE w:val="0"/>
    </w:pPr>
    <w:rPr>
      <w:rFonts w:cs="Mangal"/>
      <w:sz w:val="20"/>
      <w:szCs w:val="20"/>
      <w:lang w:val="en-US" w:eastAsia="ar-SA"/>
    </w:rPr>
  </w:style>
  <w:style w:type="paragraph" w:customStyle="1" w:styleId="prastasiniatinklio1">
    <w:name w:val="Įprastas (žiniatinklio)1"/>
    <w:basedOn w:val="prastasis"/>
    <w:rsid w:val="00F41DED"/>
    <w:pPr>
      <w:suppressAutoHyphens/>
      <w:spacing w:before="280" w:after="280"/>
    </w:pPr>
    <w:rPr>
      <w:lang w:eastAsia="ar-SA"/>
    </w:rPr>
  </w:style>
  <w:style w:type="paragraph" w:customStyle="1" w:styleId="Pagrindiniotekstotrauka21">
    <w:name w:val="Pagrindinio teksto įtrauka 21"/>
    <w:basedOn w:val="prastasis"/>
    <w:rsid w:val="00F41DED"/>
    <w:pPr>
      <w:suppressAutoHyphens/>
      <w:ind w:left="6840"/>
    </w:pPr>
    <w:rPr>
      <w:lang w:eastAsia="ar-SA"/>
    </w:rPr>
  </w:style>
  <w:style w:type="paragraph" w:customStyle="1" w:styleId="Turinioantrat1">
    <w:name w:val="Turinio antraštė1"/>
    <w:basedOn w:val="Antrat1"/>
    <w:next w:val="prastasis"/>
    <w:rsid w:val="00F41DED"/>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F41DED"/>
    <w:pPr>
      <w:suppressAutoHyphens/>
      <w:ind w:left="720"/>
    </w:pPr>
    <w:rPr>
      <w:rFonts w:eastAsia="Calibri"/>
      <w:lang w:eastAsia="ar-SA"/>
    </w:rPr>
  </w:style>
  <w:style w:type="paragraph" w:customStyle="1" w:styleId="Debesliotekstas1">
    <w:name w:val="Debesėlio tekstas1"/>
    <w:basedOn w:val="prastasis"/>
    <w:rsid w:val="00F41DED"/>
    <w:pPr>
      <w:widowControl w:val="0"/>
      <w:suppressAutoHyphens/>
      <w:autoSpaceDE w:val="0"/>
    </w:pPr>
    <w:rPr>
      <w:rFonts w:ascii="Tahoma" w:hAnsi="Tahoma" w:cs="Tahoma"/>
      <w:sz w:val="16"/>
      <w:szCs w:val="16"/>
      <w:lang w:val="en-US" w:eastAsia="ar-SA"/>
    </w:rPr>
  </w:style>
  <w:style w:type="paragraph" w:customStyle="1" w:styleId="Paprastasistekstas1">
    <w:name w:val="Paprastasis tekstas1"/>
    <w:basedOn w:val="prastasis"/>
    <w:rsid w:val="00F41DED"/>
    <w:pPr>
      <w:suppressAutoHyphens/>
    </w:pPr>
    <w:rPr>
      <w:rFonts w:ascii="Consolas" w:eastAsia="Calibri" w:hAnsi="Consolas" w:cs="Consolas"/>
      <w:sz w:val="21"/>
      <w:szCs w:val="21"/>
      <w:lang w:eastAsia="ar-SA"/>
    </w:rPr>
  </w:style>
  <w:style w:type="paragraph" w:customStyle="1" w:styleId="Default">
    <w:name w:val="Default"/>
    <w:rsid w:val="00F41DED"/>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F41DED"/>
    <w:pPr>
      <w:suppressAutoHyphens/>
      <w:spacing w:after="0" w:line="240" w:lineRule="auto"/>
      <w:textAlignment w:val="baseline"/>
    </w:pPr>
    <w:rPr>
      <w:rFonts w:ascii="Times New Roman" w:eastAsia="Times New Roman" w:hAnsi="Times New Roman" w:cs="Times New Roman"/>
      <w:kern w:val="1"/>
      <w:sz w:val="24"/>
      <w:szCs w:val="24"/>
      <w:lang w:val="ru-RU" w:eastAsia="ar-SA"/>
    </w:rPr>
  </w:style>
  <w:style w:type="paragraph" w:customStyle="1" w:styleId="Lentelsturinys">
    <w:name w:val="Lentelės turinys"/>
    <w:basedOn w:val="prastasis"/>
    <w:rsid w:val="00F41DED"/>
    <w:pPr>
      <w:widowControl w:val="0"/>
      <w:suppressLineNumbers/>
      <w:suppressAutoHyphens/>
      <w:autoSpaceDE w:val="0"/>
    </w:pPr>
    <w:rPr>
      <w:sz w:val="20"/>
      <w:szCs w:val="20"/>
      <w:lang w:val="en-US" w:eastAsia="ar-SA"/>
    </w:rPr>
  </w:style>
  <w:style w:type="paragraph" w:customStyle="1" w:styleId="Lentelsantrat">
    <w:name w:val="Lentelės antraštė"/>
    <w:basedOn w:val="Lentelsturinys"/>
    <w:rsid w:val="00F41DED"/>
    <w:pPr>
      <w:jc w:val="center"/>
    </w:pPr>
    <w:rPr>
      <w:b/>
      <w:bCs/>
    </w:rPr>
  </w:style>
  <w:style w:type="paragraph" w:customStyle="1" w:styleId="Kadroturinys">
    <w:name w:val="Kadro turinys"/>
    <w:basedOn w:val="Pagrindinistekstas"/>
    <w:rsid w:val="00F41DED"/>
  </w:style>
  <w:style w:type="character" w:customStyle="1" w:styleId="AntratsDiagrama1">
    <w:name w:val="Antraštės Diagrama1"/>
    <w:basedOn w:val="Numatytasispastraiposriftas"/>
    <w:uiPriority w:val="99"/>
    <w:rsid w:val="00F41DED"/>
    <w:rPr>
      <w:lang w:eastAsia="ar-SA"/>
    </w:rPr>
  </w:style>
  <w:style w:type="character" w:customStyle="1" w:styleId="KomentarotekstasDiagrama">
    <w:name w:val="Komentaro tekstas Diagrama"/>
    <w:basedOn w:val="Numatytasispastraiposriftas"/>
    <w:link w:val="Komentarotekstas"/>
    <w:uiPriority w:val="99"/>
    <w:semiHidden/>
    <w:rsid w:val="00F41DED"/>
    <w:rPr>
      <w:rFonts w:ascii="Times New Roman" w:eastAsia="Times New Roman" w:hAnsi="Times New Roman" w:cs="Times New Roman"/>
      <w:sz w:val="20"/>
      <w:szCs w:val="20"/>
      <w:lang w:val="en-US" w:eastAsia="ar-SA"/>
    </w:rPr>
  </w:style>
  <w:style w:type="paragraph" w:styleId="Komentarotekstas">
    <w:name w:val="annotation text"/>
    <w:basedOn w:val="prastasis"/>
    <w:link w:val="KomentarotekstasDiagrama"/>
    <w:uiPriority w:val="99"/>
    <w:semiHidden/>
    <w:unhideWhenUsed/>
    <w:rsid w:val="00F41DED"/>
    <w:pPr>
      <w:widowControl w:val="0"/>
      <w:suppressAutoHyphens/>
      <w:autoSpaceDE w:val="0"/>
    </w:pPr>
    <w:rPr>
      <w:sz w:val="20"/>
      <w:szCs w:val="20"/>
      <w:lang w:val="en-US" w:eastAsia="ar-SA"/>
    </w:rPr>
  </w:style>
  <w:style w:type="character" w:customStyle="1" w:styleId="KomentarotemaDiagrama">
    <w:name w:val="Komentaro tema Diagrama"/>
    <w:basedOn w:val="KomentarotekstasDiagrama"/>
    <w:link w:val="Komentarotema"/>
    <w:uiPriority w:val="99"/>
    <w:semiHidden/>
    <w:rsid w:val="00F41DED"/>
    <w:rPr>
      <w:rFonts w:ascii="Times New Roman" w:eastAsia="Times New Roman" w:hAnsi="Times New Roman" w:cs="Times New Roman"/>
      <w:b/>
      <w:bCs/>
      <w:sz w:val="20"/>
      <w:szCs w:val="20"/>
      <w:lang w:val="en-US" w:eastAsia="ar-SA"/>
    </w:rPr>
  </w:style>
  <w:style w:type="paragraph" w:styleId="Komentarotema">
    <w:name w:val="annotation subject"/>
    <w:basedOn w:val="Komentarotekstas"/>
    <w:next w:val="Komentarotekstas"/>
    <w:link w:val="KomentarotemaDiagrama"/>
    <w:uiPriority w:val="99"/>
    <w:semiHidden/>
    <w:unhideWhenUsed/>
    <w:rsid w:val="00F41DED"/>
    <w:rPr>
      <w:b/>
      <w:bCs/>
    </w:rPr>
  </w:style>
  <w:style w:type="character" w:styleId="Hipersaitas">
    <w:name w:val="Hyperlink"/>
    <w:basedOn w:val="Numatytasispastraiposriftas"/>
    <w:uiPriority w:val="99"/>
    <w:unhideWhenUsed/>
    <w:rsid w:val="00F41DED"/>
    <w:rPr>
      <w:color w:val="0000FF" w:themeColor="hyperlink"/>
      <w:u w:val="single"/>
    </w:rPr>
  </w:style>
  <w:style w:type="paragraph" w:styleId="prastasiniatinklio">
    <w:name w:val="Normal (Web)"/>
    <w:basedOn w:val="prastasis"/>
    <w:uiPriority w:val="99"/>
    <w:semiHidden/>
    <w:unhideWhenUsed/>
    <w:rsid w:val="00F41DED"/>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104259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veikatosbiuras.lt" TargetMode="External"/><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isuomenessveikata@sveikatosbiuras.lt" TargetMode="External"/><Relationship Id="rId12" Type="http://schemas.openxmlformats.org/officeDocument/2006/relationships/chart" Target="charts/chart2.xml"/><Relationship Id="rId17" Type="http://schemas.openxmlformats.org/officeDocument/2006/relationships/hyperlink" Target="https://www.sveikatosbiuras.lt/lt/veiklos/" TargetMode="External"/><Relationship Id="rId2" Type="http://schemas.openxmlformats.org/officeDocument/2006/relationships/styles" Target="styles.xml"/><Relationship Id="rId16" Type="http://schemas.openxmlformats.org/officeDocument/2006/relationships/chart" Target="charts/chart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1.xml"/><Relationship Id="rId5" Type="http://schemas.openxmlformats.org/officeDocument/2006/relationships/footnotes" Target="footnotes.xml"/><Relationship Id="rId15" Type="http://schemas.microsoft.com/office/2007/relationships/hdphoto" Target="media/hdphoto1.wdp"/><Relationship Id="rId10" Type="http://schemas.openxmlformats.org/officeDocument/2006/relationships/hyperlink" Target="http://www.sveikatosbiuras.l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laipeda-sveikasmiestas.lt" TargetMode="Externa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darbalapis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darbalapis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darbalapis3.xlsx"/></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19"/>
    </mc:Choice>
    <mc:Fallback>
      <c:style val="19"/>
    </mc:Fallback>
  </mc:AlternateContent>
  <c:chart>
    <c:autoTitleDeleted val="0"/>
    <c:view3D>
      <c:rotX val="15"/>
      <c:rotY val="20"/>
      <c:rAngAx val="1"/>
    </c:view3D>
    <c:floor>
      <c:thickness val="0"/>
    </c:floor>
    <c:side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sideWall>
    <c:back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backWall>
    <c:plotArea>
      <c:layout>
        <c:manualLayout>
          <c:layoutTarget val="inner"/>
          <c:xMode val="edge"/>
          <c:yMode val="edge"/>
          <c:x val="0.10055957651758177"/>
          <c:y val="3.8350672487182623E-2"/>
          <c:w val="0.88559724568841836"/>
          <c:h val="0.59218724474793349"/>
        </c:manualLayout>
      </c:layout>
      <c:bar3DChart>
        <c:barDir val="col"/>
        <c:grouping val="clustered"/>
        <c:varyColors val="0"/>
        <c:ser>
          <c:idx val="0"/>
          <c:order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w="9525" cap="flat" cmpd="sng" algn="ctr">
              <a:solidFill>
                <a:schemeClr val="accent5">
                  <a:shade val="95000"/>
                  <a:satMod val="105000"/>
                </a:schemeClr>
              </a:solidFill>
              <a:prstDash val="solid"/>
            </a:ln>
            <a:effectLst>
              <a:outerShdw blurRad="40000" dist="23000" dir="5400000" rotWithShape="0">
                <a:srgbClr val="000000">
                  <a:alpha val="35000"/>
                </a:srgbClr>
              </a:outerShdw>
            </a:effectLst>
          </c:spPr>
          <c:invertIfNegative val="0"/>
          <c:dLbls>
            <c:spPr>
              <a:noFill/>
              <a:ln>
                <a:noFill/>
              </a:ln>
              <a:effectLst/>
            </c:spPr>
            <c:txPr>
              <a:bodyPr/>
              <a:lstStyle/>
              <a:p>
                <a:pPr>
                  <a:defRPr sz="900">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strRef>
              <c:f>Sheet1!$B$2:$B$10</c:f>
              <c:strCache>
                <c:ptCount val="9"/>
                <c:pt idx="0">
                  <c:v>Internetinė svetainė</c:v>
                </c:pt>
                <c:pt idx="1">
                  <c:v>Artimieji, draugai</c:v>
                </c:pt>
                <c:pt idx="2">
                  <c:v>Informaciniai stendai/spauda</c:v>
                </c:pt>
                <c:pt idx="3">
                  <c:v> Socialiniai tinklai</c:v>
                </c:pt>
                <c:pt idx="4">
                  <c:v>El. paštas</c:v>
                </c:pt>
                <c:pt idx="5">
                  <c:v> Visuomenės sveikatos specialistas </c:v>
                </c:pt>
                <c:pt idx="6">
                  <c:v>Darbovietė/mokymosi įstaiga </c:v>
                </c:pt>
                <c:pt idx="7">
                  <c:v>Radija</c:v>
                </c:pt>
                <c:pt idx="8">
                  <c:v>Nenurodė</c:v>
                </c:pt>
              </c:strCache>
            </c:strRef>
          </c:cat>
          <c:val>
            <c:numRef>
              <c:f>Sheet1!$C$2:$C$10</c:f>
              <c:numCache>
                <c:formatCode>General</c:formatCode>
                <c:ptCount val="9"/>
                <c:pt idx="0">
                  <c:v>20.3</c:v>
                </c:pt>
                <c:pt idx="1">
                  <c:v>18.899999999999999</c:v>
                </c:pt>
                <c:pt idx="2">
                  <c:v>2.2999999999999998</c:v>
                </c:pt>
                <c:pt idx="3">
                  <c:v>29.5</c:v>
                </c:pt>
                <c:pt idx="4">
                  <c:v>1.6</c:v>
                </c:pt>
                <c:pt idx="5">
                  <c:v>4.9000000000000004</c:v>
                </c:pt>
                <c:pt idx="6">
                  <c:v>12.7</c:v>
                </c:pt>
                <c:pt idx="7">
                  <c:v>0.2</c:v>
                </c:pt>
                <c:pt idx="8">
                  <c:v>9.6999999999999993</c:v>
                </c:pt>
              </c:numCache>
            </c:numRef>
          </c:val>
          <c:extLst xmlns:c16r2="http://schemas.microsoft.com/office/drawing/2015/06/chart">
            <c:ext xmlns:c16="http://schemas.microsoft.com/office/drawing/2014/chart" uri="{C3380CC4-5D6E-409C-BE32-E72D297353CC}">
              <c16:uniqueId val="{00000000-9521-4D03-8C03-97E84A55AC13}"/>
            </c:ext>
          </c:extLst>
        </c:ser>
        <c:dLbls>
          <c:showLegendKey val="0"/>
          <c:showVal val="1"/>
          <c:showCatName val="0"/>
          <c:showSerName val="0"/>
          <c:showPercent val="0"/>
          <c:showBubbleSize val="0"/>
        </c:dLbls>
        <c:gapWidth val="75"/>
        <c:shape val="box"/>
        <c:axId val="268155624"/>
        <c:axId val="268158760"/>
        <c:axId val="0"/>
      </c:bar3DChart>
      <c:catAx>
        <c:axId val="268155624"/>
        <c:scaling>
          <c:orientation val="minMax"/>
        </c:scaling>
        <c:delete val="0"/>
        <c:axPos val="b"/>
        <c:numFmt formatCode="General" sourceLinked="0"/>
        <c:majorTickMark val="none"/>
        <c:minorTickMark val="none"/>
        <c:tickLblPos val="nextTo"/>
        <c:txPr>
          <a:bodyPr/>
          <a:lstStyle/>
          <a:p>
            <a:pPr>
              <a:defRPr sz="900">
                <a:latin typeface="Times New Roman" pitchFamily="18" charset="0"/>
                <a:cs typeface="Times New Roman" pitchFamily="18" charset="0"/>
              </a:defRPr>
            </a:pPr>
            <a:endParaRPr lang="lt-LT"/>
          </a:p>
        </c:txPr>
        <c:crossAx val="268158760"/>
        <c:crosses val="autoZero"/>
        <c:auto val="1"/>
        <c:lblAlgn val="ctr"/>
        <c:lblOffset val="100"/>
        <c:noMultiLvlLbl val="0"/>
      </c:catAx>
      <c:valAx>
        <c:axId val="268158760"/>
        <c:scaling>
          <c:orientation val="minMax"/>
        </c:scaling>
        <c:delete val="0"/>
        <c:axPos val="l"/>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lt-LT"/>
          </a:p>
        </c:txPr>
        <c:crossAx val="268155624"/>
        <c:crosses val="autoZero"/>
        <c:crossBetween val="between"/>
      </c:valA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sideWall>
    <c:back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backWall>
    <c:plotArea>
      <c:layout>
        <c:manualLayout>
          <c:layoutTarget val="inner"/>
          <c:xMode val="edge"/>
          <c:yMode val="edge"/>
          <c:x val="0.26205246299473545"/>
          <c:y val="4.3010752688172046E-2"/>
          <c:w val="0.67788138744463078"/>
          <c:h val="0.80306203660026365"/>
        </c:manualLayout>
      </c:layout>
      <c:bar3DChart>
        <c:barDir val="bar"/>
        <c:grouping val="clustered"/>
        <c:varyColors val="0"/>
        <c:ser>
          <c:idx val="0"/>
          <c:order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4.856512141280353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79B-4FA6-A40A-57F599BB7792}"/>
                </c:ext>
                <c:ext xmlns:c15="http://schemas.microsoft.com/office/drawing/2012/chart" uri="{CE6537A1-D6FC-4f65-9D91-7224C49458BB}">
                  <c15:layout/>
                </c:ext>
              </c:extLst>
            </c:dLbl>
            <c:dLbl>
              <c:idx val="1"/>
              <c:layout>
                <c:manualLayout>
                  <c:x val="3.9735099337748346E-2"/>
                  <c:y val="0"/>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79B-4FA6-A40A-57F599BB7792}"/>
                </c:ext>
                <c:ext xmlns:c15="http://schemas.microsoft.com/office/drawing/2012/chart" uri="{CE6537A1-D6FC-4f65-9D91-7224C49458BB}">
                  <c15:layout/>
                </c:ext>
              </c:extLst>
            </c:dLbl>
            <c:dLbl>
              <c:idx val="2"/>
              <c:layout>
                <c:manualLayout>
                  <c:x val="3.5320088300220751E-2"/>
                  <c:y val="-2.457757296466973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79B-4FA6-A40A-57F599BB7792}"/>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Sheet1!$C$27:$C$29</c:f>
              <c:strCache>
                <c:ptCount val="3"/>
                <c:pt idx="0">
                  <c:v>Pakankamas</c:v>
                </c:pt>
                <c:pt idx="1">
                  <c:v>Nepakankamas</c:v>
                </c:pt>
                <c:pt idx="2">
                  <c:v>Nenurodė</c:v>
                </c:pt>
              </c:strCache>
            </c:strRef>
          </c:cat>
          <c:val>
            <c:numRef>
              <c:f>Sheet1!$D$27:$D$29</c:f>
              <c:numCache>
                <c:formatCode>General</c:formatCode>
                <c:ptCount val="3"/>
                <c:pt idx="0">
                  <c:v>69.3</c:v>
                </c:pt>
                <c:pt idx="1">
                  <c:v>12.7</c:v>
                </c:pt>
                <c:pt idx="2">
                  <c:v>18</c:v>
                </c:pt>
              </c:numCache>
            </c:numRef>
          </c:val>
          <c:extLst xmlns:c16r2="http://schemas.microsoft.com/office/drawing/2015/06/chart">
            <c:ext xmlns:c16="http://schemas.microsoft.com/office/drawing/2014/chart" uri="{C3380CC4-5D6E-409C-BE32-E72D297353CC}">
              <c16:uniqueId val="{00000003-279B-4FA6-A40A-57F599BB7792}"/>
            </c:ext>
          </c:extLst>
        </c:ser>
        <c:dLbls>
          <c:showLegendKey val="0"/>
          <c:showVal val="1"/>
          <c:showCatName val="0"/>
          <c:showSerName val="0"/>
          <c:showPercent val="0"/>
          <c:showBubbleSize val="0"/>
        </c:dLbls>
        <c:gapWidth val="75"/>
        <c:shape val="box"/>
        <c:axId val="268151704"/>
        <c:axId val="268159152"/>
        <c:axId val="0"/>
      </c:bar3DChart>
      <c:valAx>
        <c:axId val="268159152"/>
        <c:scaling>
          <c:orientation val="minMax"/>
        </c:scaling>
        <c:delete val="0"/>
        <c:axPos val="b"/>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lt-LT"/>
          </a:p>
        </c:txPr>
        <c:crossAx val="268151704"/>
        <c:crosses val="autoZero"/>
        <c:crossBetween val="between"/>
      </c:valAx>
      <c:catAx>
        <c:axId val="268151704"/>
        <c:scaling>
          <c:orientation val="minMax"/>
        </c:scaling>
        <c:delete val="0"/>
        <c:axPos val="l"/>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lt-LT"/>
          </a:p>
        </c:txPr>
        <c:crossAx val="268159152"/>
        <c:crosses val="autoZero"/>
        <c:auto val="1"/>
        <c:lblAlgn val="ctr"/>
        <c:lblOffset val="100"/>
        <c:noMultiLvlLbl val="0"/>
      </c:catA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sideWall>
    <c:back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backWall>
    <c:plotArea>
      <c:layout>
        <c:manualLayout>
          <c:layoutTarget val="inner"/>
          <c:xMode val="edge"/>
          <c:yMode val="edge"/>
          <c:x val="4.7113130698300872E-2"/>
          <c:y val="3.9708582564518494E-2"/>
          <c:w val="0.94466270908889594"/>
          <c:h val="0.53656207405404799"/>
        </c:manualLayout>
      </c:layout>
      <c:bar3DChart>
        <c:barDir val="col"/>
        <c:grouping val="clustered"/>
        <c:varyColors val="0"/>
        <c:ser>
          <c:idx val="0"/>
          <c:order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1.8879056047197619E-2"/>
                  <c:y val="-7.1588376978756292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C16-48BB-8FEA-743591305C33}"/>
                </c:ext>
                <c:ext xmlns:c15="http://schemas.microsoft.com/office/drawing/2012/chart" uri="{CE6537A1-D6FC-4f65-9D91-7224C49458BB}">
                  <c15:layout/>
                </c:ext>
              </c:extLst>
            </c:dLbl>
            <c:dLbl>
              <c:idx val="1"/>
              <c:layout>
                <c:manualLayout>
                  <c:x val="2.1238938053097345E-2"/>
                  <c:y val="-1.789709424468913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C16-48BB-8FEA-743591305C33}"/>
                </c:ext>
                <c:ext xmlns:c15="http://schemas.microsoft.com/office/drawing/2012/chart" uri="{CE6537A1-D6FC-4f65-9D91-7224C49458BB}">
                  <c15:layout/>
                </c:ext>
              </c:extLst>
            </c:dLbl>
            <c:dLbl>
              <c:idx val="2"/>
              <c:layout>
                <c:manualLayout>
                  <c:x val="2.1238938053097345E-2"/>
                  <c:y val="-2.147651309362688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CC16-48BB-8FEA-743591305C33}"/>
                </c:ext>
                <c:ext xmlns:c15="http://schemas.microsoft.com/office/drawing/2012/chart" uri="{CE6537A1-D6FC-4f65-9D91-7224C49458BB}">
                  <c15:layout/>
                </c:ext>
              </c:extLst>
            </c:dLbl>
            <c:dLbl>
              <c:idx val="3"/>
              <c:layout>
                <c:manualLayout>
                  <c:x val="2.1238938053097345E-2"/>
                  <c:y val="-3.5794188489378146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CC16-48BB-8FEA-743591305C33}"/>
                </c:ext>
                <c:ext xmlns:c15="http://schemas.microsoft.com/office/drawing/2012/chart" uri="{CE6537A1-D6FC-4f65-9D91-7224C49458BB}">
                  <c15:layout/>
                </c:ext>
              </c:extLst>
            </c:dLbl>
            <c:dLbl>
              <c:idx val="4"/>
              <c:layout>
                <c:manualLayout>
                  <c:x val="2.1238938053097345E-2"/>
                  <c:y val="-1.431767539575125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CC16-48BB-8FEA-743591305C33}"/>
                </c:ext>
                <c:ext xmlns:c15="http://schemas.microsoft.com/office/drawing/2012/chart" uri="{CE6537A1-D6FC-4f65-9D91-7224C49458BB}">
                  <c15:layout/>
                </c:ext>
              </c:extLst>
            </c:dLbl>
            <c:dLbl>
              <c:idx val="5"/>
              <c:layout>
                <c:manualLayout>
                  <c:x val="2.8318584070796373E-2"/>
                  <c:y val="-1.789709424468913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CC16-48BB-8FEA-743591305C33}"/>
                </c:ext>
                <c:ext xmlns:c15="http://schemas.microsoft.com/office/drawing/2012/chart" uri="{CE6537A1-D6FC-4f65-9D91-7224C49458BB}">
                  <c15:layout/>
                </c:ext>
              </c:extLst>
            </c:dLbl>
            <c:dLbl>
              <c:idx val="6"/>
              <c:layout>
                <c:manualLayout>
                  <c:x val="1.6519174041297935E-2"/>
                  <c:y val="-1.78970942446890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CC16-48BB-8FEA-743591305C33}"/>
                </c:ext>
                <c:ext xmlns:c15="http://schemas.microsoft.com/office/drawing/2012/chart" uri="{CE6537A1-D6FC-4f65-9D91-7224C49458BB}">
                  <c15:layout/>
                </c:ext>
              </c:extLst>
            </c:dLbl>
            <c:dLbl>
              <c:idx val="7"/>
              <c:layout>
                <c:manualLayout>
                  <c:x val="1.415929203539823E-2"/>
                  <c:y val="-1.789709424468907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CC16-48BB-8FEA-743591305C33}"/>
                </c:ext>
                <c:ext xmlns:c15="http://schemas.microsoft.com/office/drawing/2012/chart" uri="{CE6537A1-D6FC-4f65-9D91-7224C49458BB}">
                  <c15:layout/>
                </c:ext>
              </c:extLst>
            </c:dLbl>
            <c:spPr>
              <a:noFill/>
              <a:ln>
                <a:noFill/>
              </a:ln>
              <a:effectLst/>
            </c:spPr>
            <c:txPr>
              <a:bodyPr/>
              <a:lstStyle/>
              <a:p>
                <a:pPr>
                  <a:defRPr>
                    <a:latin typeface="Times New Roman" pitchFamily="18" charset="0"/>
                    <a:cs typeface="Times New Roman" pitchFamily="18" charset="0"/>
                  </a:defRPr>
                </a:pPr>
                <a:endParaRPr lang="lt-LT"/>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Sheet1!$C$51:$C$58</c:f>
              <c:strCache>
                <c:ptCount val="8"/>
                <c:pt idx="0">
                  <c:v>Internete</c:v>
                </c:pt>
                <c:pt idx="1">
                  <c:v>Spaudoje</c:v>
                </c:pt>
                <c:pt idx="2">
                  <c:v>Mokykloje/universitete</c:v>
                </c:pt>
                <c:pt idx="3">
                  <c:v>Socialiniuose tinkluose</c:v>
                </c:pt>
                <c:pt idx="4">
                  <c:v>Televizijoje/radijuje</c:v>
                </c:pt>
                <c:pt idx="5">
                  <c:v>Informaciniuose stenduose</c:v>
                </c:pt>
                <c:pt idx="6">
                  <c:v>Būtų pranešam telefonu/el. paštu</c:v>
                </c:pt>
                <c:pt idx="7">
                  <c:v>Nenurodė</c:v>
                </c:pt>
              </c:strCache>
            </c:strRef>
          </c:cat>
          <c:val>
            <c:numRef>
              <c:f>Sheet1!$D$51:$D$58</c:f>
              <c:numCache>
                <c:formatCode>General</c:formatCode>
                <c:ptCount val="8"/>
                <c:pt idx="0">
                  <c:v>16</c:v>
                </c:pt>
                <c:pt idx="1">
                  <c:v>1.6</c:v>
                </c:pt>
                <c:pt idx="2">
                  <c:v>1.2</c:v>
                </c:pt>
                <c:pt idx="3">
                  <c:v>11.3</c:v>
                </c:pt>
                <c:pt idx="4">
                  <c:v>2.9</c:v>
                </c:pt>
                <c:pt idx="5">
                  <c:v>1.6</c:v>
                </c:pt>
                <c:pt idx="6">
                  <c:v>2.5</c:v>
                </c:pt>
                <c:pt idx="7">
                  <c:v>62.9</c:v>
                </c:pt>
              </c:numCache>
            </c:numRef>
          </c:val>
          <c:extLst xmlns:c16r2="http://schemas.microsoft.com/office/drawing/2015/06/chart">
            <c:ext xmlns:c16="http://schemas.microsoft.com/office/drawing/2014/chart" uri="{C3380CC4-5D6E-409C-BE32-E72D297353CC}">
              <c16:uniqueId val="{00000008-CC16-48BB-8FEA-743591305C33}"/>
            </c:ext>
          </c:extLst>
        </c:ser>
        <c:dLbls>
          <c:showLegendKey val="0"/>
          <c:showVal val="1"/>
          <c:showCatName val="0"/>
          <c:showSerName val="0"/>
          <c:showPercent val="0"/>
          <c:showBubbleSize val="0"/>
        </c:dLbls>
        <c:gapWidth val="75"/>
        <c:shape val="box"/>
        <c:axId val="268156016"/>
        <c:axId val="268157976"/>
        <c:axId val="0"/>
      </c:bar3DChart>
      <c:catAx>
        <c:axId val="268156016"/>
        <c:scaling>
          <c:orientation val="minMax"/>
        </c:scaling>
        <c:delete val="0"/>
        <c:axPos val="b"/>
        <c:numFmt formatCode="General" sourceLinked="0"/>
        <c:majorTickMark val="none"/>
        <c:minorTickMark val="none"/>
        <c:tickLblPos val="nextTo"/>
        <c:txPr>
          <a:bodyPr/>
          <a:lstStyle/>
          <a:p>
            <a:pPr>
              <a:defRPr>
                <a:latin typeface="Times New Roman" pitchFamily="18" charset="0"/>
                <a:cs typeface="Times New Roman" pitchFamily="18" charset="0"/>
              </a:defRPr>
            </a:pPr>
            <a:endParaRPr lang="lt-LT"/>
          </a:p>
        </c:txPr>
        <c:crossAx val="268157976"/>
        <c:crosses val="autoZero"/>
        <c:auto val="1"/>
        <c:lblAlgn val="ctr"/>
        <c:lblOffset val="100"/>
        <c:noMultiLvlLbl val="0"/>
      </c:catAx>
      <c:valAx>
        <c:axId val="268157976"/>
        <c:scaling>
          <c:orientation val="minMax"/>
        </c:scaling>
        <c:delete val="0"/>
        <c:axPos val="l"/>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lt-LT"/>
          </a:p>
        </c:txPr>
        <c:crossAx val="268156016"/>
        <c:crosses val="autoZero"/>
        <c:crossBetween val="between"/>
      </c:valAx>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plotArea>
    <c:plotVisOnly val="1"/>
    <c:dispBlanksAs val="gap"/>
    <c:showDLblsOverMax val="0"/>
  </c:chart>
  <c:spPr>
    <a:noFill/>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35"/>
    </mc:Choice>
    <mc:Fallback>
      <c:style val="35"/>
    </mc:Fallback>
  </mc:AlternateContent>
  <c:chart>
    <c:autoTitleDeleted val="1"/>
    <c:view3D>
      <c:rotX val="15"/>
      <c:rotY val="20"/>
      <c:rAngAx val="1"/>
    </c:view3D>
    <c:floor>
      <c:thickness val="0"/>
    </c:floor>
    <c:side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sideWall>
    <c:backWall>
      <c:thickness val="0"/>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backWall>
    <c:plotArea>
      <c:layout>
        <c:manualLayout>
          <c:layoutTarget val="inner"/>
          <c:xMode val="edge"/>
          <c:yMode val="edge"/>
          <c:x val="0.18455975449742565"/>
          <c:y val="2.1189304461942258E-2"/>
          <c:w val="0.81543462520906307"/>
          <c:h val="0.70537548785783222"/>
        </c:manualLayout>
      </c:layout>
      <c:bar3DChart>
        <c:barDir val="col"/>
        <c:grouping val="clustered"/>
        <c:varyColors val="0"/>
        <c:ser>
          <c:idx val="0"/>
          <c:order val="0"/>
          <c:tx>
            <c:strRef>
              <c:f>'[Chart in Microsoft PowerPoint]Sheet1'!$C$22</c:f>
              <c:strCache>
                <c:ptCount val="1"/>
                <c:pt idx="0">
                  <c:v>Įdomumas</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'[Chart in Microsoft PowerPoint]Sheet1'!$B$23:$B$28</c:f>
              <c:strCache>
                <c:ptCount val="6"/>
                <c:pt idx="0">
                  <c:v>Labai blogai</c:v>
                </c:pt>
                <c:pt idx="1">
                  <c:v>Blogai</c:v>
                </c:pt>
                <c:pt idx="2">
                  <c:v>Vidutiniškai</c:v>
                </c:pt>
                <c:pt idx="3">
                  <c:v>Gerai</c:v>
                </c:pt>
                <c:pt idx="4">
                  <c:v>Labai gerai</c:v>
                </c:pt>
                <c:pt idx="5">
                  <c:v>Nenurodė</c:v>
                </c:pt>
              </c:strCache>
            </c:strRef>
          </c:cat>
          <c:val>
            <c:numRef>
              <c:f>'[Chart in Microsoft PowerPoint]Sheet1'!$C$23:$C$28</c:f>
              <c:numCache>
                <c:formatCode>General</c:formatCode>
                <c:ptCount val="6"/>
                <c:pt idx="0">
                  <c:v>0.2</c:v>
                </c:pt>
                <c:pt idx="1">
                  <c:v>0.4</c:v>
                </c:pt>
                <c:pt idx="2">
                  <c:v>3.5</c:v>
                </c:pt>
                <c:pt idx="3">
                  <c:v>15.2</c:v>
                </c:pt>
                <c:pt idx="4">
                  <c:v>54.5</c:v>
                </c:pt>
                <c:pt idx="5">
                  <c:v>26.2</c:v>
                </c:pt>
              </c:numCache>
            </c:numRef>
          </c:val>
          <c:extLst xmlns:c16r2="http://schemas.microsoft.com/office/drawing/2015/06/chart">
            <c:ext xmlns:c16="http://schemas.microsoft.com/office/drawing/2014/chart" uri="{C3380CC4-5D6E-409C-BE32-E72D297353CC}">
              <c16:uniqueId val="{00000000-ABE3-4EB6-8238-EA9373778A69}"/>
            </c:ext>
          </c:extLst>
        </c:ser>
        <c:ser>
          <c:idx val="1"/>
          <c:order val="1"/>
          <c:tx>
            <c:strRef>
              <c:f>'[Chart in Microsoft PowerPoint]Sheet1'!$D$22</c:f>
              <c:strCache>
                <c:ptCount val="1"/>
                <c:pt idx="0">
                  <c:v>Aiškumas</c:v>
                </c:pt>
              </c:strCache>
            </c:strRef>
          </c:tx>
          <c:spPr>
            <a:solidFill>
              <a:srgbClr val="6699FF"/>
            </a:soli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'[Chart in Microsoft PowerPoint]Sheet1'!$B$23:$B$28</c:f>
              <c:strCache>
                <c:ptCount val="6"/>
                <c:pt idx="0">
                  <c:v>Labai blogai</c:v>
                </c:pt>
                <c:pt idx="1">
                  <c:v>Blogai</c:v>
                </c:pt>
                <c:pt idx="2">
                  <c:v>Vidutiniškai</c:v>
                </c:pt>
                <c:pt idx="3">
                  <c:v>Gerai</c:v>
                </c:pt>
                <c:pt idx="4">
                  <c:v>Labai gerai</c:v>
                </c:pt>
                <c:pt idx="5">
                  <c:v>Nenurodė</c:v>
                </c:pt>
              </c:strCache>
            </c:strRef>
          </c:cat>
          <c:val>
            <c:numRef>
              <c:f>'[Chart in Microsoft PowerPoint]Sheet1'!$D$23:$D$28</c:f>
              <c:numCache>
                <c:formatCode>General</c:formatCode>
                <c:ptCount val="6"/>
                <c:pt idx="0">
                  <c:v>0.2</c:v>
                </c:pt>
                <c:pt idx="1">
                  <c:v>0.4</c:v>
                </c:pt>
                <c:pt idx="2">
                  <c:v>1.8</c:v>
                </c:pt>
                <c:pt idx="3">
                  <c:v>14.8</c:v>
                </c:pt>
                <c:pt idx="4">
                  <c:v>54.1</c:v>
                </c:pt>
                <c:pt idx="5">
                  <c:v>28.7</c:v>
                </c:pt>
              </c:numCache>
            </c:numRef>
          </c:val>
          <c:extLst xmlns:c16r2="http://schemas.microsoft.com/office/drawing/2015/06/chart">
            <c:ext xmlns:c16="http://schemas.microsoft.com/office/drawing/2014/chart" uri="{C3380CC4-5D6E-409C-BE32-E72D297353CC}">
              <c16:uniqueId val="{00000001-ABE3-4EB6-8238-EA9373778A69}"/>
            </c:ext>
          </c:extLst>
        </c:ser>
        <c:ser>
          <c:idx val="2"/>
          <c:order val="2"/>
          <c:tx>
            <c:strRef>
              <c:f>'[Chart in Microsoft PowerPoint]Sheet1'!$E$22</c:f>
              <c:strCache>
                <c:ptCount val="1"/>
                <c:pt idx="0">
                  <c:v>Pateikimas</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cat>
            <c:strRef>
              <c:f>'[Chart in Microsoft PowerPoint]Sheet1'!$B$23:$B$28</c:f>
              <c:strCache>
                <c:ptCount val="6"/>
                <c:pt idx="0">
                  <c:v>Labai blogai</c:v>
                </c:pt>
                <c:pt idx="1">
                  <c:v>Blogai</c:v>
                </c:pt>
                <c:pt idx="2">
                  <c:v>Vidutiniškai</c:v>
                </c:pt>
                <c:pt idx="3">
                  <c:v>Gerai</c:v>
                </c:pt>
                <c:pt idx="4">
                  <c:v>Labai gerai</c:v>
                </c:pt>
                <c:pt idx="5">
                  <c:v>Nenurodė</c:v>
                </c:pt>
              </c:strCache>
            </c:strRef>
          </c:cat>
          <c:val>
            <c:numRef>
              <c:f>'[Chart in Microsoft PowerPoint]Sheet1'!$E$23:$E$28</c:f>
              <c:numCache>
                <c:formatCode>General</c:formatCode>
                <c:ptCount val="6"/>
                <c:pt idx="0">
                  <c:v>0.2</c:v>
                </c:pt>
                <c:pt idx="1">
                  <c:v>0</c:v>
                </c:pt>
                <c:pt idx="2">
                  <c:v>2.6</c:v>
                </c:pt>
                <c:pt idx="3">
                  <c:v>13.5</c:v>
                </c:pt>
                <c:pt idx="4">
                  <c:v>52</c:v>
                </c:pt>
                <c:pt idx="5">
                  <c:v>31.7</c:v>
                </c:pt>
              </c:numCache>
            </c:numRef>
          </c:val>
          <c:extLst xmlns:c16r2="http://schemas.microsoft.com/office/drawing/2015/06/chart">
            <c:ext xmlns:c16="http://schemas.microsoft.com/office/drawing/2014/chart" uri="{C3380CC4-5D6E-409C-BE32-E72D297353CC}">
              <c16:uniqueId val="{00000002-ABE3-4EB6-8238-EA9373778A69}"/>
            </c:ext>
          </c:extLst>
        </c:ser>
        <c:ser>
          <c:idx val="3"/>
          <c:order val="3"/>
          <c:tx>
            <c:strRef>
              <c:f>'[Chart in Microsoft PowerPoint]Sheet1'!$F$22</c:f>
              <c:strCache>
                <c:ptCount val="1"/>
                <c:pt idx="0">
                  <c:v>Profesionalumas</c:v>
                </c:pt>
              </c:strCache>
            </c:strRef>
          </c:tx>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invertIfNegative val="0"/>
          <c:cat>
            <c:strRef>
              <c:f>'[Chart in Microsoft PowerPoint]Sheet1'!$B$23:$B$28</c:f>
              <c:strCache>
                <c:ptCount val="6"/>
                <c:pt idx="0">
                  <c:v>Labai blogai</c:v>
                </c:pt>
                <c:pt idx="1">
                  <c:v>Blogai</c:v>
                </c:pt>
                <c:pt idx="2">
                  <c:v>Vidutiniškai</c:v>
                </c:pt>
                <c:pt idx="3">
                  <c:v>Gerai</c:v>
                </c:pt>
                <c:pt idx="4">
                  <c:v>Labai gerai</c:v>
                </c:pt>
                <c:pt idx="5">
                  <c:v>Nenurodė</c:v>
                </c:pt>
              </c:strCache>
            </c:strRef>
          </c:cat>
          <c:val>
            <c:numRef>
              <c:f>'[Chart in Microsoft PowerPoint]Sheet1'!$F$23:$F$28</c:f>
              <c:numCache>
                <c:formatCode>General</c:formatCode>
                <c:ptCount val="6"/>
                <c:pt idx="0">
                  <c:v>0.2</c:v>
                </c:pt>
                <c:pt idx="1">
                  <c:v>0</c:v>
                </c:pt>
                <c:pt idx="2">
                  <c:v>1.6</c:v>
                </c:pt>
                <c:pt idx="3">
                  <c:v>11.9</c:v>
                </c:pt>
                <c:pt idx="4">
                  <c:v>56.4</c:v>
                </c:pt>
                <c:pt idx="5">
                  <c:v>29.9</c:v>
                </c:pt>
              </c:numCache>
            </c:numRef>
          </c:val>
          <c:extLst xmlns:c16r2="http://schemas.microsoft.com/office/drawing/2015/06/chart">
            <c:ext xmlns:c16="http://schemas.microsoft.com/office/drawing/2014/chart" uri="{C3380CC4-5D6E-409C-BE32-E72D297353CC}">
              <c16:uniqueId val="{00000003-ABE3-4EB6-8238-EA9373778A69}"/>
            </c:ext>
          </c:extLst>
        </c:ser>
        <c:dLbls>
          <c:showLegendKey val="0"/>
          <c:showVal val="0"/>
          <c:showCatName val="0"/>
          <c:showSerName val="0"/>
          <c:showPercent val="0"/>
          <c:showBubbleSize val="0"/>
        </c:dLbls>
        <c:gapWidth val="150"/>
        <c:shape val="box"/>
        <c:axId val="268154056"/>
        <c:axId val="268152096"/>
        <c:axId val="0"/>
      </c:bar3DChart>
      <c:catAx>
        <c:axId val="268154056"/>
        <c:scaling>
          <c:orientation val="minMax"/>
        </c:scaling>
        <c:delete val="0"/>
        <c:axPos val="b"/>
        <c:numFmt formatCode="General" sourceLinked="0"/>
        <c:majorTickMark val="none"/>
        <c:minorTickMark val="none"/>
        <c:tickLblPos val="nextTo"/>
        <c:crossAx val="268152096"/>
        <c:crosses val="autoZero"/>
        <c:auto val="1"/>
        <c:lblAlgn val="ctr"/>
        <c:lblOffset val="100"/>
        <c:noMultiLvlLbl val="0"/>
      </c:catAx>
      <c:valAx>
        <c:axId val="268152096"/>
        <c:scaling>
          <c:orientation val="minMax"/>
        </c:scaling>
        <c:delete val="0"/>
        <c:axPos val="l"/>
        <c:majorGridlines/>
        <c:title>
          <c:tx>
            <c:rich>
              <a:bodyPr/>
              <a:lstStyle/>
              <a:p>
                <a:pPr>
                  <a:defRPr>
                    <a:latin typeface="Times New Roman" pitchFamily="18" charset="0"/>
                    <a:cs typeface="Times New Roman" pitchFamily="18" charset="0"/>
                  </a:defRPr>
                </a:pPr>
                <a:r>
                  <a:rPr lang="lt-LT">
                    <a:latin typeface="Times New Roman" pitchFamily="18" charset="0"/>
                    <a:cs typeface="Times New Roman" pitchFamily="18" charset="0"/>
                  </a:rPr>
                  <a:t>Procentai </a:t>
                </a:r>
              </a:p>
            </c:rich>
          </c:tx>
          <c:layout>
            <c:manualLayout>
              <c:xMode val="edge"/>
              <c:yMode val="edge"/>
              <c:x val="0.10366266961727823"/>
              <c:y val="0.37514381141156433"/>
            </c:manualLayout>
          </c:layout>
          <c:overlay val="0"/>
        </c:title>
        <c:numFmt formatCode="General" sourceLinked="1"/>
        <c:majorTickMark val="none"/>
        <c:minorTickMark val="none"/>
        <c:tickLblPos val="nextTo"/>
        <c:txPr>
          <a:bodyPr/>
          <a:lstStyle/>
          <a:p>
            <a:pPr>
              <a:defRPr>
                <a:latin typeface="Times New Roman" pitchFamily="18" charset="0"/>
                <a:cs typeface="Times New Roman" pitchFamily="18" charset="0"/>
              </a:defRPr>
            </a:pPr>
            <a:endParaRPr lang="lt-LT"/>
          </a:p>
        </c:txPr>
        <c:crossAx val="268154056"/>
        <c:crosses val="autoZero"/>
        <c:crossBetween val="between"/>
      </c:valAx>
      <c:dTable>
        <c:showHorzBorder val="1"/>
        <c:showVertBorder val="1"/>
        <c:showOutline val="1"/>
        <c:showKeys val="1"/>
        <c:txPr>
          <a:bodyPr/>
          <a:lstStyle/>
          <a:p>
            <a:pPr rtl="0">
              <a:defRPr sz="900">
                <a:latin typeface="Times New Roman" pitchFamily="18" charset="0"/>
                <a:cs typeface="Times New Roman" pitchFamily="18" charset="0"/>
              </a:defRPr>
            </a:pPr>
            <a:endParaRPr lang="lt-LT"/>
          </a:p>
        </c:txPr>
      </c:dTable>
      <c:spPr>
        <a:gradFill flip="none" rotWithShape="1">
          <a:gsLst>
            <a:gs pos="0">
              <a:schemeClr val="accent1">
                <a:tint val="66000"/>
                <a:satMod val="160000"/>
              </a:schemeClr>
            </a:gs>
            <a:gs pos="50000">
              <a:schemeClr val="accent1">
                <a:tint val="44500"/>
                <a:satMod val="160000"/>
              </a:schemeClr>
            </a:gs>
            <a:gs pos="100000">
              <a:schemeClr val="accent1">
                <a:tint val="23500"/>
                <a:satMod val="160000"/>
              </a:schemeClr>
            </a:gs>
          </a:gsLst>
          <a:lin ang="16200000" scaled="1"/>
          <a:tileRect/>
        </a:gradFill>
      </c:spPr>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31875</Words>
  <Characters>18170</Characters>
  <Application>Microsoft Office Word</Application>
  <DocSecurity>4</DocSecurity>
  <Lines>151</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2020-03-25T11:30:00Z</dcterms:created>
  <dcterms:modified xsi:type="dcterms:W3CDTF">2020-03-25T11:30:00Z</dcterms:modified>
</cp:coreProperties>
</file>