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F625D7" w:rsidP="003077A5">
      <w:pPr>
        <w:jc w:val="center"/>
      </w:pPr>
      <w:r>
        <w:rPr>
          <w:b/>
          <w:caps/>
        </w:rPr>
        <w:t>DĖL</w:t>
      </w:r>
      <w:r w:rsidRPr="00F625D7">
        <w:rPr>
          <w:b/>
          <w:caps/>
        </w:rPr>
        <w:t xml:space="preserve"> PRITARIMO KLAIPĖDOS MIESTO SAVIVALDYBĖS VIEŠOSIOS ĮSTAIGOS „</w:t>
      </w:r>
      <w:r w:rsidR="002462FA">
        <w:rPr>
          <w:b/>
          <w:caps/>
        </w:rPr>
        <w:t>Klaipėda id</w:t>
      </w:r>
      <w:r w:rsidRPr="00F625D7">
        <w:rPr>
          <w:b/>
          <w:caps/>
        </w:rPr>
        <w:t>“ 2019 M. VEIKLOS ATASKAITAI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2020 m. balandžio 28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T1-117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F625D7" w:rsidRDefault="00F625D7" w:rsidP="00F625D7">
      <w:pPr>
        <w:tabs>
          <w:tab w:val="left" w:pos="912"/>
        </w:tabs>
        <w:ind w:firstLine="709"/>
        <w:jc w:val="both"/>
      </w:pPr>
      <w:r>
        <w:t>Vadovaudamasi Lietuvos Respublikos vietos savivaldos įstatymo 16 straipsnio 2 dalies 19</w:t>
      </w:r>
      <w:r w:rsidR="009A5637">
        <w:t> </w:t>
      </w:r>
      <w:r>
        <w:t>punktu ir Klaipėdos miesto savivaldybės tarybos veiklos reglamento, patvirtinto Klaipėdos miesto savivaldybės tarybos 2016 m. birželio 23 d. sprendimu Nr. T2-184 „Dėl Klaipėdos miesto savivaldybės tarybos veiklos reglamento patvirtinimo“, 15.5 papunkčiu, Klaipėdos miesto savivaldybės taryba nusprendžia:</w:t>
      </w:r>
    </w:p>
    <w:p w:rsidR="00F625D7" w:rsidRDefault="00F625D7" w:rsidP="00F625D7">
      <w:pPr>
        <w:tabs>
          <w:tab w:val="left" w:pos="912"/>
        </w:tabs>
        <w:ind w:firstLine="709"/>
        <w:jc w:val="both"/>
      </w:pPr>
      <w:r>
        <w:t>1.</w:t>
      </w:r>
      <w:r w:rsidR="009A5637">
        <w:t> </w:t>
      </w:r>
      <w:r>
        <w:t>Pritarti Klaipėdos miesto savivaldybės viešosios įstaigos „</w:t>
      </w:r>
      <w:r w:rsidR="002462FA">
        <w:t>Klaipėda ID</w:t>
      </w:r>
      <w:r>
        <w:t>“ 2019 m. veiklos ataskaitai (pridedama).</w:t>
      </w:r>
    </w:p>
    <w:p w:rsidR="00F625D7" w:rsidRDefault="00F625D7" w:rsidP="00F625D7">
      <w:pPr>
        <w:tabs>
          <w:tab w:val="left" w:pos="912"/>
        </w:tabs>
        <w:ind w:firstLine="709"/>
        <w:jc w:val="both"/>
      </w:pPr>
      <w:r>
        <w:t>2.</w:t>
      </w:r>
      <w:r w:rsidR="009A5637">
        <w:t> </w:t>
      </w:r>
      <w:r>
        <w:t>Skelbti šį sprendimą Teisės aktų registre ir Klaipėdos miesto savivaldybės interneto svetainėje.</w:t>
      </w: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6"/>
        <w:gridCol w:w="3152"/>
      </w:tblGrid>
      <w:tr w:rsidR="009A5637" w:rsidTr="004F5D9D">
        <w:tc>
          <w:tcPr>
            <w:tcW w:w="6486" w:type="dxa"/>
            <w:shd w:val="clear" w:color="auto" w:fill="auto"/>
          </w:tcPr>
          <w:p w:rsidR="009A5637" w:rsidRDefault="009A5637" w:rsidP="004F5D9D">
            <w:pPr>
              <w:widowControl w:val="0"/>
            </w:pPr>
            <w:r>
              <w:t>Savivaldybės meras</w:t>
            </w:r>
          </w:p>
        </w:tc>
        <w:tc>
          <w:tcPr>
            <w:tcW w:w="3152" w:type="dxa"/>
            <w:shd w:val="clear" w:color="auto" w:fill="auto"/>
          </w:tcPr>
          <w:p w:rsidR="009A5637" w:rsidRDefault="009A5637" w:rsidP="004F5D9D">
            <w:pPr>
              <w:jc w:val="right"/>
            </w:pPr>
          </w:p>
        </w:tc>
      </w:tr>
    </w:tbl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6"/>
        <w:gridCol w:w="3152"/>
      </w:tblGrid>
      <w:tr w:rsidR="009A5637" w:rsidTr="00D05D4A">
        <w:tc>
          <w:tcPr>
            <w:tcW w:w="6486" w:type="dxa"/>
            <w:shd w:val="clear" w:color="auto" w:fill="auto"/>
          </w:tcPr>
          <w:p w:rsidR="009A5637" w:rsidRDefault="009A5637" w:rsidP="00D05D4A">
            <w:pPr>
              <w:widowControl w:val="0"/>
            </w:pPr>
            <w:r>
              <w:t>Teikėjas – Savivaldybės administracijos direktorius</w:t>
            </w:r>
          </w:p>
        </w:tc>
        <w:tc>
          <w:tcPr>
            <w:tcW w:w="3152" w:type="dxa"/>
            <w:shd w:val="clear" w:color="auto" w:fill="auto"/>
          </w:tcPr>
          <w:p w:rsidR="009A5637" w:rsidRDefault="009A5637" w:rsidP="00D05D4A">
            <w:pPr>
              <w:jc w:val="right"/>
            </w:pPr>
            <w:r>
              <w:t>Gintaras Neniškis</w:t>
            </w:r>
          </w:p>
        </w:tc>
      </w:tr>
    </w:tbl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2462FA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9A5637">
      <w:pPr>
        <w:tabs>
          <w:tab w:val="left" w:pos="912"/>
        </w:tabs>
        <w:jc w:val="both"/>
      </w:pPr>
    </w:p>
    <w:p w:rsidR="00F625D7" w:rsidRDefault="00F625D7" w:rsidP="00F625D7">
      <w:pPr>
        <w:tabs>
          <w:tab w:val="left" w:pos="912"/>
        </w:tabs>
        <w:jc w:val="both"/>
      </w:pPr>
    </w:p>
    <w:p w:rsidR="009961DB" w:rsidRDefault="009961DB" w:rsidP="00F625D7">
      <w:pPr>
        <w:tabs>
          <w:tab w:val="left" w:pos="912"/>
        </w:tabs>
        <w:jc w:val="both"/>
      </w:pPr>
    </w:p>
    <w:p w:rsidR="00F625D7" w:rsidRDefault="00F625D7" w:rsidP="00F625D7">
      <w:pPr>
        <w:tabs>
          <w:tab w:val="left" w:pos="912"/>
        </w:tabs>
        <w:jc w:val="both"/>
      </w:pPr>
      <w:r>
        <w:t>Parengė</w:t>
      </w:r>
    </w:p>
    <w:p w:rsidR="00F625D7" w:rsidRDefault="00F625D7" w:rsidP="00F625D7">
      <w:pPr>
        <w:tabs>
          <w:tab w:val="left" w:pos="912"/>
        </w:tabs>
        <w:jc w:val="both"/>
      </w:pPr>
      <w:r>
        <w:t>Ekonominės plėtros grupės vyriausioji specialistė</w:t>
      </w:r>
    </w:p>
    <w:p w:rsidR="00F625D7" w:rsidRDefault="00F625D7" w:rsidP="00F625D7">
      <w:pPr>
        <w:tabs>
          <w:tab w:val="left" w:pos="912"/>
        </w:tabs>
        <w:jc w:val="both"/>
      </w:pPr>
    </w:p>
    <w:p w:rsidR="00F625D7" w:rsidRDefault="002462FA" w:rsidP="00F625D7">
      <w:pPr>
        <w:tabs>
          <w:tab w:val="left" w:pos="912"/>
        </w:tabs>
        <w:jc w:val="both"/>
      </w:pPr>
      <w:r>
        <w:t>Gabrielė Martusevičienė</w:t>
      </w:r>
      <w:r w:rsidR="00F625D7">
        <w:t>, tel. 39 60 1</w:t>
      </w:r>
      <w:r>
        <w:t>4</w:t>
      </w:r>
    </w:p>
    <w:p w:rsidR="00DD6F1A" w:rsidRDefault="009A5637" w:rsidP="00F625D7">
      <w:pPr>
        <w:jc w:val="both"/>
      </w:pPr>
      <w:r>
        <w:t>2020-04-06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961DB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2FA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3AB2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61DB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5637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B9B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5D7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78CEF2"/>
  <w15:docId w15:val="{3BC11940-6BFA-4DF4-9F6F-0829451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928</Characters>
  <Application>Microsoft Office Word</Application>
  <DocSecurity>4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2020-04-28T12:49:00Z</dcterms:created>
  <dcterms:modified xsi:type="dcterms:W3CDTF">2020-04-28T12:49:00Z</dcterms:modified>
</cp:coreProperties>
</file>