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F95E023" w14:textId="77777777" w:rsidTr="00EC21AD">
        <w:tc>
          <w:tcPr>
            <w:tcW w:w="4110" w:type="dxa"/>
          </w:tcPr>
          <w:p w14:paraId="6F95E022" w14:textId="77777777" w:rsidR="0006079E" w:rsidRDefault="00C72927" w:rsidP="0006079E">
            <w:pPr>
              <w:tabs>
                <w:tab w:val="left" w:pos="5070"/>
                <w:tab w:val="left" w:pos="5366"/>
                <w:tab w:val="left" w:pos="6771"/>
                <w:tab w:val="left" w:pos="7363"/>
              </w:tabs>
              <w:jc w:val="both"/>
            </w:pPr>
            <w:bookmarkStart w:id="0" w:name="_GoBack"/>
            <w:bookmarkEnd w:id="0"/>
            <w:r>
              <w:t>PRITARTA</w:t>
            </w:r>
          </w:p>
        </w:tc>
      </w:tr>
      <w:tr w:rsidR="0006079E" w14:paraId="6F95E025" w14:textId="77777777" w:rsidTr="00EC21AD">
        <w:tc>
          <w:tcPr>
            <w:tcW w:w="4110" w:type="dxa"/>
          </w:tcPr>
          <w:p w14:paraId="6F95E024" w14:textId="77777777" w:rsidR="0006079E" w:rsidRDefault="0006079E" w:rsidP="0006079E">
            <w:r>
              <w:t>Klaipėdos miesto savivaldybės</w:t>
            </w:r>
          </w:p>
        </w:tc>
      </w:tr>
      <w:tr w:rsidR="0006079E" w14:paraId="6F95E027" w14:textId="77777777" w:rsidTr="00EC21AD">
        <w:tc>
          <w:tcPr>
            <w:tcW w:w="4110" w:type="dxa"/>
          </w:tcPr>
          <w:p w14:paraId="6F95E02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p>
        </w:tc>
      </w:tr>
      <w:tr w:rsidR="0006079E" w14:paraId="6F95E029" w14:textId="77777777" w:rsidTr="00EC21AD">
        <w:tc>
          <w:tcPr>
            <w:tcW w:w="4110" w:type="dxa"/>
          </w:tcPr>
          <w:p w14:paraId="6F95E028"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T2-120</w:t>
            </w:r>
            <w:bookmarkEnd w:id="2"/>
          </w:p>
        </w:tc>
      </w:tr>
    </w:tbl>
    <w:p w14:paraId="6F95E02A" w14:textId="77777777" w:rsidR="00832CC9" w:rsidRPr="00F72A1E" w:rsidRDefault="00832CC9" w:rsidP="0006079E">
      <w:pPr>
        <w:jc w:val="center"/>
      </w:pPr>
    </w:p>
    <w:p w14:paraId="6F95E02B" w14:textId="77777777" w:rsidR="00832CC9" w:rsidRPr="00F72A1E" w:rsidRDefault="00832CC9" w:rsidP="0006079E">
      <w:pPr>
        <w:jc w:val="center"/>
      </w:pPr>
    </w:p>
    <w:p w14:paraId="6F95E02C" w14:textId="77777777" w:rsidR="00443162" w:rsidRPr="0003768B" w:rsidRDefault="00443162" w:rsidP="00443162">
      <w:pPr>
        <w:jc w:val="center"/>
        <w:outlineLvl w:val="0"/>
        <w:rPr>
          <w:b/>
          <w:caps/>
        </w:rPr>
      </w:pPr>
      <w:r w:rsidRPr="0003768B">
        <w:rPr>
          <w:b/>
          <w:caps/>
        </w:rPr>
        <w:t xml:space="preserve">BĮ KLAIPĖDOS FUTBOLO SPORTO MOKYKLOS </w:t>
      </w:r>
      <w:r>
        <w:rPr>
          <w:b/>
          <w:caps/>
        </w:rPr>
        <w:br/>
      </w:r>
      <w:r w:rsidRPr="0003768B">
        <w:rPr>
          <w:b/>
          <w:caps/>
        </w:rPr>
        <w:t xml:space="preserve">2019 metų veiklos ataskaita </w:t>
      </w:r>
    </w:p>
    <w:p w14:paraId="6F95E02D" w14:textId="77777777" w:rsidR="00443162" w:rsidRPr="0003768B" w:rsidRDefault="00443162" w:rsidP="00443162">
      <w:pPr>
        <w:jc w:val="center"/>
        <w:outlineLvl w:val="0"/>
        <w:rPr>
          <w:b/>
        </w:rPr>
      </w:pPr>
    </w:p>
    <w:p w14:paraId="6F95E02E" w14:textId="77777777" w:rsidR="00443162" w:rsidRPr="0003768B" w:rsidRDefault="00443162" w:rsidP="00443162">
      <w:pPr>
        <w:jc w:val="center"/>
      </w:pPr>
      <w:r w:rsidRPr="0003768B">
        <w:t>2020-01-31</w:t>
      </w:r>
    </w:p>
    <w:p w14:paraId="6F95E02F" w14:textId="77777777" w:rsidR="00443162" w:rsidRPr="0003768B" w:rsidRDefault="00443162" w:rsidP="00443162">
      <w:pPr>
        <w:jc w:val="center"/>
      </w:pPr>
      <w:r w:rsidRPr="0003768B">
        <w:t>Klaipėda</w:t>
      </w:r>
    </w:p>
    <w:p w14:paraId="6F95E030" w14:textId="77777777" w:rsidR="00443162" w:rsidRPr="0003768B" w:rsidRDefault="00443162" w:rsidP="00443162">
      <w:pPr>
        <w:jc w:val="center"/>
      </w:pPr>
    </w:p>
    <w:p w14:paraId="6F95E031" w14:textId="77777777" w:rsidR="00443162" w:rsidRPr="0003768B" w:rsidRDefault="00443162" w:rsidP="00443162">
      <w:pPr>
        <w:ind w:firstLine="720"/>
        <w:rPr>
          <w:b/>
        </w:rPr>
      </w:pPr>
      <w:r w:rsidRPr="0003768B">
        <w:rPr>
          <w:b/>
        </w:rPr>
        <w:t>1. Įstaigos  pristatymas:</w:t>
      </w:r>
    </w:p>
    <w:p w14:paraId="6F95E032" w14:textId="77777777" w:rsidR="00443162" w:rsidRPr="0003768B" w:rsidRDefault="00443162" w:rsidP="00443162">
      <w:pPr>
        <w:ind w:firstLine="720"/>
        <w:jc w:val="both"/>
      </w:pPr>
      <w:r w:rsidRPr="0003768B">
        <w:rPr>
          <w:b/>
        </w:rPr>
        <w:t>1.1.</w:t>
      </w:r>
      <w:r w:rsidRPr="0003768B">
        <w:t xml:space="preserve"> Biudžetinė įstaiga Klaipėdos futbolo sporto mokykla, adresas Naikupės g. 25, LT-93202, tel./faks. (8 46) 383-547, el.paštas: </w:t>
      </w:r>
      <w:hyperlink r:id="rId7" w:history="1">
        <w:r w:rsidRPr="0003768B">
          <w:rPr>
            <w:rStyle w:val="Hipersaitas"/>
          </w:rPr>
          <w:t>klaipedosfm@balticum-tv.lt</w:t>
        </w:r>
      </w:hyperlink>
      <w:r w:rsidRPr="0003768B">
        <w:t>.</w:t>
      </w:r>
    </w:p>
    <w:p w14:paraId="6F95E033" w14:textId="77777777" w:rsidR="00443162" w:rsidRPr="0003768B" w:rsidRDefault="00443162" w:rsidP="00443162">
      <w:pPr>
        <w:ind w:firstLine="720"/>
        <w:jc w:val="both"/>
      </w:pPr>
      <w:r w:rsidRPr="0003768B">
        <w:rPr>
          <w:b/>
        </w:rPr>
        <w:t>1.2.</w:t>
      </w:r>
      <w:r w:rsidRPr="0003768B">
        <w:t xml:space="preserve"> </w:t>
      </w:r>
      <w:r w:rsidRPr="0003768B">
        <w:rPr>
          <w:b/>
        </w:rPr>
        <w:t>Įstaigos  vadovas</w:t>
      </w:r>
      <w:r w:rsidRPr="0003768B">
        <w:t xml:space="preserve"> Direktoriaus pavaduotojas ugdymui, laikinai einantis direktoriaus pareigas Audrius Žuta</w:t>
      </w:r>
      <w:r>
        <w:t xml:space="preserve"> (nuo 2019 m. lapkričio 15 d.)</w:t>
      </w:r>
    </w:p>
    <w:p w14:paraId="6F95E034" w14:textId="77777777" w:rsidR="00443162" w:rsidRPr="0003768B" w:rsidRDefault="00443162" w:rsidP="00443162">
      <w:pPr>
        <w:ind w:firstLine="720"/>
        <w:rPr>
          <w:b/>
        </w:rPr>
      </w:pPr>
      <w:r w:rsidRPr="0003768B">
        <w:rPr>
          <w:b/>
        </w:rPr>
        <w:t>1.3. Darbuotojų (etatų) skaičius:</w:t>
      </w:r>
    </w:p>
    <w:tbl>
      <w:tblPr>
        <w:tblW w:w="97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2814"/>
        <w:gridCol w:w="3086"/>
      </w:tblGrid>
      <w:tr w:rsidR="00443162" w:rsidRPr="0003768B" w14:paraId="6F95E039" w14:textId="77777777" w:rsidTr="000F1100">
        <w:trPr>
          <w:trHeight w:val="767"/>
        </w:trPr>
        <w:tc>
          <w:tcPr>
            <w:tcW w:w="3869" w:type="dxa"/>
            <w:shd w:val="clear" w:color="auto" w:fill="auto"/>
          </w:tcPr>
          <w:p w14:paraId="6F95E035" w14:textId="77777777" w:rsidR="00443162" w:rsidRPr="00965E31" w:rsidRDefault="00443162" w:rsidP="000F1100">
            <w:pPr>
              <w:jc w:val="center"/>
              <w:rPr>
                <w:sz w:val="22"/>
              </w:rPr>
            </w:pPr>
            <w:r w:rsidRPr="00965E31">
              <w:rPr>
                <w:sz w:val="22"/>
              </w:rPr>
              <w:t>Įstaigos vadovai</w:t>
            </w:r>
          </w:p>
          <w:p w14:paraId="6F95E036" w14:textId="77777777" w:rsidR="00443162" w:rsidRPr="00965E31" w:rsidRDefault="00443162" w:rsidP="000F1100">
            <w:pPr>
              <w:jc w:val="center"/>
              <w:rPr>
                <w:sz w:val="22"/>
              </w:rPr>
            </w:pPr>
            <w:r w:rsidRPr="00965E31">
              <w:rPr>
                <w:sz w:val="22"/>
              </w:rPr>
              <w:t>(direktorius, jo pavaduotojai, skyrių, poskyrių, padalinių vadovai)</w:t>
            </w:r>
          </w:p>
        </w:tc>
        <w:tc>
          <w:tcPr>
            <w:tcW w:w="2814" w:type="dxa"/>
            <w:shd w:val="clear" w:color="auto" w:fill="auto"/>
          </w:tcPr>
          <w:p w14:paraId="6F95E037" w14:textId="77777777" w:rsidR="00443162" w:rsidRPr="00965E31" w:rsidRDefault="00443162" w:rsidP="000F1100">
            <w:pPr>
              <w:rPr>
                <w:sz w:val="22"/>
              </w:rPr>
            </w:pPr>
            <w:r w:rsidRPr="00965E31">
              <w:rPr>
                <w:sz w:val="22"/>
              </w:rPr>
              <w:t>Specialistai (pedagoginiai ir nepedagoginiai darbuotojai)</w:t>
            </w:r>
          </w:p>
        </w:tc>
        <w:tc>
          <w:tcPr>
            <w:tcW w:w="3086" w:type="dxa"/>
            <w:shd w:val="clear" w:color="auto" w:fill="auto"/>
          </w:tcPr>
          <w:p w14:paraId="6F95E038" w14:textId="77777777" w:rsidR="00443162" w:rsidRPr="00965E31" w:rsidRDefault="00443162" w:rsidP="000F1100">
            <w:pPr>
              <w:jc w:val="center"/>
              <w:rPr>
                <w:sz w:val="22"/>
              </w:rPr>
            </w:pPr>
            <w:r w:rsidRPr="00965E31">
              <w:rPr>
                <w:sz w:val="22"/>
              </w:rPr>
              <w:t>Kiti C ir D lygio darbuotojai (darbininkai, valytojai, budėtojai ir kt.)</w:t>
            </w:r>
          </w:p>
        </w:tc>
      </w:tr>
      <w:tr w:rsidR="00443162" w:rsidRPr="0003768B" w14:paraId="6F95E03D" w14:textId="77777777" w:rsidTr="000F1100">
        <w:trPr>
          <w:trHeight w:val="207"/>
        </w:trPr>
        <w:tc>
          <w:tcPr>
            <w:tcW w:w="3869" w:type="dxa"/>
            <w:shd w:val="clear" w:color="auto" w:fill="auto"/>
          </w:tcPr>
          <w:p w14:paraId="6F95E03A" w14:textId="77777777" w:rsidR="00443162" w:rsidRPr="0003768B" w:rsidRDefault="00443162" w:rsidP="000F1100">
            <w:pPr>
              <w:ind w:left="30"/>
              <w:jc w:val="center"/>
            </w:pPr>
            <w:r w:rsidRPr="0003768B">
              <w:t>2</w:t>
            </w:r>
          </w:p>
        </w:tc>
        <w:tc>
          <w:tcPr>
            <w:tcW w:w="2814" w:type="dxa"/>
            <w:shd w:val="clear" w:color="auto" w:fill="auto"/>
          </w:tcPr>
          <w:p w14:paraId="6F95E03B" w14:textId="77777777" w:rsidR="00443162" w:rsidRPr="0003768B" w:rsidRDefault="00443162" w:rsidP="000F1100">
            <w:pPr>
              <w:ind w:left="30"/>
              <w:jc w:val="center"/>
            </w:pPr>
            <w:r w:rsidRPr="0003768B">
              <w:t>16,25</w:t>
            </w:r>
          </w:p>
        </w:tc>
        <w:tc>
          <w:tcPr>
            <w:tcW w:w="3086" w:type="dxa"/>
            <w:shd w:val="clear" w:color="auto" w:fill="auto"/>
          </w:tcPr>
          <w:p w14:paraId="6F95E03C" w14:textId="77777777" w:rsidR="00443162" w:rsidRPr="0003768B" w:rsidRDefault="00443162" w:rsidP="000F1100">
            <w:pPr>
              <w:ind w:left="30"/>
              <w:jc w:val="center"/>
            </w:pPr>
            <w:r w:rsidRPr="0003768B">
              <w:t>11,5</w:t>
            </w:r>
          </w:p>
        </w:tc>
      </w:tr>
    </w:tbl>
    <w:p w14:paraId="6F95E03E" w14:textId="77777777" w:rsidR="00443162" w:rsidRPr="0003768B" w:rsidRDefault="00443162" w:rsidP="00443162">
      <w:pPr>
        <w:ind w:firstLine="720"/>
      </w:pPr>
    </w:p>
    <w:p w14:paraId="6F95E03F" w14:textId="77777777" w:rsidR="00443162" w:rsidRPr="0003768B" w:rsidRDefault="00443162" w:rsidP="00443162">
      <w:pPr>
        <w:ind w:firstLine="720"/>
        <w:rPr>
          <w:b/>
        </w:rPr>
      </w:pPr>
      <w:r w:rsidRPr="0003768B">
        <w:rPr>
          <w:b/>
        </w:rPr>
        <w:t>1.4. Naudojamos patalpos: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4426"/>
      </w:tblGrid>
      <w:tr w:rsidR="00443162" w:rsidRPr="0003768B" w14:paraId="6F95E042" w14:textId="77777777" w:rsidTr="000F1100">
        <w:trPr>
          <w:trHeight w:val="241"/>
        </w:trPr>
        <w:tc>
          <w:tcPr>
            <w:tcW w:w="5308" w:type="dxa"/>
            <w:shd w:val="clear" w:color="auto" w:fill="auto"/>
          </w:tcPr>
          <w:p w14:paraId="6F95E040" w14:textId="77777777" w:rsidR="00443162" w:rsidRPr="0003768B" w:rsidRDefault="00443162" w:rsidP="000F1100">
            <w:pPr>
              <w:ind w:hanging="1"/>
              <w:jc w:val="center"/>
            </w:pPr>
            <w:r w:rsidRPr="0003768B">
              <w:t>Adresas</w:t>
            </w:r>
          </w:p>
        </w:tc>
        <w:tc>
          <w:tcPr>
            <w:tcW w:w="4490" w:type="dxa"/>
            <w:shd w:val="clear" w:color="auto" w:fill="auto"/>
          </w:tcPr>
          <w:p w14:paraId="6F95E041" w14:textId="77777777" w:rsidR="00443162" w:rsidRPr="0003768B" w:rsidRDefault="00443162" w:rsidP="000F1100">
            <w:pPr>
              <w:jc w:val="center"/>
            </w:pPr>
            <w:r w:rsidRPr="0003768B">
              <w:t>Plotas (m</w:t>
            </w:r>
            <w:r w:rsidRPr="0003768B">
              <w:rPr>
                <w:vertAlign w:val="superscript"/>
              </w:rPr>
              <w:t>2</w:t>
            </w:r>
            <w:r w:rsidRPr="0003768B">
              <w:t>)</w:t>
            </w:r>
          </w:p>
        </w:tc>
      </w:tr>
      <w:tr w:rsidR="00443162" w:rsidRPr="00965E31" w14:paraId="6F95E046" w14:textId="77777777" w:rsidTr="000F1100">
        <w:trPr>
          <w:trHeight w:val="565"/>
        </w:trPr>
        <w:tc>
          <w:tcPr>
            <w:tcW w:w="5308" w:type="dxa"/>
            <w:shd w:val="clear" w:color="auto" w:fill="auto"/>
            <w:vAlign w:val="center"/>
          </w:tcPr>
          <w:p w14:paraId="6F95E043" w14:textId="77777777" w:rsidR="00443162" w:rsidRPr="00965E31" w:rsidRDefault="00443162" w:rsidP="000F1100">
            <w:pPr>
              <w:rPr>
                <w:sz w:val="22"/>
              </w:rPr>
            </w:pPr>
            <w:r w:rsidRPr="00965E31">
              <w:rPr>
                <w:sz w:val="22"/>
              </w:rPr>
              <w:t>Naikupės g. 25 (Rekonstrukcijos metu Jūrų kadetų mokykloje 4 kabinetai pagal sutartį)</w:t>
            </w:r>
          </w:p>
        </w:tc>
        <w:tc>
          <w:tcPr>
            <w:tcW w:w="4490" w:type="dxa"/>
            <w:shd w:val="clear" w:color="auto" w:fill="auto"/>
            <w:vAlign w:val="center"/>
          </w:tcPr>
          <w:p w14:paraId="6F95E044" w14:textId="77777777" w:rsidR="00443162" w:rsidRPr="00965E31" w:rsidRDefault="00443162" w:rsidP="000F1100">
            <w:pPr>
              <w:jc w:val="center"/>
              <w:rPr>
                <w:sz w:val="22"/>
              </w:rPr>
            </w:pPr>
            <w:r w:rsidRPr="00965E31">
              <w:rPr>
                <w:sz w:val="22"/>
              </w:rPr>
              <w:t>Naudojamas plotas</w:t>
            </w:r>
          </w:p>
          <w:p w14:paraId="6F95E045" w14:textId="77777777" w:rsidR="00443162" w:rsidRPr="00965E31" w:rsidRDefault="00443162" w:rsidP="000F1100">
            <w:pPr>
              <w:jc w:val="center"/>
              <w:rPr>
                <w:sz w:val="22"/>
              </w:rPr>
            </w:pPr>
            <w:r w:rsidRPr="00965E31">
              <w:rPr>
                <w:sz w:val="22"/>
              </w:rPr>
              <w:t>382,60 m</w:t>
            </w:r>
            <w:r w:rsidRPr="00965E31">
              <w:rPr>
                <w:sz w:val="22"/>
                <w:vertAlign w:val="superscript"/>
              </w:rPr>
              <w:t>2</w:t>
            </w:r>
          </w:p>
        </w:tc>
      </w:tr>
    </w:tbl>
    <w:p w14:paraId="6F95E047" w14:textId="77777777" w:rsidR="00443162" w:rsidRPr="0003768B" w:rsidRDefault="00443162" w:rsidP="00443162">
      <w:pPr>
        <w:ind w:firstLine="720"/>
      </w:pPr>
    </w:p>
    <w:p w14:paraId="6F95E048" w14:textId="77777777" w:rsidR="00443162" w:rsidRPr="0003768B" w:rsidRDefault="00443162" w:rsidP="00443162">
      <w:pPr>
        <w:ind w:firstLine="720"/>
        <w:rPr>
          <w:b/>
        </w:rPr>
      </w:pPr>
      <w:r w:rsidRPr="0003768B">
        <w:rPr>
          <w:b/>
        </w:rPr>
        <w:t>1.5. Biudžetas (</w:t>
      </w:r>
      <w:r w:rsidRPr="0003768B">
        <w:rPr>
          <w:b/>
          <w:i/>
        </w:rPr>
        <w:t>patvirtintas planas</w:t>
      </w:r>
      <w:r w:rsidRPr="0003768B">
        <w:rPr>
          <w:b/>
        </w:rPr>
        <w:t>):</w:t>
      </w:r>
      <w:r w:rsidRPr="0003768B">
        <w:rPr>
          <w:b/>
        </w:rPr>
        <w:tab/>
      </w:r>
      <w:r w:rsidRPr="0003768B">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4"/>
        <w:gridCol w:w="1722"/>
        <w:gridCol w:w="1722"/>
      </w:tblGrid>
      <w:tr w:rsidR="00443162" w:rsidRPr="0003768B" w14:paraId="6F95E04B" w14:textId="77777777" w:rsidTr="000F1100">
        <w:tc>
          <w:tcPr>
            <w:tcW w:w="6345" w:type="dxa"/>
            <w:vMerge w:val="restart"/>
            <w:shd w:val="clear" w:color="auto" w:fill="auto"/>
            <w:vAlign w:val="center"/>
          </w:tcPr>
          <w:p w14:paraId="6F95E049" w14:textId="77777777" w:rsidR="00443162" w:rsidRPr="0003768B" w:rsidRDefault="00443162" w:rsidP="000F1100">
            <w:pPr>
              <w:jc w:val="center"/>
            </w:pPr>
            <w:r w:rsidRPr="0003768B">
              <w:t>Finansavimo šaltiniai</w:t>
            </w:r>
          </w:p>
        </w:tc>
        <w:tc>
          <w:tcPr>
            <w:tcW w:w="3510" w:type="dxa"/>
            <w:gridSpan w:val="2"/>
            <w:shd w:val="clear" w:color="auto" w:fill="auto"/>
            <w:vAlign w:val="center"/>
          </w:tcPr>
          <w:p w14:paraId="6F95E04A" w14:textId="77777777" w:rsidR="00443162" w:rsidRPr="0003768B" w:rsidRDefault="00443162" w:rsidP="000F1100">
            <w:pPr>
              <w:jc w:val="center"/>
            </w:pPr>
            <w:r w:rsidRPr="0003768B">
              <w:t>Lėšos (tūkst. Eur)</w:t>
            </w:r>
          </w:p>
        </w:tc>
      </w:tr>
      <w:tr w:rsidR="00443162" w:rsidRPr="0003768B" w14:paraId="6F95E04F" w14:textId="77777777" w:rsidTr="000F1100">
        <w:tc>
          <w:tcPr>
            <w:tcW w:w="6345" w:type="dxa"/>
            <w:vMerge/>
            <w:shd w:val="clear" w:color="auto" w:fill="auto"/>
          </w:tcPr>
          <w:p w14:paraId="6F95E04C" w14:textId="77777777" w:rsidR="00443162" w:rsidRPr="0003768B" w:rsidRDefault="00443162" w:rsidP="000F1100"/>
        </w:tc>
        <w:tc>
          <w:tcPr>
            <w:tcW w:w="1755" w:type="dxa"/>
            <w:shd w:val="clear" w:color="auto" w:fill="auto"/>
            <w:vAlign w:val="center"/>
          </w:tcPr>
          <w:p w14:paraId="6F95E04D" w14:textId="77777777" w:rsidR="00443162" w:rsidRPr="0003768B" w:rsidRDefault="00443162" w:rsidP="000F1100">
            <w:pPr>
              <w:jc w:val="center"/>
              <w:rPr>
                <w:lang w:eastAsia="lt-LT"/>
              </w:rPr>
            </w:pPr>
            <w:r w:rsidRPr="0003768B">
              <w:t>2017 m.</w:t>
            </w:r>
          </w:p>
        </w:tc>
        <w:tc>
          <w:tcPr>
            <w:tcW w:w="1755" w:type="dxa"/>
            <w:shd w:val="clear" w:color="auto" w:fill="auto"/>
            <w:vAlign w:val="center"/>
          </w:tcPr>
          <w:p w14:paraId="6F95E04E" w14:textId="77777777" w:rsidR="00443162" w:rsidRPr="0003768B" w:rsidRDefault="00443162" w:rsidP="000F1100">
            <w:pPr>
              <w:jc w:val="center"/>
              <w:rPr>
                <w:lang w:eastAsia="lt-LT"/>
              </w:rPr>
            </w:pPr>
            <w:r w:rsidRPr="0003768B">
              <w:rPr>
                <w:lang w:eastAsia="lt-LT"/>
              </w:rPr>
              <w:t>2018 m.</w:t>
            </w:r>
          </w:p>
        </w:tc>
      </w:tr>
      <w:tr w:rsidR="00443162" w:rsidRPr="00965E31" w14:paraId="6F95E053" w14:textId="77777777" w:rsidTr="000F1100">
        <w:trPr>
          <w:trHeight w:val="327"/>
        </w:trPr>
        <w:tc>
          <w:tcPr>
            <w:tcW w:w="6345" w:type="dxa"/>
            <w:shd w:val="clear" w:color="auto" w:fill="auto"/>
            <w:vAlign w:val="center"/>
          </w:tcPr>
          <w:p w14:paraId="6F95E050" w14:textId="77777777" w:rsidR="00443162" w:rsidRPr="00965E31" w:rsidRDefault="00443162" w:rsidP="000F1100">
            <w:pPr>
              <w:rPr>
                <w:sz w:val="22"/>
                <w:lang w:eastAsia="lt-LT"/>
              </w:rPr>
            </w:pPr>
            <w:r w:rsidRPr="00965E31">
              <w:rPr>
                <w:sz w:val="22"/>
                <w:lang w:eastAsia="lt-LT"/>
              </w:rPr>
              <w:t xml:space="preserve">Savivaldybės biudžetas </w:t>
            </w:r>
          </w:p>
        </w:tc>
        <w:tc>
          <w:tcPr>
            <w:tcW w:w="1755" w:type="dxa"/>
            <w:shd w:val="clear" w:color="auto" w:fill="auto"/>
            <w:vAlign w:val="center"/>
          </w:tcPr>
          <w:p w14:paraId="6F95E051" w14:textId="77777777" w:rsidR="00443162" w:rsidRPr="00965E31" w:rsidRDefault="00443162" w:rsidP="000F1100">
            <w:pPr>
              <w:jc w:val="center"/>
              <w:rPr>
                <w:sz w:val="22"/>
              </w:rPr>
            </w:pPr>
            <w:r w:rsidRPr="00965E31">
              <w:rPr>
                <w:sz w:val="22"/>
              </w:rPr>
              <w:t>499,0</w:t>
            </w:r>
          </w:p>
        </w:tc>
        <w:tc>
          <w:tcPr>
            <w:tcW w:w="1755" w:type="dxa"/>
            <w:shd w:val="clear" w:color="auto" w:fill="auto"/>
            <w:vAlign w:val="center"/>
          </w:tcPr>
          <w:p w14:paraId="6F95E052" w14:textId="77777777" w:rsidR="00443162" w:rsidRPr="00965E31" w:rsidRDefault="00443162" w:rsidP="000F1100">
            <w:pPr>
              <w:jc w:val="center"/>
              <w:rPr>
                <w:sz w:val="22"/>
              </w:rPr>
            </w:pPr>
            <w:r w:rsidRPr="00965E31">
              <w:rPr>
                <w:sz w:val="22"/>
              </w:rPr>
              <w:t>531,4</w:t>
            </w:r>
          </w:p>
        </w:tc>
      </w:tr>
      <w:tr w:rsidR="00443162" w:rsidRPr="00965E31" w14:paraId="6F95E057" w14:textId="77777777" w:rsidTr="000F1100">
        <w:trPr>
          <w:trHeight w:val="366"/>
        </w:trPr>
        <w:tc>
          <w:tcPr>
            <w:tcW w:w="6345" w:type="dxa"/>
            <w:shd w:val="clear" w:color="auto" w:fill="auto"/>
            <w:vAlign w:val="center"/>
          </w:tcPr>
          <w:p w14:paraId="6F95E054" w14:textId="77777777" w:rsidR="00443162" w:rsidRPr="00965E31" w:rsidRDefault="00443162" w:rsidP="000F1100">
            <w:pPr>
              <w:rPr>
                <w:sz w:val="22"/>
                <w:lang w:eastAsia="lt-LT"/>
              </w:rPr>
            </w:pPr>
            <w:r w:rsidRPr="00965E31">
              <w:rPr>
                <w:sz w:val="22"/>
                <w:lang w:eastAsia="lt-LT"/>
              </w:rPr>
              <w:t>Specialioji tikslinė dotacija (mokinio krepšelis)</w:t>
            </w:r>
          </w:p>
        </w:tc>
        <w:tc>
          <w:tcPr>
            <w:tcW w:w="1755" w:type="dxa"/>
            <w:shd w:val="clear" w:color="auto" w:fill="auto"/>
            <w:vAlign w:val="center"/>
          </w:tcPr>
          <w:p w14:paraId="6F95E055" w14:textId="77777777" w:rsidR="00443162" w:rsidRPr="00965E31" w:rsidRDefault="00443162" w:rsidP="000F1100">
            <w:pPr>
              <w:jc w:val="center"/>
              <w:rPr>
                <w:sz w:val="22"/>
              </w:rPr>
            </w:pPr>
            <w:r w:rsidRPr="00965E31">
              <w:rPr>
                <w:sz w:val="22"/>
              </w:rPr>
              <w:t>42,4</w:t>
            </w:r>
          </w:p>
        </w:tc>
        <w:tc>
          <w:tcPr>
            <w:tcW w:w="1755" w:type="dxa"/>
            <w:shd w:val="clear" w:color="auto" w:fill="auto"/>
            <w:vAlign w:val="center"/>
          </w:tcPr>
          <w:p w14:paraId="6F95E056" w14:textId="77777777" w:rsidR="00443162" w:rsidRPr="00965E31" w:rsidRDefault="00443162" w:rsidP="000F1100">
            <w:pPr>
              <w:jc w:val="center"/>
              <w:rPr>
                <w:sz w:val="22"/>
              </w:rPr>
            </w:pPr>
            <w:r w:rsidRPr="00965E31">
              <w:rPr>
                <w:sz w:val="22"/>
              </w:rPr>
              <w:t>49,7</w:t>
            </w:r>
          </w:p>
        </w:tc>
      </w:tr>
      <w:tr w:rsidR="00443162" w:rsidRPr="00965E31" w14:paraId="6F95E05B" w14:textId="77777777" w:rsidTr="000F1100">
        <w:trPr>
          <w:trHeight w:val="347"/>
        </w:trPr>
        <w:tc>
          <w:tcPr>
            <w:tcW w:w="6345" w:type="dxa"/>
            <w:shd w:val="clear" w:color="auto" w:fill="auto"/>
            <w:vAlign w:val="center"/>
          </w:tcPr>
          <w:p w14:paraId="6F95E058" w14:textId="77777777" w:rsidR="00443162" w:rsidRPr="00965E31" w:rsidRDefault="00443162" w:rsidP="000F1100">
            <w:pPr>
              <w:rPr>
                <w:sz w:val="22"/>
                <w:lang w:eastAsia="lt-LT"/>
              </w:rPr>
            </w:pPr>
            <w:r w:rsidRPr="00965E31">
              <w:rPr>
                <w:sz w:val="22"/>
                <w:lang w:eastAsia="lt-LT"/>
              </w:rPr>
              <w:t xml:space="preserve">Įstaigos gautos pajamos </w:t>
            </w:r>
          </w:p>
        </w:tc>
        <w:tc>
          <w:tcPr>
            <w:tcW w:w="1755" w:type="dxa"/>
            <w:shd w:val="clear" w:color="auto" w:fill="auto"/>
            <w:vAlign w:val="center"/>
          </w:tcPr>
          <w:p w14:paraId="6F95E059" w14:textId="77777777" w:rsidR="00443162" w:rsidRPr="00965E31" w:rsidRDefault="00443162" w:rsidP="000F1100">
            <w:pPr>
              <w:jc w:val="center"/>
              <w:rPr>
                <w:sz w:val="22"/>
              </w:rPr>
            </w:pPr>
            <w:r w:rsidRPr="00965E31">
              <w:rPr>
                <w:sz w:val="22"/>
              </w:rPr>
              <w:t>17,0</w:t>
            </w:r>
          </w:p>
        </w:tc>
        <w:tc>
          <w:tcPr>
            <w:tcW w:w="1755" w:type="dxa"/>
            <w:shd w:val="clear" w:color="auto" w:fill="auto"/>
            <w:vAlign w:val="center"/>
          </w:tcPr>
          <w:p w14:paraId="6F95E05A" w14:textId="77777777" w:rsidR="00443162" w:rsidRPr="00965E31" w:rsidRDefault="00443162" w:rsidP="000F1100">
            <w:pPr>
              <w:jc w:val="center"/>
              <w:rPr>
                <w:sz w:val="22"/>
              </w:rPr>
            </w:pPr>
            <w:r w:rsidRPr="00965E31">
              <w:rPr>
                <w:sz w:val="22"/>
              </w:rPr>
              <w:t>17,0</w:t>
            </w:r>
          </w:p>
        </w:tc>
      </w:tr>
      <w:tr w:rsidR="00443162" w:rsidRPr="00965E31" w14:paraId="6F95E05F" w14:textId="77777777" w:rsidTr="000F1100">
        <w:trPr>
          <w:trHeight w:val="225"/>
        </w:trPr>
        <w:tc>
          <w:tcPr>
            <w:tcW w:w="6345" w:type="dxa"/>
            <w:shd w:val="clear" w:color="auto" w:fill="auto"/>
            <w:vAlign w:val="center"/>
          </w:tcPr>
          <w:p w14:paraId="6F95E05C" w14:textId="77777777" w:rsidR="00443162" w:rsidRPr="00965E31" w:rsidRDefault="00443162" w:rsidP="000F1100">
            <w:pPr>
              <w:rPr>
                <w:sz w:val="22"/>
                <w:lang w:eastAsia="lt-LT"/>
              </w:rPr>
            </w:pPr>
            <w:r w:rsidRPr="00965E31">
              <w:rPr>
                <w:sz w:val="22"/>
                <w:lang w:eastAsia="lt-LT"/>
              </w:rPr>
              <w:t xml:space="preserve">ES, VB ir kitų šaltinių projektams skirtos lėšos (investiciniai, kvalifikacijos tobulinimo, edukaciniai projektai ir pan.) </w:t>
            </w:r>
          </w:p>
        </w:tc>
        <w:tc>
          <w:tcPr>
            <w:tcW w:w="1755" w:type="dxa"/>
            <w:shd w:val="clear" w:color="auto" w:fill="auto"/>
            <w:vAlign w:val="center"/>
          </w:tcPr>
          <w:p w14:paraId="6F95E05D" w14:textId="77777777" w:rsidR="00443162" w:rsidRPr="00965E31" w:rsidRDefault="00443162" w:rsidP="000F1100">
            <w:pPr>
              <w:jc w:val="center"/>
              <w:rPr>
                <w:sz w:val="22"/>
              </w:rPr>
            </w:pPr>
            <w:r w:rsidRPr="00965E31">
              <w:rPr>
                <w:sz w:val="22"/>
              </w:rPr>
              <w:t>-</w:t>
            </w:r>
          </w:p>
        </w:tc>
        <w:tc>
          <w:tcPr>
            <w:tcW w:w="1755" w:type="dxa"/>
            <w:shd w:val="clear" w:color="auto" w:fill="auto"/>
            <w:vAlign w:val="center"/>
          </w:tcPr>
          <w:p w14:paraId="6F95E05E" w14:textId="77777777" w:rsidR="00443162" w:rsidRPr="00965E31" w:rsidRDefault="00443162" w:rsidP="000F1100">
            <w:pPr>
              <w:jc w:val="center"/>
              <w:rPr>
                <w:sz w:val="22"/>
              </w:rPr>
            </w:pPr>
            <w:r w:rsidRPr="00965E31">
              <w:rPr>
                <w:sz w:val="22"/>
              </w:rPr>
              <w:t>-</w:t>
            </w:r>
          </w:p>
        </w:tc>
      </w:tr>
      <w:tr w:rsidR="00443162" w:rsidRPr="00965E31" w14:paraId="6F95E063" w14:textId="77777777" w:rsidTr="000F1100">
        <w:trPr>
          <w:trHeight w:val="310"/>
        </w:trPr>
        <w:tc>
          <w:tcPr>
            <w:tcW w:w="6345" w:type="dxa"/>
            <w:shd w:val="clear" w:color="auto" w:fill="auto"/>
            <w:vAlign w:val="center"/>
          </w:tcPr>
          <w:p w14:paraId="6F95E060" w14:textId="77777777" w:rsidR="00443162" w:rsidRPr="00965E31" w:rsidRDefault="00443162" w:rsidP="000F1100">
            <w:pPr>
              <w:rPr>
                <w:sz w:val="22"/>
                <w:lang w:eastAsia="lt-LT"/>
              </w:rPr>
            </w:pPr>
            <w:r w:rsidRPr="00965E31">
              <w:rPr>
                <w:sz w:val="22"/>
                <w:lang w:eastAsia="lt-LT"/>
              </w:rPr>
              <w:t>Labdara, parama, 2% GM ir kt.</w:t>
            </w:r>
          </w:p>
        </w:tc>
        <w:tc>
          <w:tcPr>
            <w:tcW w:w="1755" w:type="dxa"/>
            <w:shd w:val="clear" w:color="auto" w:fill="auto"/>
            <w:vAlign w:val="center"/>
          </w:tcPr>
          <w:p w14:paraId="6F95E061" w14:textId="77777777" w:rsidR="00443162" w:rsidRPr="00965E31" w:rsidRDefault="00443162" w:rsidP="000F1100">
            <w:pPr>
              <w:jc w:val="center"/>
              <w:rPr>
                <w:sz w:val="22"/>
              </w:rPr>
            </w:pPr>
            <w:r w:rsidRPr="00965E31">
              <w:rPr>
                <w:sz w:val="22"/>
              </w:rPr>
              <w:t>12,5</w:t>
            </w:r>
          </w:p>
        </w:tc>
        <w:tc>
          <w:tcPr>
            <w:tcW w:w="1755" w:type="dxa"/>
            <w:shd w:val="clear" w:color="auto" w:fill="auto"/>
            <w:vAlign w:val="center"/>
          </w:tcPr>
          <w:p w14:paraId="6F95E062" w14:textId="77777777" w:rsidR="00443162" w:rsidRPr="00965E31" w:rsidRDefault="00443162" w:rsidP="000F1100">
            <w:pPr>
              <w:jc w:val="center"/>
              <w:rPr>
                <w:sz w:val="22"/>
              </w:rPr>
            </w:pPr>
            <w:r w:rsidRPr="00965E31">
              <w:rPr>
                <w:sz w:val="22"/>
              </w:rPr>
              <w:t>13,0</w:t>
            </w:r>
          </w:p>
        </w:tc>
      </w:tr>
      <w:tr w:rsidR="00443162" w:rsidRPr="0003768B" w14:paraId="6F95E067" w14:textId="77777777" w:rsidTr="000F1100">
        <w:trPr>
          <w:trHeight w:val="276"/>
        </w:trPr>
        <w:tc>
          <w:tcPr>
            <w:tcW w:w="6345" w:type="dxa"/>
            <w:shd w:val="clear" w:color="auto" w:fill="auto"/>
            <w:vAlign w:val="center"/>
          </w:tcPr>
          <w:p w14:paraId="6F95E064" w14:textId="77777777" w:rsidR="00443162" w:rsidRPr="0003768B" w:rsidRDefault="00443162" w:rsidP="000F1100">
            <w:pPr>
              <w:jc w:val="right"/>
              <w:rPr>
                <w:b/>
                <w:lang w:eastAsia="lt-LT"/>
              </w:rPr>
            </w:pPr>
            <w:r w:rsidRPr="0003768B">
              <w:rPr>
                <w:b/>
                <w:lang w:eastAsia="lt-LT"/>
              </w:rPr>
              <w:t>Iš viso:</w:t>
            </w:r>
          </w:p>
        </w:tc>
        <w:tc>
          <w:tcPr>
            <w:tcW w:w="1755" w:type="dxa"/>
            <w:shd w:val="clear" w:color="auto" w:fill="auto"/>
            <w:vAlign w:val="center"/>
          </w:tcPr>
          <w:p w14:paraId="6F95E065" w14:textId="77777777" w:rsidR="00443162" w:rsidRPr="0003768B" w:rsidRDefault="00443162" w:rsidP="000F1100">
            <w:pPr>
              <w:jc w:val="center"/>
              <w:rPr>
                <w:b/>
              </w:rPr>
            </w:pPr>
            <w:r w:rsidRPr="0003768B">
              <w:rPr>
                <w:b/>
              </w:rPr>
              <w:t>570,9</w:t>
            </w:r>
          </w:p>
        </w:tc>
        <w:tc>
          <w:tcPr>
            <w:tcW w:w="1755" w:type="dxa"/>
            <w:shd w:val="clear" w:color="auto" w:fill="auto"/>
            <w:vAlign w:val="center"/>
          </w:tcPr>
          <w:p w14:paraId="6F95E066" w14:textId="77777777" w:rsidR="00443162" w:rsidRPr="0003768B" w:rsidRDefault="00443162" w:rsidP="000F1100">
            <w:pPr>
              <w:jc w:val="center"/>
              <w:rPr>
                <w:b/>
              </w:rPr>
            </w:pPr>
            <w:r w:rsidRPr="0003768B">
              <w:rPr>
                <w:b/>
              </w:rPr>
              <w:t>611,1</w:t>
            </w:r>
          </w:p>
        </w:tc>
      </w:tr>
    </w:tbl>
    <w:p w14:paraId="6F95E068" w14:textId="77777777" w:rsidR="00443162" w:rsidRPr="0003768B" w:rsidRDefault="00443162" w:rsidP="00443162">
      <w:pPr>
        <w:ind w:firstLine="720"/>
        <w:rPr>
          <w:b/>
        </w:rPr>
      </w:pPr>
    </w:p>
    <w:p w14:paraId="6F95E069" w14:textId="77777777" w:rsidR="00443162" w:rsidRPr="0003768B" w:rsidRDefault="00443162" w:rsidP="00443162">
      <w:pPr>
        <w:ind w:firstLine="720"/>
        <w:rPr>
          <w:b/>
        </w:rPr>
      </w:pPr>
      <w:r w:rsidRPr="0003768B">
        <w:rPr>
          <w:b/>
        </w:rPr>
        <w:t xml:space="preserve">2. Įstaigos veiklos rezultatai: </w:t>
      </w:r>
    </w:p>
    <w:p w14:paraId="6F95E06A" w14:textId="77777777" w:rsidR="00443162" w:rsidRPr="0003768B" w:rsidRDefault="00443162" w:rsidP="00443162">
      <w:pPr>
        <w:ind w:firstLine="720"/>
        <w:jc w:val="both"/>
        <w:rPr>
          <w:b/>
        </w:rPr>
      </w:pPr>
      <w:r w:rsidRPr="0003768B">
        <w:rPr>
          <w:b/>
        </w:rPr>
        <w:t>2.1. atsiskaitomųjų metų veiklos tikslai, uždaviniai ir priemonės, rezultato vertinimo kriterijai ir pasiekti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4193"/>
        <w:gridCol w:w="1418"/>
        <w:gridCol w:w="1411"/>
      </w:tblGrid>
      <w:tr w:rsidR="00443162" w:rsidRPr="0003768B" w14:paraId="6F95E06C" w14:textId="77777777" w:rsidTr="000F1100">
        <w:trPr>
          <w:trHeight w:val="509"/>
        </w:trPr>
        <w:tc>
          <w:tcPr>
            <w:tcW w:w="9628" w:type="dxa"/>
            <w:gridSpan w:val="4"/>
            <w:shd w:val="clear" w:color="auto" w:fill="auto"/>
          </w:tcPr>
          <w:p w14:paraId="6F95E06B" w14:textId="77777777" w:rsidR="00443162" w:rsidRPr="0003768B" w:rsidRDefault="00443162" w:rsidP="000F1100">
            <w:pPr>
              <w:rPr>
                <w:b/>
              </w:rPr>
            </w:pPr>
            <w:r w:rsidRPr="0003768B">
              <w:rPr>
                <w:b/>
              </w:rPr>
              <w:t xml:space="preserve">1. Tikslas – </w:t>
            </w:r>
            <w:r w:rsidRPr="0003768B">
              <w:t>per sportą skatinti vaikų ir jaunimo saviraišką, rengti sportininkus, sugebančius deramai atstovauti Klaipėdos miestui ir Lietuvai.</w:t>
            </w:r>
          </w:p>
        </w:tc>
      </w:tr>
      <w:tr w:rsidR="00443162" w:rsidRPr="0003768B" w14:paraId="6F95E06E" w14:textId="77777777" w:rsidTr="000F1100">
        <w:tc>
          <w:tcPr>
            <w:tcW w:w="9628" w:type="dxa"/>
            <w:gridSpan w:val="4"/>
            <w:shd w:val="clear" w:color="auto" w:fill="auto"/>
          </w:tcPr>
          <w:p w14:paraId="6F95E06D" w14:textId="77777777" w:rsidR="00443162" w:rsidRPr="0003768B" w:rsidRDefault="00443162" w:rsidP="000F1100">
            <w:pPr>
              <w:numPr>
                <w:ilvl w:val="1"/>
                <w:numId w:val="2"/>
              </w:numPr>
              <w:tabs>
                <w:tab w:val="left" w:pos="426"/>
              </w:tabs>
              <w:ind w:left="0" w:firstLine="0"/>
              <w:rPr>
                <w:b/>
              </w:rPr>
            </w:pPr>
            <w:r w:rsidRPr="0003768B">
              <w:rPr>
                <w:b/>
              </w:rPr>
              <w:t xml:space="preserve">Uždavinys – </w:t>
            </w:r>
            <w:r w:rsidRPr="0003768B">
              <w:t>teikti kokybiškas neformaliojo ir formalųjį švietimą papildančio sportinio ugdymo proceso organizavimo paslaugas.</w:t>
            </w:r>
          </w:p>
        </w:tc>
      </w:tr>
      <w:tr w:rsidR="00443162" w:rsidRPr="0003768B" w14:paraId="6F95E073" w14:textId="77777777" w:rsidTr="000F1100">
        <w:tc>
          <w:tcPr>
            <w:tcW w:w="2606" w:type="dxa"/>
            <w:shd w:val="clear" w:color="auto" w:fill="auto"/>
            <w:vAlign w:val="center"/>
          </w:tcPr>
          <w:p w14:paraId="6F95E06F" w14:textId="77777777" w:rsidR="00443162" w:rsidRPr="0003768B" w:rsidRDefault="00443162" w:rsidP="000F1100">
            <w:pPr>
              <w:tabs>
                <w:tab w:val="left" w:pos="567"/>
              </w:tabs>
              <w:jc w:val="center"/>
            </w:pPr>
            <w:r w:rsidRPr="0003768B">
              <w:t>Priemonės</w:t>
            </w:r>
          </w:p>
        </w:tc>
        <w:tc>
          <w:tcPr>
            <w:tcW w:w="4193" w:type="dxa"/>
            <w:shd w:val="clear" w:color="auto" w:fill="auto"/>
            <w:vAlign w:val="center"/>
          </w:tcPr>
          <w:p w14:paraId="6F95E070" w14:textId="77777777" w:rsidR="00443162" w:rsidRPr="0003768B" w:rsidRDefault="00443162" w:rsidP="000F1100">
            <w:pPr>
              <w:jc w:val="center"/>
            </w:pPr>
            <w:r w:rsidRPr="0003768B">
              <w:t>Rezultato vertinimo kriterijai</w:t>
            </w:r>
          </w:p>
        </w:tc>
        <w:tc>
          <w:tcPr>
            <w:tcW w:w="1418" w:type="dxa"/>
            <w:shd w:val="clear" w:color="auto" w:fill="auto"/>
            <w:vAlign w:val="center"/>
          </w:tcPr>
          <w:p w14:paraId="6F95E071" w14:textId="77777777" w:rsidR="00443162" w:rsidRPr="0003768B" w:rsidRDefault="00443162" w:rsidP="000F1100">
            <w:pPr>
              <w:jc w:val="center"/>
            </w:pPr>
            <w:r w:rsidRPr="0003768B">
              <w:t>Planuoti rezultatai</w:t>
            </w:r>
          </w:p>
        </w:tc>
        <w:tc>
          <w:tcPr>
            <w:tcW w:w="1411" w:type="dxa"/>
            <w:shd w:val="clear" w:color="auto" w:fill="auto"/>
            <w:vAlign w:val="center"/>
          </w:tcPr>
          <w:p w14:paraId="6F95E072" w14:textId="77777777" w:rsidR="00443162" w:rsidRPr="0003768B" w:rsidRDefault="00443162" w:rsidP="000F1100">
            <w:pPr>
              <w:jc w:val="center"/>
            </w:pPr>
            <w:r w:rsidRPr="0003768B">
              <w:t>Pasiekti rezultatai</w:t>
            </w:r>
          </w:p>
        </w:tc>
      </w:tr>
      <w:tr w:rsidR="00443162" w:rsidRPr="0003768B" w14:paraId="6F95E078" w14:textId="77777777" w:rsidTr="000F1100">
        <w:tc>
          <w:tcPr>
            <w:tcW w:w="2606" w:type="dxa"/>
            <w:vMerge w:val="restart"/>
            <w:shd w:val="clear" w:color="auto" w:fill="auto"/>
            <w:vAlign w:val="center"/>
          </w:tcPr>
          <w:p w14:paraId="6F95E074" w14:textId="77777777" w:rsidR="00443162" w:rsidRPr="0003768B" w:rsidRDefault="00443162" w:rsidP="000F1100">
            <w:pPr>
              <w:tabs>
                <w:tab w:val="left" w:pos="567"/>
              </w:tabs>
            </w:pPr>
            <w:r w:rsidRPr="0003768B">
              <w:t>1.1.1. Sąlygų sportinio ugdymo organizavimui sudarymas</w:t>
            </w:r>
          </w:p>
        </w:tc>
        <w:tc>
          <w:tcPr>
            <w:tcW w:w="4193" w:type="dxa"/>
            <w:shd w:val="clear" w:color="auto" w:fill="auto"/>
            <w:vAlign w:val="center"/>
          </w:tcPr>
          <w:p w14:paraId="6F95E075" w14:textId="77777777" w:rsidR="00443162" w:rsidRPr="0003768B" w:rsidRDefault="00443162" w:rsidP="000F1100">
            <w:pPr>
              <w:rPr>
                <w:sz w:val="20"/>
                <w:szCs w:val="20"/>
              </w:rPr>
            </w:pPr>
            <w:r w:rsidRPr="0003768B">
              <w:rPr>
                <w:sz w:val="20"/>
                <w:szCs w:val="20"/>
              </w:rPr>
              <w:t>Pareigybių etatų skaičius, vnt.</w:t>
            </w:r>
          </w:p>
        </w:tc>
        <w:tc>
          <w:tcPr>
            <w:tcW w:w="1418" w:type="dxa"/>
            <w:shd w:val="clear" w:color="auto" w:fill="auto"/>
            <w:vAlign w:val="center"/>
          </w:tcPr>
          <w:p w14:paraId="6F95E076" w14:textId="77777777" w:rsidR="00443162" w:rsidRPr="0003768B" w:rsidRDefault="00443162" w:rsidP="000F1100">
            <w:pPr>
              <w:jc w:val="center"/>
            </w:pPr>
            <w:r w:rsidRPr="0003768B">
              <w:t>29,75</w:t>
            </w:r>
          </w:p>
        </w:tc>
        <w:tc>
          <w:tcPr>
            <w:tcW w:w="1411" w:type="dxa"/>
            <w:shd w:val="clear" w:color="auto" w:fill="auto"/>
            <w:vAlign w:val="center"/>
          </w:tcPr>
          <w:p w14:paraId="6F95E077" w14:textId="77777777" w:rsidR="00443162" w:rsidRPr="0003768B" w:rsidRDefault="00443162" w:rsidP="000F1100">
            <w:pPr>
              <w:jc w:val="center"/>
            </w:pPr>
            <w:r w:rsidRPr="0003768B">
              <w:t>29,75</w:t>
            </w:r>
          </w:p>
        </w:tc>
      </w:tr>
      <w:tr w:rsidR="00443162" w:rsidRPr="0003768B" w14:paraId="6F95E07D" w14:textId="77777777" w:rsidTr="000F1100">
        <w:tc>
          <w:tcPr>
            <w:tcW w:w="2606" w:type="dxa"/>
            <w:vMerge/>
            <w:shd w:val="clear" w:color="auto" w:fill="auto"/>
            <w:vAlign w:val="center"/>
          </w:tcPr>
          <w:p w14:paraId="6F95E079" w14:textId="77777777" w:rsidR="00443162" w:rsidRPr="0003768B" w:rsidRDefault="00443162" w:rsidP="000F1100">
            <w:pPr>
              <w:tabs>
                <w:tab w:val="left" w:pos="567"/>
              </w:tabs>
            </w:pPr>
          </w:p>
        </w:tc>
        <w:tc>
          <w:tcPr>
            <w:tcW w:w="4193" w:type="dxa"/>
            <w:shd w:val="clear" w:color="auto" w:fill="auto"/>
            <w:vAlign w:val="center"/>
          </w:tcPr>
          <w:p w14:paraId="6F95E07A" w14:textId="77777777" w:rsidR="00443162" w:rsidRPr="0003768B" w:rsidRDefault="00443162" w:rsidP="000F1100">
            <w:pPr>
              <w:rPr>
                <w:sz w:val="20"/>
                <w:szCs w:val="20"/>
              </w:rPr>
            </w:pPr>
            <w:r w:rsidRPr="0003768B">
              <w:rPr>
                <w:sz w:val="20"/>
                <w:szCs w:val="20"/>
              </w:rPr>
              <w:t>Trenerių skaičius, vnt</w:t>
            </w:r>
          </w:p>
        </w:tc>
        <w:tc>
          <w:tcPr>
            <w:tcW w:w="1418" w:type="dxa"/>
            <w:shd w:val="clear" w:color="auto" w:fill="auto"/>
            <w:vAlign w:val="center"/>
          </w:tcPr>
          <w:p w14:paraId="6F95E07B" w14:textId="77777777" w:rsidR="00443162" w:rsidRPr="0003768B" w:rsidRDefault="00443162" w:rsidP="000F1100">
            <w:pPr>
              <w:jc w:val="center"/>
            </w:pPr>
            <w:r w:rsidRPr="0003768B">
              <w:t>16</w:t>
            </w:r>
          </w:p>
        </w:tc>
        <w:tc>
          <w:tcPr>
            <w:tcW w:w="1411" w:type="dxa"/>
            <w:shd w:val="clear" w:color="auto" w:fill="auto"/>
            <w:vAlign w:val="center"/>
          </w:tcPr>
          <w:p w14:paraId="6F95E07C" w14:textId="77777777" w:rsidR="00443162" w:rsidRPr="0003768B" w:rsidRDefault="00443162" w:rsidP="000F1100">
            <w:pPr>
              <w:jc w:val="center"/>
            </w:pPr>
            <w:r w:rsidRPr="0003768B">
              <w:t>18</w:t>
            </w:r>
          </w:p>
        </w:tc>
      </w:tr>
      <w:tr w:rsidR="00443162" w:rsidRPr="0003768B" w14:paraId="6F95E082" w14:textId="77777777" w:rsidTr="000F1100">
        <w:tc>
          <w:tcPr>
            <w:tcW w:w="2606" w:type="dxa"/>
            <w:vMerge/>
            <w:shd w:val="clear" w:color="auto" w:fill="auto"/>
            <w:vAlign w:val="center"/>
          </w:tcPr>
          <w:p w14:paraId="6F95E07E" w14:textId="77777777" w:rsidR="00443162" w:rsidRPr="0003768B" w:rsidRDefault="00443162" w:rsidP="000F1100">
            <w:pPr>
              <w:tabs>
                <w:tab w:val="left" w:pos="567"/>
              </w:tabs>
            </w:pPr>
          </w:p>
        </w:tc>
        <w:tc>
          <w:tcPr>
            <w:tcW w:w="4193" w:type="dxa"/>
            <w:shd w:val="clear" w:color="auto" w:fill="auto"/>
            <w:vAlign w:val="center"/>
          </w:tcPr>
          <w:p w14:paraId="6F95E07F" w14:textId="77777777" w:rsidR="00443162" w:rsidRPr="0003768B" w:rsidRDefault="00443162" w:rsidP="000F1100">
            <w:pPr>
              <w:rPr>
                <w:sz w:val="20"/>
                <w:szCs w:val="20"/>
              </w:rPr>
            </w:pPr>
            <w:r w:rsidRPr="0003768B">
              <w:rPr>
                <w:sz w:val="20"/>
                <w:szCs w:val="20"/>
              </w:rPr>
              <w:t>Trenerių, turinčių kvalifikacinę kategoriją dalis, proc.</w:t>
            </w:r>
          </w:p>
        </w:tc>
        <w:tc>
          <w:tcPr>
            <w:tcW w:w="1418" w:type="dxa"/>
            <w:shd w:val="clear" w:color="auto" w:fill="auto"/>
            <w:vAlign w:val="center"/>
          </w:tcPr>
          <w:p w14:paraId="6F95E080" w14:textId="77777777" w:rsidR="00443162" w:rsidRPr="0003768B" w:rsidRDefault="00443162" w:rsidP="000F1100">
            <w:pPr>
              <w:jc w:val="center"/>
            </w:pPr>
            <w:r w:rsidRPr="0003768B">
              <w:t>75%</w:t>
            </w:r>
          </w:p>
        </w:tc>
        <w:tc>
          <w:tcPr>
            <w:tcW w:w="1411" w:type="dxa"/>
            <w:shd w:val="clear" w:color="auto" w:fill="auto"/>
            <w:vAlign w:val="center"/>
          </w:tcPr>
          <w:p w14:paraId="6F95E081" w14:textId="77777777" w:rsidR="00443162" w:rsidRPr="0003768B" w:rsidRDefault="00443162" w:rsidP="000F1100">
            <w:pPr>
              <w:jc w:val="center"/>
            </w:pPr>
            <w:r w:rsidRPr="0003768B">
              <w:t>75%</w:t>
            </w:r>
          </w:p>
        </w:tc>
      </w:tr>
      <w:tr w:rsidR="00443162" w:rsidRPr="0003768B" w14:paraId="6F95E087" w14:textId="77777777" w:rsidTr="000F1100">
        <w:tc>
          <w:tcPr>
            <w:tcW w:w="2606" w:type="dxa"/>
            <w:vMerge/>
            <w:shd w:val="clear" w:color="auto" w:fill="auto"/>
            <w:vAlign w:val="center"/>
          </w:tcPr>
          <w:p w14:paraId="6F95E083" w14:textId="77777777" w:rsidR="00443162" w:rsidRPr="0003768B" w:rsidRDefault="00443162" w:rsidP="000F1100">
            <w:pPr>
              <w:tabs>
                <w:tab w:val="left" w:pos="567"/>
              </w:tabs>
            </w:pPr>
          </w:p>
        </w:tc>
        <w:tc>
          <w:tcPr>
            <w:tcW w:w="4193" w:type="dxa"/>
            <w:shd w:val="clear" w:color="auto" w:fill="auto"/>
            <w:vAlign w:val="center"/>
          </w:tcPr>
          <w:p w14:paraId="6F95E084" w14:textId="77777777" w:rsidR="00443162" w:rsidRPr="0003768B" w:rsidRDefault="00443162" w:rsidP="000F1100">
            <w:pPr>
              <w:rPr>
                <w:sz w:val="20"/>
                <w:szCs w:val="20"/>
              </w:rPr>
            </w:pPr>
            <w:r w:rsidRPr="0003768B">
              <w:rPr>
                <w:sz w:val="20"/>
                <w:szCs w:val="20"/>
              </w:rPr>
              <w:t>Sportuojančiųjų skaičius, vnt.</w:t>
            </w:r>
          </w:p>
        </w:tc>
        <w:tc>
          <w:tcPr>
            <w:tcW w:w="1418" w:type="dxa"/>
            <w:shd w:val="clear" w:color="auto" w:fill="auto"/>
            <w:vAlign w:val="center"/>
          </w:tcPr>
          <w:p w14:paraId="6F95E085" w14:textId="77777777" w:rsidR="00443162" w:rsidRPr="0003768B" w:rsidRDefault="00443162" w:rsidP="000F1100">
            <w:pPr>
              <w:jc w:val="center"/>
            </w:pPr>
            <w:r w:rsidRPr="0003768B">
              <w:t>690</w:t>
            </w:r>
          </w:p>
        </w:tc>
        <w:tc>
          <w:tcPr>
            <w:tcW w:w="1411" w:type="dxa"/>
            <w:shd w:val="clear" w:color="auto" w:fill="auto"/>
            <w:vAlign w:val="center"/>
          </w:tcPr>
          <w:p w14:paraId="6F95E086" w14:textId="77777777" w:rsidR="00443162" w:rsidRPr="0003768B" w:rsidRDefault="00443162" w:rsidP="000F1100">
            <w:pPr>
              <w:jc w:val="center"/>
            </w:pPr>
            <w:r w:rsidRPr="0003768B">
              <w:t>740</w:t>
            </w:r>
          </w:p>
        </w:tc>
      </w:tr>
      <w:tr w:rsidR="00443162" w:rsidRPr="0003768B" w14:paraId="6F95E08C" w14:textId="77777777" w:rsidTr="000F1100">
        <w:tc>
          <w:tcPr>
            <w:tcW w:w="2606" w:type="dxa"/>
            <w:vMerge/>
            <w:shd w:val="clear" w:color="auto" w:fill="auto"/>
            <w:vAlign w:val="center"/>
          </w:tcPr>
          <w:p w14:paraId="6F95E088" w14:textId="77777777" w:rsidR="00443162" w:rsidRPr="0003768B" w:rsidRDefault="00443162" w:rsidP="000F1100">
            <w:pPr>
              <w:tabs>
                <w:tab w:val="left" w:pos="567"/>
              </w:tabs>
            </w:pPr>
          </w:p>
        </w:tc>
        <w:tc>
          <w:tcPr>
            <w:tcW w:w="4193" w:type="dxa"/>
            <w:shd w:val="clear" w:color="auto" w:fill="auto"/>
            <w:vAlign w:val="center"/>
          </w:tcPr>
          <w:p w14:paraId="6F95E089" w14:textId="77777777" w:rsidR="00443162" w:rsidRPr="0003768B" w:rsidRDefault="00443162" w:rsidP="000F1100">
            <w:pPr>
              <w:rPr>
                <w:sz w:val="20"/>
                <w:szCs w:val="20"/>
              </w:rPr>
            </w:pPr>
            <w:r w:rsidRPr="0003768B">
              <w:rPr>
                <w:sz w:val="20"/>
                <w:szCs w:val="20"/>
              </w:rPr>
              <w:t>Sportuojančiųjų grupių skaičius, vnt.</w:t>
            </w:r>
          </w:p>
        </w:tc>
        <w:tc>
          <w:tcPr>
            <w:tcW w:w="1418" w:type="dxa"/>
            <w:shd w:val="clear" w:color="auto" w:fill="auto"/>
            <w:vAlign w:val="center"/>
          </w:tcPr>
          <w:p w14:paraId="6F95E08A" w14:textId="77777777" w:rsidR="00443162" w:rsidRPr="0003768B" w:rsidRDefault="00443162" w:rsidP="000F1100">
            <w:pPr>
              <w:jc w:val="center"/>
            </w:pPr>
            <w:r w:rsidRPr="0003768B">
              <w:t>45</w:t>
            </w:r>
          </w:p>
        </w:tc>
        <w:tc>
          <w:tcPr>
            <w:tcW w:w="1411" w:type="dxa"/>
            <w:shd w:val="clear" w:color="auto" w:fill="auto"/>
            <w:vAlign w:val="center"/>
          </w:tcPr>
          <w:p w14:paraId="6F95E08B" w14:textId="77777777" w:rsidR="00443162" w:rsidRPr="0003768B" w:rsidRDefault="00443162" w:rsidP="000F1100">
            <w:pPr>
              <w:jc w:val="center"/>
            </w:pPr>
            <w:r w:rsidRPr="0003768B">
              <w:t>48</w:t>
            </w:r>
          </w:p>
        </w:tc>
      </w:tr>
      <w:tr w:rsidR="00443162" w:rsidRPr="0003768B" w14:paraId="6F95E091" w14:textId="77777777" w:rsidTr="000F1100">
        <w:tc>
          <w:tcPr>
            <w:tcW w:w="2606" w:type="dxa"/>
            <w:vMerge/>
            <w:shd w:val="clear" w:color="auto" w:fill="auto"/>
            <w:vAlign w:val="center"/>
          </w:tcPr>
          <w:p w14:paraId="6F95E08D" w14:textId="77777777" w:rsidR="00443162" w:rsidRPr="0003768B" w:rsidRDefault="00443162" w:rsidP="000F1100">
            <w:pPr>
              <w:tabs>
                <w:tab w:val="left" w:pos="567"/>
              </w:tabs>
            </w:pPr>
          </w:p>
        </w:tc>
        <w:tc>
          <w:tcPr>
            <w:tcW w:w="4193" w:type="dxa"/>
            <w:shd w:val="clear" w:color="auto" w:fill="auto"/>
            <w:vAlign w:val="center"/>
          </w:tcPr>
          <w:p w14:paraId="6F95E08E" w14:textId="77777777" w:rsidR="00443162" w:rsidRPr="0003768B" w:rsidRDefault="00443162" w:rsidP="000F1100">
            <w:pPr>
              <w:rPr>
                <w:sz w:val="20"/>
                <w:szCs w:val="20"/>
              </w:rPr>
            </w:pPr>
            <w:r w:rsidRPr="0003768B">
              <w:rPr>
                <w:sz w:val="20"/>
                <w:szCs w:val="20"/>
              </w:rPr>
              <w:t>Meistriškumo tobulinimo grupių skaičius, vnt.</w:t>
            </w:r>
          </w:p>
        </w:tc>
        <w:tc>
          <w:tcPr>
            <w:tcW w:w="1418" w:type="dxa"/>
            <w:shd w:val="clear" w:color="auto" w:fill="auto"/>
            <w:vAlign w:val="center"/>
          </w:tcPr>
          <w:p w14:paraId="6F95E08F" w14:textId="77777777" w:rsidR="00443162" w:rsidRPr="0003768B" w:rsidRDefault="00443162" w:rsidP="000F1100">
            <w:pPr>
              <w:jc w:val="center"/>
            </w:pPr>
            <w:r w:rsidRPr="0003768B">
              <w:t>2</w:t>
            </w:r>
          </w:p>
        </w:tc>
        <w:tc>
          <w:tcPr>
            <w:tcW w:w="1411" w:type="dxa"/>
            <w:shd w:val="clear" w:color="auto" w:fill="auto"/>
            <w:vAlign w:val="center"/>
          </w:tcPr>
          <w:p w14:paraId="6F95E090" w14:textId="77777777" w:rsidR="00443162" w:rsidRPr="0003768B" w:rsidRDefault="00443162" w:rsidP="000F1100">
            <w:pPr>
              <w:jc w:val="center"/>
            </w:pPr>
            <w:r w:rsidRPr="0003768B">
              <w:t>2</w:t>
            </w:r>
          </w:p>
        </w:tc>
      </w:tr>
      <w:tr w:rsidR="00443162" w:rsidRPr="0003768B" w14:paraId="6F95E096" w14:textId="77777777" w:rsidTr="000F1100">
        <w:tc>
          <w:tcPr>
            <w:tcW w:w="2606" w:type="dxa"/>
            <w:vMerge/>
            <w:shd w:val="clear" w:color="auto" w:fill="auto"/>
            <w:vAlign w:val="center"/>
          </w:tcPr>
          <w:p w14:paraId="6F95E092" w14:textId="77777777" w:rsidR="00443162" w:rsidRPr="0003768B" w:rsidRDefault="00443162" w:rsidP="000F1100">
            <w:pPr>
              <w:tabs>
                <w:tab w:val="left" w:pos="567"/>
              </w:tabs>
            </w:pPr>
          </w:p>
        </w:tc>
        <w:tc>
          <w:tcPr>
            <w:tcW w:w="4193" w:type="dxa"/>
            <w:shd w:val="clear" w:color="auto" w:fill="auto"/>
            <w:vAlign w:val="center"/>
          </w:tcPr>
          <w:p w14:paraId="6F95E093" w14:textId="77777777" w:rsidR="00443162" w:rsidRPr="0003768B" w:rsidRDefault="00443162" w:rsidP="000F1100">
            <w:pPr>
              <w:rPr>
                <w:sz w:val="20"/>
                <w:szCs w:val="20"/>
              </w:rPr>
            </w:pPr>
            <w:r w:rsidRPr="0003768B">
              <w:rPr>
                <w:sz w:val="20"/>
                <w:szCs w:val="20"/>
              </w:rPr>
              <w:t>Meistriškumo ugdymo grupių skaičius, vnt.</w:t>
            </w:r>
          </w:p>
        </w:tc>
        <w:tc>
          <w:tcPr>
            <w:tcW w:w="1418" w:type="dxa"/>
            <w:shd w:val="clear" w:color="auto" w:fill="auto"/>
            <w:vAlign w:val="center"/>
          </w:tcPr>
          <w:p w14:paraId="6F95E094" w14:textId="77777777" w:rsidR="00443162" w:rsidRPr="0003768B" w:rsidRDefault="00443162" w:rsidP="000F1100">
            <w:pPr>
              <w:jc w:val="center"/>
            </w:pPr>
            <w:r w:rsidRPr="0003768B">
              <w:t>17</w:t>
            </w:r>
          </w:p>
        </w:tc>
        <w:tc>
          <w:tcPr>
            <w:tcW w:w="1411" w:type="dxa"/>
            <w:shd w:val="clear" w:color="auto" w:fill="auto"/>
            <w:vAlign w:val="center"/>
          </w:tcPr>
          <w:p w14:paraId="6F95E095" w14:textId="77777777" w:rsidR="00443162" w:rsidRPr="0003768B" w:rsidRDefault="00443162" w:rsidP="000F1100">
            <w:pPr>
              <w:jc w:val="center"/>
            </w:pPr>
            <w:r w:rsidRPr="0003768B">
              <w:t>21</w:t>
            </w:r>
          </w:p>
        </w:tc>
      </w:tr>
      <w:tr w:rsidR="00443162" w:rsidRPr="0003768B" w14:paraId="6F95E09B" w14:textId="77777777" w:rsidTr="000F1100">
        <w:tc>
          <w:tcPr>
            <w:tcW w:w="2606" w:type="dxa"/>
            <w:vMerge/>
            <w:shd w:val="clear" w:color="auto" w:fill="auto"/>
            <w:vAlign w:val="center"/>
          </w:tcPr>
          <w:p w14:paraId="6F95E097" w14:textId="77777777" w:rsidR="00443162" w:rsidRPr="0003768B" w:rsidRDefault="00443162" w:rsidP="000F1100">
            <w:pPr>
              <w:tabs>
                <w:tab w:val="left" w:pos="567"/>
              </w:tabs>
            </w:pPr>
          </w:p>
        </w:tc>
        <w:tc>
          <w:tcPr>
            <w:tcW w:w="4193" w:type="dxa"/>
            <w:shd w:val="clear" w:color="auto" w:fill="auto"/>
            <w:vAlign w:val="center"/>
          </w:tcPr>
          <w:p w14:paraId="6F95E098" w14:textId="77777777" w:rsidR="00443162" w:rsidRPr="0003768B" w:rsidRDefault="00443162" w:rsidP="000F1100">
            <w:pPr>
              <w:rPr>
                <w:sz w:val="20"/>
                <w:szCs w:val="20"/>
              </w:rPr>
            </w:pPr>
            <w:r w:rsidRPr="0003768B">
              <w:rPr>
                <w:sz w:val="20"/>
                <w:szCs w:val="20"/>
              </w:rPr>
              <w:t>Pradinio rengimo grupių skaičius, vnt.</w:t>
            </w:r>
          </w:p>
        </w:tc>
        <w:tc>
          <w:tcPr>
            <w:tcW w:w="1418" w:type="dxa"/>
            <w:shd w:val="clear" w:color="auto" w:fill="auto"/>
            <w:vAlign w:val="center"/>
          </w:tcPr>
          <w:p w14:paraId="6F95E099" w14:textId="77777777" w:rsidR="00443162" w:rsidRPr="0003768B" w:rsidRDefault="00443162" w:rsidP="000F1100">
            <w:pPr>
              <w:jc w:val="center"/>
            </w:pPr>
            <w:r w:rsidRPr="0003768B">
              <w:t>16</w:t>
            </w:r>
          </w:p>
        </w:tc>
        <w:tc>
          <w:tcPr>
            <w:tcW w:w="1411" w:type="dxa"/>
            <w:shd w:val="clear" w:color="auto" w:fill="auto"/>
            <w:vAlign w:val="center"/>
          </w:tcPr>
          <w:p w14:paraId="6F95E09A" w14:textId="77777777" w:rsidR="00443162" w:rsidRPr="0003768B" w:rsidRDefault="00443162" w:rsidP="000F1100">
            <w:pPr>
              <w:jc w:val="center"/>
            </w:pPr>
            <w:r w:rsidRPr="0003768B">
              <w:t>11</w:t>
            </w:r>
          </w:p>
        </w:tc>
      </w:tr>
      <w:tr w:rsidR="00443162" w:rsidRPr="0003768B" w14:paraId="6F95E0A0" w14:textId="77777777" w:rsidTr="000F1100">
        <w:tc>
          <w:tcPr>
            <w:tcW w:w="2606" w:type="dxa"/>
            <w:vMerge/>
            <w:shd w:val="clear" w:color="auto" w:fill="auto"/>
            <w:vAlign w:val="center"/>
          </w:tcPr>
          <w:p w14:paraId="6F95E09C" w14:textId="77777777" w:rsidR="00443162" w:rsidRPr="0003768B" w:rsidRDefault="00443162" w:rsidP="000F1100">
            <w:pPr>
              <w:tabs>
                <w:tab w:val="left" w:pos="567"/>
              </w:tabs>
            </w:pPr>
          </w:p>
        </w:tc>
        <w:tc>
          <w:tcPr>
            <w:tcW w:w="4193" w:type="dxa"/>
            <w:shd w:val="clear" w:color="auto" w:fill="auto"/>
            <w:vAlign w:val="center"/>
          </w:tcPr>
          <w:p w14:paraId="6F95E09D" w14:textId="77777777" w:rsidR="00443162" w:rsidRPr="0003768B" w:rsidRDefault="00443162" w:rsidP="000F1100">
            <w:pPr>
              <w:rPr>
                <w:sz w:val="20"/>
                <w:szCs w:val="20"/>
              </w:rPr>
            </w:pPr>
            <w:r w:rsidRPr="0003768B">
              <w:rPr>
                <w:sz w:val="20"/>
                <w:szCs w:val="20"/>
              </w:rPr>
              <w:t>Neformalaus ugdymo grupių skaičius, vnt.</w:t>
            </w:r>
          </w:p>
        </w:tc>
        <w:tc>
          <w:tcPr>
            <w:tcW w:w="1418" w:type="dxa"/>
            <w:shd w:val="clear" w:color="auto" w:fill="auto"/>
            <w:vAlign w:val="center"/>
          </w:tcPr>
          <w:p w14:paraId="6F95E09E" w14:textId="77777777" w:rsidR="00443162" w:rsidRPr="0003768B" w:rsidRDefault="00443162" w:rsidP="000F1100">
            <w:pPr>
              <w:jc w:val="center"/>
            </w:pPr>
            <w:r w:rsidRPr="0003768B">
              <w:t>9</w:t>
            </w:r>
          </w:p>
        </w:tc>
        <w:tc>
          <w:tcPr>
            <w:tcW w:w="1411" w:type="dxa"/>
            <w:shd w:val="clear" w:color="auto" w:fill="auto"/>
            <w:vAlign w:val="center"/>
          </w:tcPr>
          <w:p w14:paraId="6F95E09F" w14:textId="77777777" w:rsidR="00443162" w:rsidRPr="0003768B" w:rsidRDefault="00443162" w:rsidP="000F1100">
            <w:pPr>
              <w:jc w:val="center"/>
            </w:pPr>
            <w:r w:rsidRPr="0003768B">
              <w:t>14</w:t>
            </w:r>
          </w:p>
        </w:tc>
      </w:tr>
      <w:tr w:rsidR="00443162" w:rsidRPr="0003768B" w14:paraId="6F95E0A5" w14:textId="77777777" w:rsidTr="000F1100">
        <w:tc>
          <w:tcPr>
            <w:tcW w:w="2606" w:type="dxa"/>
            <w:shd w:val="clear" w:color="auto" w:fill="auto"/>
            <w:vAlign w:val="center"/>
          </w:tcPr>
          <w:p w14:paraId="6F95E0A1" w14:textId="77777777" w:rsidR="00443162" w:rsidRPr="008C367E" w:rsidRDefault="00443162" w:rsidP="000F1100">
            <w:pPr>
              <w:tabs>
                <w:tab w:val="left" w:pos="567"/>
              </w:tabs>
              <w:rPr>
                <w:sz w:val="22"/>
                <w:szCs w:val="22"/>
              </w:rPr>
            </w:pPr>
            <w:r w:rsidRPr="008C367E">
              <w:rPr>
                <w:sz w:val="22"/>
                <w:szCs w:val="22"/>
              </w:rPr>
              <w:t>1.1.2. Sportinių aprangų, prekių, paslaugų bei inventoriaus įsigijimas</w:t>
            </w:r>
          </w:p>
        </w:tc>
        <w:tc>
          <w:tcPr>
            <w:tcW w:w="4193" w:type="dxa"/>
            <w:shd w:val="clear" w:color="auto" w:fill="auto"/>
            <w:vAlign w:val="center"/>
          </w:tcPr>
          <w:p w14:paraId="6F95E0A2" w14:textId="77777777" w:rsidR="00443162" w:rsidRPr="0003768B" w:rsidRDefault="00443162" w:rsidP="000F1100">
            <w:pPr>
              <w:rPr>
                <w:sz w:val="22"/>
                <w:szCs w:val="22"/>
              </w:rPr>
            </w:pPr>
            <w:r w:rsidRPr="0003768B">
              <w:rPr>
                <w:sz w:val="22"/>
                <w:szCs w:val="22"/>
              </w:rPr>
              <w:t>Įsigytas sportinis inventorius, aprangos, vnt.</w:t>
            </w:r>
          </w:p>
        </w:tc>
        <w:tc>
          <w:tcPr>
            <w:tcW w:w="1418" w:type="dxa"/>
            <w:shd w:val="clear" w:color="auto" w:fill="auto"/>
            <w:vAlign w:val="center"/>
          </w:tcPr>
          <w:p w14:paraId="6F95E0A3" w14:textId="77777777" w:rsidR="00443162" w:rsidRPr="0003768B" w:rsidRDefault="00443162" w:rsidP="000F1100">
            <w:pPr>
              <w:jc w:val="center"/>
            </w:pPr>
            <w:r w:rsidRPr="0003768B">
              <w:t>1000</w:t>
            </w:r>
          </w:p>
        </w:tc>
        <w:tc>
          <w:tcPr>
            <w:tcW w:w="1411" w:type="dxa"/>
            <w:shd w:val="clear" w:color="auto" w:fill="auto"/>
            <w:vAlign w:val="center"/>
          </w:tcPr>
          <w:p w14:paraId="6F95E0A4" w14:textId="77777777" w:rsidR="00443162" w:rsidRPr="0003768B" w:rsidRDefault="00443162" w:rsidP="000F1100">
            <w:pPr>
              <w:jc w:val="center"/>
            </w:pPr>
            <w:r w:rsidRPr="0003768B">
              <w:t>1000</w:t>
            </w:r>
          </w:p>
        </w:tc>
      </w:tr>
      <w:tr w:rsidR="00443162" w:rsidRPr="0003768B" w14:paraId="6F95E0AA" w14:textId="77777777" w:rsidTr="000F1100">
        <w:tc>
          <w:tcPr>
            <w:tcW w:w="2606" w:type="dxa"/>
            <w:vMerge w:val="restart"/>
            <w:shd w:val="clear" w:color="auto" w:fill="auto"/>
            <w:vAlign w:val="center"/>
          </w:tcPr>
          <w:p w14:paraId="6F95E0A6" w14:textId="77777777" w:rsidR="00443162" w:rsidRPr="008C367E" w:rsidRDefault="00443162" w:rsidP="000F1100">
            <w:pPr>
              <w:tabs>
                <w:tab w:val="left" w:pos="567"/>
              </w:tabs>
              <w:rPr>
                <w:sz w:val="22"/>
                <w:szCs w:val="22"/>
              </w:rPr>
            </w:pPr>
            <w:r w:rsidRPr="008C367E">
              <w:rPr>
                <w:sz w:val="22"/>
                <w:szCs w:val="22"/>
              </w:rPr>
              <w:t>1.1.3. Sistemingas darbuotojų profesinio pasirengimo kvalifikacijos tobulinimo kursuose ir seminaruose kėlimas</w:t>
            </w:r>
          </w:p>
        </w:tc>
        <w:tc>
          <w:tcPr>
            <w:tcW w:w="4193" w:type="dxa"/>
            <w:shd w:val="clear" w:color="auto" w:fill="auto"/>
            <w:vAlign w:val="center"/>
          </w:tcPr>
          <w:p w14:paraId="6F95E0A7" w14:textId="77777777" w:rsidR="00443162" w:rsidRPr="0003768B" w:rsidRDefault="00443162" w:rsidP="000F1100">
            <w:pPr>
              <w:rPr>
                <w:sz w:val="22"/>
                <w:szCs w:val="22"/>
              </w:rPr>
            </w:pPr>
            <w:r w:rsidRPr="0003768B">
              <w:rPr>
                <w:sz w:val="22"/>
                <w:szCs w:val="22"/>
              </w:rPr>
              <w:t>Mokymų skaičius</w:t>
            </w:r>
          </w:p>
        </w:tc>
        <w:tc>
          <w:tcPr>
            <w:tcW w:w="1418" w:type="dxa"/>
            <w:shd w:val="clear" w:color="auto" w:fill="auto"/>
            <w:vAlign w:val="center"/>
          </w:tcPr>
          <w:p w14:paraId="6F95E0A8" w14:textId="77777777" w:rsidR="00443162" w:rsidRPr="0003768B" w:rsidRDefault="00443162" w:rsidP="000F1100">
            <w:pPr>
              <w:jc w:val="center"/>
            </w:pPr>
            <w:r w:rsidRPr="0003768B">
              <w:t>13</w:t>
            </w:r>
          </w:p>
        </w:tc>
        <w:tc>
          <w:tcPr>
            <w:tcW w:w="1411" w:type="dxa"/>
            <w:shd w:val="clear" w:color="auto" w:fill="auto"/>
            <w:vAlign w:val="center"/>
          </w:tcPr>
          <w:p w14:paraId="6F95E0A9" w14:textId="77777777" w:rsidR="00443162" w:rsidRPr="0003768B" w:rsidRDefault="00443162" w:rsidP="000F1100">
            <w:pPr>
              <w:jc w:val="center"/>
            </w:pPr>
            <w:r w:rsidRPr="0003768B">
              <w:t>13</w:t>
            </w:r>
          </w:p>
        </w:tc>
      </w:tr>
      <w:tr w:rsidR="00443162" w:rsidRPr="0003768B" w14:paraId="6F95E0AF" w14:textId="77777777" w:rsidTr="000F1100">
        <w:tc>
          <w:tcPr>
            <w:tcW w:w="2606" w:type="dxa"/>
            <w:vMerge/>
            <w:shd w:val="clear" w:color="auto" w:fill="auto"/>
            <w:vAlign w:val="center"/>
          </w:tcPr>
          <w:p w14:paraId="6F95E0AB" w14:textId="77777777" w:rsidR="00443162" w:rsidRPr="0003768B" w:rsidRDefault="00443162" w:rsidP="000F1100">
            <w:pPr>
              <w:tabs>
                <w:tab w:val="left" w:pos="567"/>
              </w:tabs>
            </w:pPr>
          </w:p>
        </w:tc>
        <w:tc>
          <w:tcPr>
            <w:tcW w:w="4193" w:type="dxa"/>
            <w:shd w:val="clear" w:color="auto" w:fill="auto"/>
            <w:vAlign w:val="center"/>
          </w:tcPr>
          <w:p w14:paraId="6F95E0AC" w14:textId="77777777" w:rsidR="00443162" w:rsidRPr="0003768B" w:rsidRDefault="00443162" w:rsidP="000F1100">
            <w:pPr>
              <w:rPr>
                <w:sz w:val="22"/>
                <w:szCs w:val="22"/>
              </w:rPr>
            </w:pPr>
            <w:r w:rsidRPr="0003768B">
              <w:rPr>
                <w:sz w:val="22"/>
                <w:szCs w:val="22"/>
              </w:rPr>
              <w:t>Mokymuose dalyvavusių darbuotojų skaičius</w:t>
            </w:r>
          </w:p>
        </w:tc>
        <w:tc>
          <w:tcPr>
            <w:tcW w:w="1418" w:type="dxa"/>
            <w:shd w:val="clear" w:color="auto" w:fill="auto"/>
            <w:vAlign w:val="center"/>
          </w:tcPr>
          <w:p w14:paraId="6F95E0AD" w14:textId="77777777" w:rsidR="00443162" w:rsidRPr="0003768B" w:rsidRDefault="00443162" w:rsidP="000F1100">
            <w:pPr>
              <w:jc w:val="center"/>
            </w:pPr>
            <w:r w:rsidRPr="0003768B">
              <w:t>18</w:t>
            </w:r>
          </w:p>
        </w:tc>
        <w:tc>
          <w:tcPr>
            <w:tcW w:w="1411" w:type="dxa"/>
            <w:shd w:val="clear" w:color="auto" w:fill="auto"/>
            <w:vAlign w:val="center"/>
          </w:tcPr>
          <w:p w14:paraId="6F95E0AE" w14:textId="77777777" w:rsidR="00443162" w:rsidRPr="0003768B" w:rsidRDefault="00443162" w:rsidP="000F1100">
            <w:pPr>
              <w:jc w:val="center"/>
            </w:pPr>
            <w:r w:rsidRPr="0003768B">
              <w:t>18</w:t>
            </w:r>
          </w:p>
        </w:tc>
      </w:tr>
      <w:tr w:rsidR="00443162" w:rsidRPr="0003768B" w14:paraId="6F95E0B1" w14:textId="77777777" w:rsidTr="000F1100">
        <w:trPr>
          <w:trHeight w:val="537"/>
        </w:trPr>
        <w:tc>
          <w:tcPr>
            <w:tcW w:w="9628" w:type="dxa"/>
            <w:gridSpan w:val="4"/>
            <w:shd w:val="clear" w:color="auto" w:fill="auto"/>
            <w:vAlign w:val="center"/>
          </w:tcPr>
          <w:p w14:paraId="6F95E0B0" w14:textId="77777777" w:rsidR="00443162" w:rsidRPr="0003768B" w:rsidRDefault="00443162" w:rsidP="000F1100">
            <w:pPr>
              <w:numPr>
                <w:ilvl w:val="1"/>
                <w:numId w:val="2"/>
              </w:numPr>
              <w:tabs>
                <w:tab w:val="left" w:pos="426"/>
              </w:tabs>
              <w:ind w:left="0" w:firstLine="0"/>
              <w:rPr>
                <w:b/>
              </w:rPr>
            </w:pPr>
            <w:r w:rsidRPr="0003768B">
              <w:rPr>
                <w:b/>
              </w:rPr>
              <w:t xml:space="preserve">Uždavinys – </w:t>
            </w:r>
            <w:r w:rsidRPr="0003768B">
              <w:t>sudaryti ugdytiniams sąlygas nuolat tobulinti sportavimo įgūdžius, pasirengti varžyboms ir siekti aukščiausių sportinių rezultatų.</w:t>
            </w:r>
          </w:p>
        </w:tc>
      </w:tr>
      <w:tr w:rsidR="00443162" w:rsidRPr="008C367E" w14:paraId="6F95E0B6" w14:textId="77777777" w:rsidTr="000F1100">
        <w:tc>
          <w:tcPr>
            <w:tcW w:w="2606" w:type="dxa"/>
            <w:shd w:val="clear" w:color="auto" w:fill="auto"/>
            <w:vAlign w:val="center"/>
          </w:tcPr>
          <w:p w14:paraId="6F95E0B2" w14:textId="77777777" w:rsidR="00443162" w:rsidRPr="008C367E" w:rsidRDefault="00443162" w:rsidP="000F1100">
            <w:pPr>
              <w:tabs>
                <w:tab w:val="left" w:pos="567"/>
              </w:tabs>
              <w:jc w:val="center"/>
              <w:rPr>
                <w:sz w:val="22"/>
              </w:rPr>
            </w:pPr>
            <w:r w:rsidRPr="008C367E">
              <w:rPr>
                <w:sz w:val="22"/>
              </w:rPr>
              <w:t>Priemonės</w:t>
            </w:r>
          </w:p>
        </w:tc>
        <w:tc>
          <w:tcPr>
            <w:tcW w:w="4193" w:type="dxa"/>
            <w:shd w:val="clear" w:color="auto" w:fill="auto"/>
            <w:vAlign w:val="center"/>
          </w:tcPr>
          <w:p w14:paraId="6F95E0B3" w14:textId="77777777" w:rsidR="00443162" w:rsidRPr="008C367E" w:rsidRDefault="00443162" w:rsidP="000F1100">
            <w:pPr>
              <w:jc w:val="center"/>
              <w:rPr>
                <w:sz w:val="22"/>
              </w:rPr>
            </w:pPr>
            <w:r w:rsidRPr="008C367E">
              <w:rPr>
                <w:sz w:val="22"/>
              </w:rPr>
              <w:t>Rezultato vertinimo kriterijai</w:t>
            </w:r>
          </w:p>
        </w:tc>
        <w:tc>
          <w:tcPr>
            <w:tcW w:w="1418" w:type="dxa"/>
            <w:shd w:val="clear" w:color="auto" w:fill="auto"/>
            <w:vAlign w:val="center"/>
          </w:tcPr>
          <w:p w14:paraId="6F95E0B4" w14:textId="77777777" w:rsidR="00443162" w:rsidRPr="008C367E" w:rsidRDefault="00443162" w:rsidP="000F1100">
            <w:pPr>
              <w:jc w:val="center"/>
              <w:rPr>
                <w:sz w:val="22"/>
              </w:rPr>
            </w:pPr>
            <w:r w:rsidRPr="008C367E">
              <w:rPr>
                <w:sz w:val="22"/>
              </w:rPr>
              <w:t>Planuoti rezultatai</w:t>
            </w:r>
          </w:p>
        </w:tc>
        <w:tc>
          <w:tcPr>
            <w:tcW w:w="1411" w:type="dxa"/>
            <w:shd w:val="clear" w:color="auto" w:fill="auto"/>
            <w:vAlign w:val="center"/>
          </w:tcPr>
          <w:p w14:paraId="6F95E0B5" w14:textId="77777777" w:rsidR="00443162" w:rsidRPr="008C367E" w:rsidRDefault="00443162" w:rsidP="000F1100">
            <w:pPr>
              <w:jc w:val="center"/>
              <w:rPr>
                <w:sz w:val="22"/>
              </w:rPr>
            </w:pPr>
            <w:r w:rsidRPr="008C367E">
              <w:rPr>
                <w:sz w:val="22"/>
              </w:rPr>
              <w:t>Pasiekti rezultatai</w:t>
            </w:r>
          </w:p>
        </w:tc>
      </w:tr>
      <w:tr w:rsidR="00443162" w:rsidRPr="0003768B" w14:paraId="6F95E0BB" w14:textId="77777777" w:rsidTr="000F1100">
        <w:trPr>
          <w:trHeight w:val="306"/>
        </w:trPr>
        <w:tc>
          <w:tcPr>
            <w:tcW w:w="2606" w:type="dxa"/>
            <w:vMerge w:val="restart"/>
            <w:shd w:val="clear" w:color="auto" w:fill="auto"/>
            <w:vAlign w:val="center"/>
          </w:tcPr>
          <w:p w14:paraId="6F95E0B7" w14:textId="77777777" w:rsidR="00443162" w:rsidRPr="0003768B" w:rsidRDefault="00443162" w:rsidP="000F1100">
            <w:pPr>
              <w:tabs>
                <w:tab w:val="left" w:pos="567"/>
              </w:tabs>
            </w:pPr>
            <w:r w:rsidRPr="0003768B">
              <w:t>1.2.1. Dalyvavimas sporto varžybose ir pasirengimo joms stovyklose</w:t>
            </w:r>
          </w:p>
        </w:tc>
        <w:tc>
          <w:tcPr>
            <w:tcW w:w="4193" w:type="dxa"/>
            <w:shd w:val="clear" w:color="auto" w:fill="auto"/>
            <w:vAlign w:val="center"/>
          </w:tcPr>
          <w:p w14:paraId="6F95E0B8" w14:textId="77777777" w:rsidR="00443162" w:rsidRPr="0003768B" w:rsidRDefault="00443162" w:rsidP="000F1100">
            <w:pPr>
              <w:rPr>
                <w:sz w:val="20"/>
                <w:szCs w:val="20"/>
              </w:rPr>
            </w:pPr>
            <w:r w:rsidRPr="0003768B">
              <w:rPr>
                <w:sz w:val="20"/>
                <w:szCs w:val="20"/>
              </w:rPr>
              <w:t>Tarptautinių ir respublikinių turnyrų skaičius</w:t>
            </w:r>
          </w:p>
        </w:tc>
        <w:tc>
          <w:tcPr>
            <w:tcW w:w="1418" w:type="dxa"/>
            <w:shd w:val="clear" w:color="auto" w:fill="auto"/>
            <w:vAlign w:val="center"/>
          </w:tcPr>
          <w:p w14:paraId="6F95E0B9" w14:textId="77777777" w:rsidR="00443162" w:rsidRPr="0003768B" w:rsidRDefault="00443162" w:rsidP="000F1100">
            <w:pPr>
              <w:jc w:val="center"/>
            </w:pPr>
            <w:r w:rsidRPr="0003768B">
              <w:t>55</w:t>
            </w:r>
          </w:p>
        </w:tc>
        <w:tc>
          <w:tcPr>
            <w:tcW w:w="1411" w:type="dxa"/>
            <w:shd w:val="clear" w:color="auto" w:fill="auto"/>
            <w:vAlign w:val="center"/>
          </w:tcPr>
          <w:p w14:paraId="6F95E0BA" w14:textId="77777777" w:rsidR="00443162" w:rsidRPr="0003768B" w:rsidRDefault="00443162" w:rsidP="000F1100">
            <w:pPr>
              <w:jc w:val="center"/>
            </w:pPr>
            <w:r w:rsidRPr="0003768B">
              <w:t>55</w:t>
            </w:r>
          </w:p>
        </w:tc>
      </w:tr>
      <w:tr w:rsidR="00443162" w:rsidRPr="0003768B" w14:paraId="6F95E0C0" w14:textId="77777777" w:rsidTr="000F1100">
        <w:trPr>
          <w:trHeight w:val="481"/>
        </w:trPr>
        <w:tc>
          <w:tcPr>
            <w:tcW w:w="2606" w:type="dxa"/>
            <w:vMerge/>
            <w:shd w:val="clear" w:color="auto" w:fill="auto"/>
          </w:tcPr>
          <w:p w14:paraId="6F95E0BC" w14:textId="77777777" w:rsidR="00443162" w:rsidRPr="0003768B" w:rsidRDefault="00443162" w:rsidP="000F1100">
            <w:pPr>
              <w:tabs>
                <w:tab w:val="left" w:pos="567"/>
              </w:tabs>
            </w:pPr>
          </w:p>
        </w:tc>
        <w:tc>
          <w:tcPr>
            <w:tcW w:w="4193" w:type="dxa"/>
            <w:shd w:val="clear" w:color="auto" w:fill="auto"/>
            <w:vAlign w:val="center"/>
          </w:tcPr>
          <w:p w14:paraId="6F95E0BD" w14:textId="77777777" w:rsidR="00443162" w:rsidRPr="0003768B" w:rsidRDefault="00443162" w:rsidP="000F1100">
            <w:pPr>
              <w:rPr>
                <w:sz w:val="20"/>
                <w:szCs w:val="20"/>
              </w:rPr>
            </w:pPr>
            <w:r w:rsidRPr="0003768B">
              <w:rPr>
                <w:sz w:val="20"/>
                <w:szCs w:val="20"/>
              </w:rPr>
              <w:t>Sportininkų, dalyvavusių tarptautiniuose ir respublikiniuose turnyruose, skaičius</w:t>
            </w:r>
          </w:p>
        </w:tc>
        <w:tc>
          <w:tcPr>
            <w:tcW w:w="1418" w:type="dxa"/>
            <w:shd w:val="clear" w:color="auto" w:fill="auto"/>
            <w:vAlign w:val="center"/>
          </w:tcPr>
          <w:p w14:paraId="6F95E0BE" w14:textId="77777777" w:rsidR="00443162" w:rsidRPr="0003768B" w:rsidRDefault="00443162" w:rsidP="000F1100">
            <w:pPr>
              <w:jc w:val="center"/>
            </w:pPr>
            <w:r w:rsidRPr="0003768B">
              <w:t>560</w:t>
            </w:r>
          </w:p>
        </w:tc>
        <w:tc>
          <w:tcPr>
            <w:tcW w:w="1411" w:type="dxa"/>
            <w:shd w:val="clear" w:color="auto" w:fill="auto"/>
            <w:vAlign w:val="center"/>
          </w:tcPr>
          <w:p w14:paraId="6F95E0BF" w14:textId="77777777" w:rsidR="00443162" w:rsidRPr="0003768B" w:rsidRDefault="00443162" w:rsidP="000F1100">
            <w:pPr>
              <w:jc w:val="center"/>
            </w:pPr>
            <w:r w:rsidRPr="0003768B">
              <w:t>560</w:t>
            </w:r>
          </w:p>
        </w:tc>
      </w:tr>
      <w:tr w:rsidR="00443162" w:rsidRPr="0003768B" w14:paraId="6F95E0C5" w14:textId="77777777" w:rsidTr="000F1100">
        <w:trPr>
          <w:trHeight w:val="540"/>
        </w:trPr>
        <w:tc>
          <w:tcPr>
            <w:tcW w:w="2606" w:type="dxa"/>
            <w:vMerge/>
            <w:shd w:val="clear" w:color="auto" w:fill="auto"/>
          </w:tcPr>
          <w:p w14:paraId="6F95E0C1" w14:textId="77777777" w:rsidR="00443162" w:rsidRPr="0003768B" w:rsidRDefault="00443162" w:rsidP="000F1100">
            <w:pPr>
              <w:tabs>
                <w:tab w:val="left" w:pos="567"/>
              </w:tabs>
            </w:pPr>
          </w:p>
        </w:tc>
        <w:tc>
          <w:tcPr>
            <w:tcW w:w="4193" w:type="dxa"/>
            <w:shd w:val="clear" w:color="auto" w:fill="auto"/>
            <w:vAlign w:val="center"/>
          </w:tcPr>
          <w:p w14:paraId="6F95E0C2" w14:textId="77777777" w:rsidR="00443162" w:rsidRPr="0003768B" w:rsidRDefault="00443162" w:rsidP="000F1100">
            <w:pPr>
              <w:rPr>
                <w:sz w:val="20"/>
                <w:szCs w:val="20"/>
              </w:rPr>
            </w:pPr>
            <w:r w:rsidRPr="0003768B">
              <w:rPr>
                <w:sz w:val="20"/>
                <w:szCs w:val="20"/>
              </w:rPr>
              <w:t>Oficialių respublikinių varžybų (čempionatų, pirmenybių) skaičius</w:t>
            </w:r>
          </w:p>
        </w:tc>
        <w:tc>
          <w:tcPr>
            <w:tcW w:w="1418" w:type="dxa"/>
            <w:shd w:val="clear" w:color="auto" w:fill="auto"/>
            <w:vAlign w:val="center"/>
          </w:tcPr>
          <w:p w14:paraId="6F95E0C3" w14:textId="77777777" w:rsidR="00443162" w:rsidRPr="0003768B" w:rsidRDefault="00443162" w:rsidP="000F1100">
            <w:pPr>
              <w:jc w:val="center"/>
            </w:pPr>
            <w:r w:rsidRPr="0003768B">
              <w:t>20</w:t>
            </w:r>
          </w:p>
        </w:tc>
        <w:tc>
          <w:tcPr>
            <w:tcW w:w="1411" w:type="dxa"/>
            <w:shd w:val="clear" w:color="auto" w:fill="auto"/>
            <w:vAlign w:val="center"/>
          </w:tcPr>
          <w:p w14:paraId="6F95E0C4" w14:textId="77777777" w:rsidR="00443162" w:rsidRPr="0003768B" w:rsidRDefault="00443162" w:rsidP="000F1100">
            <w:pPr>
              <w:jc w:val="center"/>
            </w:pPr>
            <w:r w:rsidRPr="0003768B">
              <w:t>22</w:t>
            </w:r>
          </w:p>
        </w:tc>
      </w:tr>
      <w:tr w:rsidR="00443162" w:rsidRPr="0003768B" w14:paraId="6F95E0CA" w14:textId="77777777" w:rsidTr="000F1100">
        <w:trPr>
          <w:trHeight w:val="309"/>
        </w:trPr>
        <w:tc>
          <w:tcPr>
            <w:tcW w:w="2606" w:type="dxa"/>
            <w:vMerge/>
            <w:shd w:val="clear" w:color="auto" w:fill="auto"/>
          </w:tcPr>
          <w:p w14:paraId="6F95E0C6" w14:textId="77777777" w:rsidR="00443162" w:rsidRPr="0003768B" w:rsidRDefault="00443162" w:rsidP="000F1100">
            <w:pPr>
              <w:tabs>
                <w:tab w:val="left" w:pos="567"/>
              </w:tabs>
            </w:pPr>
          </w:p>
        </w:tc>
        <w:tc>
          <w:tcPr>
            <w:tcW w:w="4193" w:type="dxa"/>
            <w:shd w:val="clear" w:color="auto" w:fill="auto"/>
            <w:vAlign w:val="center"/>
          </w:tcPr>
          <w:p w14:paraId="6F95E0C7" w14:textId="77777777" w:rsidR="00443162" w:rsidRPr="0003768B" w:rsidRDefault="00443162" w:rsidP="000F1100">
            <w:pPr>
              <w:rPr>
                <w:sz w:val="20"/>
                <w:szCs w:val="20"/>
              </w:rPr>
            </w:pPr>
            <w:r w:rsidRPr="0003768B">
              <w:rPr>
                <w:sz w:val="20"/>
                <w:szCs w:val="20"/>
              </w:rPr>
              <w:t>Sportininkų, dalyvavusių oficialiose šalies varžybose, skaičius</w:t>
            </w:r>
          </w:p>
        </w:tc>
        <w:tc>
          <w:tcPr>
            <w:tcW w:w="1418" w:type="dxa"/>
            <w:shd w:val="clear" w:color="auto" w:fill="auto"/>
            <w:vAlign w:val="center"/>
          </w:tcPr>
          <w:p w14:paraId="6F95E0C8" w14:textId="77777777" w:rsidR="00443162" w:rsidRPr="0003768B" w:rsidRDefault="00443162" w:rsidP="000F1100">
            <w:pPr>
              <w:jc w:val="center"/>
            </w:pPr>
            <w:r w:rsidRPr="0003768B">
              <w:t>264</w:t>
            </w:r>
          </w:p>
        </w:tc>
        <w:tc>
          <w:tcPr>
            <w:tcW w:w="1411" w:type="dxa"/>
            <w:shd w:val="clear" w:color="auto" w:fill="auto"/>
            <w:vAlign w:val="center"/>
          </w:tcPr>
          <w:p w14:paraId="6F95E0C9" w14:textId="77777777" w:rsidR="00443162" w:rsidRPr="0003768B" w:rsidRDefault="00443162" w:rsidP="000F1100">
            <w:pPr>
              <w:jc w:val="center"/>
            </w:pPr>
            <w:r w:rsidRPr="0003768B">
              <w:t>264</w:t>
            </w:r>
          </w:p>
        </w:tc>
      </w:tr>
      <w:tr w:rsidR="00443162" w:rsidRPr="0003768B" w14:paraId="6F95E0CF" w14:textId="77777777" w:rsidTr="000F1100">
        <w:trPr>
          <w:trHeight w:val="259"/>
        </w:trPr>
        <w:tc>
          <w:tcPr>
            <w:tcW w:w="2606" w:type="dxa"/>
            <w:vMerge/>
            <w:shd w:val="clear" w:color="auto" w:fill="auto"/>
          </w:tcPr>
          <w:p w14:paraId="6F95E0CB" w14:textId="77777777" w:rsidR="00443162" w:rsidRPr="0003768B" w:rsidRDefault="00443162" w:rsidP="000F1100">
            <w:pPr>
              <w:tabs>
                <w:tab w:val="left" w:pos="567"/>
              </w:tabs>
            </w:pPr>
          </w:p>
        </w:tc>
        <w:tc>
          <w:tcPr>
            <w:tcW w:w="4193" w:type="dxa"/>
            <w:shd w:val="clear" w:color="auto" w:fill="auto"/>
            <w:vAlign w:val="center"/>
          </w:tcPr>
          <w:p w14:paraId="6F95E0CC" w14:textId="77777777" w:rsidR="00443162" w:rsidRPr="0003768B" w:rsidRDefault="00443162" w:rsidP="000F1100">
            <w:pPr>
              <w:rPr>
                <w:sz w:val="20"/>
                <w:szCs w:val="20"/>
              </w:rPr>
            </w:pPr>
            <w:r w:rsidRPr="0003768B">
              <w:rPr>
                <w:sz w:val="20"/>
                <w:szCs w:val="20"/>
              </w:rPr>
              <w:t>Klaipėdos miesto pirmenybių skaičius</w:t>
            </w:r>
          </w:p>
        </w:tc>
        <w:tc>
          <w:tcPr>
            <w:tcW w:w="1418" w:type="dxa"/>
            <w:shd w:val="clear" w:color="auto" w:fill="auto"/>
            <w:vAlign w:val="center"/>
          </w:tcPr>
          <w:p w14:paraId="6F95E0CD" w14:textId="77777777" w:rsidR="00443162" w:rsidRPr="0003768B" w:rsidRDefault="00443162" w:rsidP="000F1100">
            <w:pPr>
              <w:jc w:val="center"/>
            </w:pPr>
            <w:r w:rsidRPr="0003768B">
              <w:t>2</w:t>
            </w:r>
          </w:p>
        </w:tc>
        <w:tc>
          <w:tcPr>
            <w:tcW w:w="1411" w:type="dxa"/>
            <w:shd w:val="clear" w:color="auto" w:fill="auto"/>
            <w:vAlign w:val="center"/>
          </w:tcPr>
          <w:p w14:paraId="6F95E0CE" w14:textId="77777777" w:rsidR="00443162" w:rsidRPr="0003768B" w:rsidRDefault="00443162" w:rsidP="000F1100">
            <w:pPr>
              <w:jc w:val="center"/>
            </w:pPr>
            <w:r w:rsidRPr="0003768B">
              <w:t>2</w:t>
            </w:r>
          </w:p>
        </w:tc>
      </w:tr>
      <w:tr w:rsidR="00443162" w:rsidRPr="0003768B" w14:paraId="6F95E0D4" w14:textId="77777777" w:rsidTr="000F1100">
        <w:trPr>
          <w:trHeight w:val="461"/>
        </w:trPr>
        <w:tc>
          <w:tcPr>
            <w:tcW w:w="2606" w:type="dxa"/>
            <w:vMerge/>
            <w:shd w:val="clear" w:color="auto" w:fill="auto"/>
          </w:tcPr>
          <w:p w14:paraId="6F95E0D0" w14:textId="77777777" w:rsidR="00443162" w:rsidRPr="0003768B" w:rsidRDefault="00443162" w:rsidP="000F1100">
            <w:pPr>
              <w:tabs>
                <w:tab w:val="left" w:pos="567"/>
              </w:tabs>
            </w:pPr>
          </w:p>
        </w:tc>
        <w:tc>
          <w:tcPr>
            <w:tcW w:w="4193" w:type="dxa"/>
            <w:shd w:val="clear" w:color="auto" w:fill="auto"/>
            <w:vAlign w:val="center"/>
          </w:tcPr>
          <w:p w14:paraId="6F95E0D1" w14:textId="77777777" w:rsidR="00443162" w:rsidRPr="0003768B" w:rsidRDefault="00443162" w:rsidP="000F1100">
            <w:pPr>
              <w:rPr>
                <w:sz w:val="20"/>
                <w:szCs w:val="20"/>
              </w:rPr>
            </w:pPr>
            <w:r w:rsidRPr="0003768B">
              <w:rPr>
                <w:sz w:val="20"/>
                <w:szCs w:val="20"/>
              </w:rPr>
              <w:t>Sportininkų, dalyvavusių Klaipėdos miesto pirmenybėse, skaičius</w:t>
            </w:r>
          </w:p>
        </w:tc>
        <w:tc>
          <w:tcPr>
            <w:tcW w:w="1418" w:type="dxa"/>
            <w:shd w:val="clear" w:color="auto" w:fill="auto"/>
            <w:vAlign w:val="center"/>
          </w:tcPr>
          <w:p w14:paraId="6F95E0D2" w14:textId="77777777" w:rsidR="00443162" w:rsidRPr="0003768B" w:rsidRDefault="00443162" w:rsidP="000F1100">
            <w:pPr>
              <w:jc w:val="center"/>
            </w:pPr>
            <w:r w:rsidRPr="0003768B">
              <w:t>32</w:t>
            </w:r>
          </w:p>
        </w:tc>
        <w:tc>
          <w:tcPr>
            <w:tcW w:w="1411" w:type="dxa"/>
            <w:shd w:val="clear" w:color="auto" w:fill="auto"/>
            <w:vAlign w:val="center"/>
          </w:tcPr>
          <w:p w14:paraId="6F95E0D3" w14:textId="77777777" w:rsidR="00443162" w:rsidRPr="0003768B" w:rsidRDefault="00443162" w:rsidP="000F1100">
            <w:pPr>
              <w:jc w:val="center"/>
            </w:pPr>
            <w:r w:rsidRPr="0003768B">
              <w:t>40</w:t>
            </w:r>
          </w:p>
        </w:tc>
      </w:tr>
      <w:tr w:rsidR="00443162" w:rsidRPr="0003768B" w14:paraId="6F95E0D9" w14:textId="77777777" w:rsidTr="000F1100">
        <w:trPr>
          <w:trHeight w:val="412"/>
        </w:trPr>
        <w:tc>
          <w:tcPr>
            <w:tcW w:w="2606" w:type="dxa"/>
            <w:vMerge/>
            <w:shd w:val="clear" w:color="auto" w:fill="auto"/>
          </w:tcPr>
          <w:p w14:paraId="6F95E0D5" w14:textId="77777777" w:rsidR="00443162" w:rsidRPr="0003768B" w:rsidRDefault="00443162" w:rsidP="000F1100">
            <w:pPr>
              <w:tabs>
                <w:tab w:val="left" w:pos="567"/>
              </w:tabs>
            </w:pPr>
          </w:p>
        </w:tc>
        <w:tc>
          <w:tcPr>
            <w:tcW w:w="4193" w:type="dxa"/>
            <w:shd w:val="clear" w:color="auto" w:fill="auto"/>
            <w:vAlign w:val="center"/>
          </w:tcPr>
          <w:p w14:paraId="6F95E0D6" w14:textId="77777777" w:rsidR="00443162" w:rsidRPr="0003768B" w:rsidRDefault="00443162" w:rsidP="000F1100">
            <w:pPr>
              <w:rPr>
                <w:sz w:val="20"/>
                <w:szCs w:val="20"/>
              </w:rPr>
            </w:pPr>
            <w:r w:rsidRPr="0003768B">
              <w:rPr>
                <w:sz w:val="20"/>
                <w:szCs w:val="20"/>
              </w:rPr>
              <w:t>Sporto stovyklų (paisirengimo sporto varžyboms) skaičius</w:t>
            </w:r>
          </w:p>
        </w:tc>
        <w:tc>
          <w:tcPr>
            <w:tcW w:w="1418" w:type="dxa"/>
            <w:shd w:val="clear" w:color="auto" w:fill="auto"/>
            <w:vAlign w:val="center"/>
          </w:tcPr>
          <w:p w14:paraId="6F95E0D7" w14:textId="77777777" w:rsidR="00443162" w:rsidRPr="0003768B" w:rsidRDefault="00443162" w:rsidP="000F1100">
            <w:pPr>
              <w:jc w:val="center"/>
            </w:pPr>
            <w:r w:rsidRPr="0003768B">
              <w:t>10</w:t>
            </w:r>
          </w:p>
        </w:tc>
        <w:tc>
          <w:tcPr>
            <w:tcW w:w="1411" w:type="dxa"/>
            <w:shd w:val="clear" w:color="auto" w:fill="auto"/>
            <w:vAlign w:val="center"/>
          </w:tcPr>
          <w:p w14:paraId="6F95E0D8" w14:textId="77777777" w:rsidR="00443162" w:rsidRPr="0003768B" w:rsidRDefault="00443162" w:rsidP="000F1100">
            <w:pPr>
              <w:jc w:val="center"/>
            </w:pPr>
            <w:r w:rsidRPr="0003768B">
              <w:t>10</w:t>
            </w:r>
          </w:p>
        </w:tc>
      </w:tr>
      <w:tr w:rsidR="00443162" w:rsidRPr="0003768B" w14:paraId="6F95E0DE" w14:textId="77777777" w:rsidTr="000F1100">
        <w:trPr>
          <w:trHeight w:val="182"/>
        </w:trPr>
        <w:tc>
          <w:tcPr>
            <w:tcW w:w="2606" w:type="dxa"/>
            <w:vMerge/>
            <w:shd w:val="clear" w:color="auto" w:fill="auto"/>
          </w:tcPr>
          <w:p w14:paraId="6F95E0DA" w14:textId="77777777" w:rsidR="00443162" w:rsidRPr="0003768B" w:rsidRDefault="00443162" w:rsidP="000F1100">
            <w:pPr>
              <w:tabs>
                <w:tab w:val="left" w:pos="567"/>
              </w:tabs>
            </w:pPr>
          </w:p>
        </w:tc>
        <w:tc>
          <w:tcPr>
            <w:tcW w:w="4193" w:type="dxa"/>
            <w:shd w:val="clear" w:color="auto" w:fill="auto"/>
            <w:vAlign w:val="center"/>
          </w:tcPr>
          <w:p w14:paraId="6F95E0DB" w14:textId="77777777" w:rsidR="00443162" w:rsidRPr="0003768B" w:rsidRDefault="00443162" w:rsidP="000F1100">
            <w:pPr>
              <w:rPr>
                <w:sz w:val="20"/>
                <w:szCs w:val="20"/>
              </w:rPr>
            </w:pPr>
            <w:r w:rsidRPr="0003768B">
              <w:rPr>
                <w:sz w:val="20"/>
                <w:szCs w:val="20"/>
              </w:rPr>
              <w:t>Sportininkų, dalyvavusių  treniruočių stovyklose, skaičius</w:t>
            </w:r>
          </w:p>
        </w:tc>
        <w:tc>
          <w:tcPr>
            <w:tcW w:w="1418" w:type="dxa"/>
            <w:shd w:val="clear" w:color="auto" w:fill="auto"/>
            <w:vAlign w:val="center"/>
          </w:tcPr>
          <w:p w14:paraId="6F95E0DC" w14:textId="77777777" w:rsidR="00443162" w:rsidRPr="0003768B" w:rsidRDefault="00443162" w:rsidP="000F1100">
            <w:pPr>
              <w:jc w:val="center"/>
            </w:pPr>
            <w:r w:rsidRPr="0003768B">
              <w:t>180</w:t>
            </w:r>
          </w:p>
        </w:tc>
        <w:tc>
          <w:tcPr>
            <w:tcW w:w="1411" w:type="dxa"/>
            <w:shd w:val="clear" w:color="auto" w:fill="auto"/>
            <w:vAlign w:val="center"/>
          </w:tcPr>
          <w:p w14:paraId="6F95E0DD" w14:textId="77777777" w:rsidR="00443162" w:rsidRPr="0003768B" w:rsidRDefault="00443162" w:rsidP="000F1100">
            <w:pPr>
              <w:jc w:val="center"/>
            </w:pPr>
            <w:r w:rsidRPr="0003768B">
              <w:t>180</w:t>
            </w:r>
          </w:p>
        </w:tc>
      </w:tr>
      <w:tr w:rsidR="00443162" w:rsidRPr="0003768B" w14:paraId="6F95E0E3" w14:textId="77777777" w:rsidTr="000F1100">
        <w:trPr>
          <w:trHeight w:val="70"/>
        </w:trPr>
        <w:tc>
          <w:tcPr>
            <w:tcW w:w="2606" w:type="dxa"/>
            <w:vMerge/>
            <w:shd w:val="clear" w:color="auto" w:fill="auto"/>
          </w:tcPr>
          <w:p w14:paraId="6F95E0DF" w14:textId="77777777" w:rsidR="00443162" w:rsidRPr="0003768B" w:rsidRDefault="00443162" w:rsidP="000F1100">
            <w:pPr>
              <w:tabs>
                <w:tab w:val="left" w:pos="567"/>
              </w:tabs>
            </w:pPr>
          </w:p>
        </w:tc>
        <w:tc>
          <w:tcPr>
            <w:tcW w:w="4193" w:type="dxa"/>
            <w:shd w:val="clear" w:color="auto" w:fill="auto"/>
            <w:vAlign w:val="center"/>
          </w:tcPr>
          <w:p w14:paraId="6F95E0E0" w14:textId="77777777" w:rsidR="00443162" w:rsidRPr="0003768B" w:rsidRDefault="00443162" w:rsidP="000F1100">
            <w:pPr>
              <w:rPr>
                <w:sz w:val="20"/>
                <w:szCs w:val="20"/>
              </w:rPr>
            </w:pPr>
            <w:r w:rsidRPr="0003768B">
              <w:rPr>
                <w:sz w:val="20"/>
                <w:szCs w:val="20"/>
              </w:rPr>
              <w:t>Lietuvos rinktinių (Olimpinės rinktinės kandidatų, nacionalinės, jaunimo, jaunių) narių skaičius</w:t>
            </w:r>
          </w:p>
        </w:tc>
        <w:tc>
          <w:tcPr>
            <w:tcW w:w="1418" w:type="dxa"/>
            <w:shd w:val="clear" w:color="auto" w:fill="auto"/>
            <w:vAlign w:val="center"/>
          </w:tcPr>
          <w:p w14:paraId="6F95E0E1" w14:textId="77777777" w:rsidR="00443162" w:rsidRPr="0003768B" w:rsidRDefault="00443162" w:rsidP="000F1100">
            <w:pPr>
              <w:jc w:val="center"/>
            </w:pPr>
            <w:r w:rsidRPr="0003768B">
              <w:t>16</w:t>
            </w:r>
          </w:p>
        </w:tc>
        <w:tc>
          <w:tcPr>
            <w:tcW w:w="1411" w:type="dxa"/>
            <w:shd w:val="clear" w:color="auto" w:fill="auto"/>
            <w:vAlign w:val="center"/>
          </w:tcPr>
          <w:p w14:paraId="6F95E0E2" w14:textId="77777777" w:rsidR="00443162" w:rsidRPr="0003768B" w:rsidRDefault="00443162" w:rsidP="000F1100">
            <w:pPr>
              <w:jc w:val="center"/>
            </w:pPr>
            <w:r w:rsidRPr="0003768B">
              <w:t>16</w:t>
            </w:r>
          </w:p>
        </w:tc>
      </w:tr>
      <w:tr w:rsidR="00443162" w:rsidRPr="0003768B" w14:paraId="6F95E0E8" w14:textId="77777777" w:rsidTr="000F1100">
        <w:trPr>
          <w:trHeight w:val="70"/>
        </w:trPr>
        <w:tc>
          <w:tcPr>
            <w:tcW w:w="2606" w:type="dxa"/>
            <w:vMerge/>
            <w:shd w:val="clear" w:color="auto" w:fill="auto"/>
          </w:tcPr>
          <w:p w14:paraId="6F95E0E4" w14:textId="77777777" w:rsidR="00443162" w:rsidRPr="0003768B" w:rsidRDefault="00443162" w:rsidP="000F1100">
            <w:pPr>
              <w:tabs>
                <w:tab w:val="left" w:pos="567"/>
              </w:tabs>
            </w:pPr>
          </w:p>
        </w:tc>
        <w:tc>
          <w:tcPr>
            <w:tcW w:w="4193" w:type="dxa"/>
            <w:shd w:val="clear" w:color="auto" w:fill="auto"/>
            <w:vAlign w:val="center"/>
          </w:tcPr>
          <w:p w14:paraId="6F95E0E5" w14:textId="77777777" w:rsidR="00443162" w:rsidRPr="0003768B" w:rsidRDefault="00443162" w:rsidP="000F1100">
            <w:pPr>
              <w:rPr>
                <w:sz w:val="20"/>
                <w:szCs w:val="20"/>
              </w:rPr>
            </w:pPr>
            <w:r w:rsidRPr="0003768B">
              <w:rPr>
                <w:sz w:val="20"/>
                <w:szCs w:val="20"/>
              </w:rPr>
              <w:t>Lietuvos čempionatuose (visose amžiaus grupėse) iškovotų prizinių vietų skaičius</w:t>
            </w:r>
          </w:p>
        </w:tc>
        <w:tc>
          <w:tcPr>
            <w:tcW w:w="1418" w:type="dxa"/>
            <w:shd w:val="clear" w:color="auto" w:fill="auto"/>
            <w:vAlign w:val="center"/>
          </w:tcPr>
          <w:p w14:paraId="6F95E0E6" w14:textId="77777777" w:rsidR="00443162" w:rsidRPr="0003768B" w:rsidRDefault="00443162" w:rsidP="000F1100">
            <w:pPr>
              <w:jc w:val="center"/>
            </w:pPr>
            <w:r w:rsidRPr="0003768B">
              <w:t>6</w:t>
            </w:r>
          </w:p>
        </w:tc>
        <w:tc>
          <w:tcPr>
            <w:tcW w:w="1411" w:type="dxa"/>
            <w:shd w:val="clear" w:color="auto" w:fill="auto"/>
            <w:vAlign w:val="center"/>
          </w:tcPr>
          <w:p w14:paraId="6F95E0E7" w14:textId="77777777" w:rsidR="00443162" w:rsidRPr="0003768B" w:rsidRDefault="00443162" w:rsidP="000F1100">
            <w:pPr>
              <w:jc w:val="center"/>
            </w:pPr>
            <w:r w:rsidRPr="0003768B">
              <w:t>10</w:t>
            </w:r>
          </w:p>
        </w:tc>
      </w:tr>
      <w:tr w:rsidR="00443162" w:rsidRPr="0003768B" w14:paraId="6F95E0ED" w14:textId="77777777" w:rsidTr="000F1100">
        <w:trPr>
          <w:trHeight w:val="70"/>
        </w:trPr>
        <w:tc>
          <w:tcPr>
            <w:tcW w:w="2606" w:type="dxa"/>
            <w:vMerge w:val="restart"/>
            <w:shd w:val="clear" w:color="auto" w:fill="auto"/>
          </w:tcPr>
          <w:p w14:paraId="6F95E0E9" w14:textId="77777777" w:rsidR="00443162" w:rsidRPr="008C367E" w:rsidRDefault="00443162" w:rsidP="000F1100">
            <w:pPr>
              <w:tabs>
                <w:tab w:val="left" w:pos="567"/>
              </w:tabs>
              <w:rPr>
                <w:sz w:val="22"/>
              </w:rPr>
            </w:pPr>
            <w:r w:rsidRPr="008C367E">
              <w:rPr>
                <w:sz w:val="22"/>
              </w:rPr>
              <w:t>1.2.2. Sporto renginių pritraukimas ir organizavimas</w:t>
            </w:r>
          </w:p>
        </w:tc>
        <w:tc>
          <w:tcPr>
            <w:tcW w:w="4193" w:type="dxa"/>
            <w:shd w:val="clear" w:color="auto" w:fill="auto"/>
            <w:vAlign w:val="center"/>
          </w:tcPr>
          <w:p w14:paraId="6F95E0EA" w14:textId="77777777" w:rsidR="00443162" w:rsidRPr="0003768B" w:rsidRDefault="00443162" w:rsidP="000F1100">
            <w:pPr>
              <w:rPr>
                <w:sz w:val="22"/>
                <w:szCs w:val="22"/>
              </w:rPr>
            </w:pPr>
            <w:r w:rsidRPr="0003768B">
              <w:rPr>
                <w:sz w:val="22"/>
                <w:szCs w:val="22"/>
              </w:rPr>
              <w:t>Suorganizuotų sporto renginių skaičius</w:t>
            </w:r>
          </w:p>
        </w:tc>
        <w:tc>
          <w:tcPr>
            <w:tcW w:w="1418" w:type="dxa"/>
            <w:shd w:val="clear" w:color="auto" w:fill="auto"/>
            <w:vAlign w:val="center"/>
          </w:tcPr>
          <w:p w14:paraId="6F95E0EB" w14:textId="77777777" w:rsidR="00443162" w:rsidRPr="0003768B" w:rsidRDefault="00443162" w:rsidP="000F1100">
            <w:pPr>
              <w:jc w:val="center"/>
            </w:pPr>
            <w:r w:rsidRPr="0003768B">
              <w:t>15</w:t>
            </w:r>
          </w:p>
        </w:tc>
        <w:tc>
          <w:tcPr>
            <w:tcW w:w="1411" w:type="dxa"/>
            <w:shd w:val="clear" w:color="auto" w:fill="auto"/>
            <w:vAlign w:val="center"/>
          </w:tcPr>
          <w:p w14:paraId="6F95E0EC" w14:textId="77777777" w:rsidR="00443162" w:rsidRPr="0003768B" w:rsidRDefault="00443162" w:rsidP="000F1100">
            <w:pPr>
              <w:jc w:val="center"/>
            </w:pPr>
            <w:r w:rsidRPr="0003768B">
              <w:t>15</w:t>
            </w:r>
          </w:p>
        </w:tc>
      </w:tr>
      <w:tr w:rsidR="00443162" w:rsidRPr="0003768B" w14:paraId="6F95E0F2" w14:textId="77777777" w:rsidTr="000F1100">
        <w:trPr>
          <w:trHeight w:val="70"/>
        </w:trPr>
        <w:tc>
          <w:tcPr>
            <w:tcW w:w="2606" w:type="dxa"/>
            <w:vMerge/>
            <w:shd w:val="clear" w:color="auto" w:fill="auto"/>
          </w:tcPr>
          <w:p w14:paraId="6F95E0EE" w14:textId="77777777" w:rsidR="00443162" w:rsidRPr="0003768B" w:rsidRDefault="00443162" w:rsidP="000F1100">
            <w:pPr>
              <w:tabs>
                <w:tab w:val="left" w:pos="567"/>
              </w:tabs>
            </w:pPr>
          </w:p>
        </w:tc>
        <w:tc>
          <w:tcPr>
            <w:tcW w:w="4193" w:type="dxa"/>
            <w:shd w:val="clear" w:color="auto" w:fill="auto"/>
            <w:vAlign w:val="center"/>
          </w:tcPr>
          <w:p w14:paraId="6F95E0EF" w14:textId="77777777" w:rsidR="00443162" w:rsidRPr="0003768B" w:rsidRDefault="00443162" w:rsidP="000F1100">
            <w:pPr>
              <w:rPr>
                <w:sz w:val="22"/>
                <w:szCs w:val="22"/>
              </w:rPr>
            </w:pPr>
            <w:r w:rsidRPr="0003768B">
              <w:rPr>
                <w:sz w:val="22"/>
                <w:szCs w:val="22"/>
              </w:rPr>
              <w:t>Sporto renginių dalyvių skaičius</w:t>
            </w:r>
          </w:p>
        </w:tc>
        <w:tc>
          <w:tcPr>
            <w:tcW w:w="1418" w:type="dxa"/>
            <w:shd w:val="clear" w:color="auto" w:fill="auto"/>
            <w:vAlign w:val="center"/>
          </w:tcPr>
          <w:p w14:paraId="6F95E0F0" w14:textId="77777777" w:rsidR="00443162" w:rsidRPr="0003768B" w:rsidRDefault="00443162" w:rsidP="000F1100">
            <w:pPr>
              <w:jc w:val="center"/>
            </w:pPr>
            <w:r w:rsidRPr="0003768B">
              <w:t>2000</w:t>
            </w:r>
          </w:p>
        </w:tc>
        <w:tc>
          <w:tcPr>
            <w:tcW w:w="1411" w:type="dxa"/>
            <w:shd w:val="clear" w:color="auto" w:fill="auto"/>
            <w:vAlign w:val="center"/>
          </w:tcPr>
          <w:p w14:paraId="6F95E0F1" w14:textId="77777777" w:rsidR="00443162" w:rsidRPr="0003768B" w:rsidRDefault="00443162" w:rsidP="000F1100">
            <w:pPr>
              <w:jc w:val="center"/>
            </w:pPr>
            <w:r w:rsidRPr="0003768B">
              <w:t>2000</w:t>
            </w:r>
          </w:p>
        </w:tc>
      </w:tr>
      <w:tr w:rsidR="00443162" w:rsidRPr="0003768B" w14:paraId="6F95E0F4" w14:textId="77777777" w:rsidTr="000F1100">
        <w:trPr>
          <w:trHeight w:val="687"/>
        </w:trPr>
        <w:tc>
          <w:tcPr>
            <w:tcW w:w="9628" w:type="dxa"/>
            <w:gridSpan w:val="4"/>
            <w:shd w:val="clear" w:color="auto" w:fill="auto"/>
            <w:vAlign w:val="center"/>
          </w:tcPr>
          <w:p w14:paraId="6F95E0F3" w14:textId="77777777" w:rsidR="00443162" w:rsidRPr="0003768B" w:rsidRDefault="00443162" w:rsidP="000F1100">
            <w:pPr>
              <w:rPr>
                <w:b/>
              </w:rPr>
            </w:pPr>
            <w:r w:rsidRPr="0003768B">
              <w:rPr>
                <w:b/>
              </w:rPr>
              <w:t xml:space="preserve">2. Tikslas – </w:t>
            </w:r>
            <w:r w:rsidRPr="0003768B">
              <w:t>užtikrinti saugią ir sveiką ugdymo (-si) aplinką.</w:t>
            </w:r>
          </w:p>
        </w:tc>
      </w:tr>
      <w:tr w:rsidR="00443162" w:rsidRPr="0003768B" w14:paraId="6F95E0F6" w14:textId="77777777" w:rsidTr="000F1100">
        <w:trPr>
          <w:trHeight w:val="471"/>
        </w:trPr>
        <w:tc>
          <w:tcPr>
            <w:tcW w:w="9628" w:type="dxa"/>
            <w:gridSpan w:val="4"/>
            <w:shd w:val="clear" w:color="auto" w:fill="auto"/>
          </w:tcPr>
          <w:p w14:paraId="6F95E0F5" w14:textId="77777777" w:rsidR="00443162" w:rsidRPr="0003768B" w:rsidRDefault="00443162" w:rsidP="000F1100">
            <w:pPr>
              <w:numPr>
                <w:ilvl w:val="1"/>
                <w:numId w:val="7"/>
              </w:numPr>
              <w:tabs>
                <w:tab w:val="left" w:pos="426"/>
              </w:tabs>
              <w:rPr>
                <w:b/>
              </w:rPr>
            </w:pPr>
            <w:r w:rsidRPr="0003768B">
              <w:rPr>
                <w:b/>
              </w:rPr>
              <w:t xml:space="preserve"> Uždavinys – </w:t>
            </w:r>
            <w:r w:rsidRPr="0003768B">
              <w:t>gerinti ugdymo (-si) aplinką, aprūpinti reikalingomis tam priemonėmis.</w:t>
            </w:r>
          </w:p>
        </w:tc>
      </w:tr>
      <w:tr w:rsidR="00443162" w:rsidRPr="008C367E" w14:paraId="6F95E0FB" w14:textId="77777777" w:rsidTr="000F1100">
        <w:tc>
          <w:tcPr>
            <w:tcW w:w="2606" w:type="dxa"/>
            <w:shd w:val="clear" w:color="auto" w:fill="auto"/>
            <w:vAlign w:val="center"/>
          </w:tcPr>
          <w:p w14:paraId="6F95E0F7" w14:textId="77777777" w:rsidR="00443162" w:rsidRPr="008C367E" w:rsidRDefault="00443162" w:rsidP="000F1100">
            <w:pPr>
              <w:tabs>
                <w:tab w:val="left" w:pos="567"/>
              </w:tabs>
              <w:jc w:val="center"/>
              <w:rPr>
                <w:sz w:val="22"/>
              </w:rPr>
            </w:pPr>
            <w:r w:rsidRPr="008C367E">
              <w:rPr>
                <w:sz w:val="22"/>
              </w:rPr>
              <w:t>Priemonės</w:t>
            </w:r>
          </w:p>
        </w:tc>
        <w:tc>
          <w:tcPr>
            <w:tcW w:w="4193" w:type="dxa"/>
            <w:shd w:val="clear" w:color="auto" w:fill="auto"/>
            <w:vAlign w:val="center"/>
          </w:tcPr>
          <w:p w14:paraId="6F95E0F8" w14:textId="77777777" w:rsidR="00443162" w:rsidRPr="008C367E" w:rsidRDefault="00443162" w:rsidP="000F1100">
            <w:pPr>
              <w:jc w:val="center"/>
              <w:rPr>
                <w:sz w:val="22"/>
              </w:rPr>
            </w:pPr>
            <w:r w:rsidRPr="008C367E">
              <w:rPr>
                <w:sz w:val="22"/>
              </w:rPr>
              <w:t>Rezultato vertinimo kriterijai</w:t>
            </w:r>
          </w:p>
        </w:tc>
        <w:tc>
          <w:tcPr>
            <w:tcW w:w="1418" w:type="dxa"/>
            <w:shd w:val="clear" w:color="auto" w:fill="auto"/>
            <w:vAlign w:val="center"/>
          </w:tcPr>
          <w:p w14:paraId="6F95E0F9" w14:textId="77777777" w:rsidR="00443162" w:rsidRPr="008C367E" w:rsidRDefault="00443162" w:rsidP="000F1100">
            <w:pPr>
              <w:jc w:val="center"/>
              <w:rPr>
                <w:sz w:val="22"/>
              </w:rPr>
            </w:pPr>
            <w:r w:rsidRPr="008C367E">
              <w:rPr>
                <w:sz w:val="22"/>
              </w:rPr>
              <w:t>Planuoti rezultatai</w:t>
            </w:r>
          </w:p>
        </w:tc>
        <w:tc>
          <w:tcPr>
            <w:tcW w:w="1411" w:type="dxa"/>
            <w:shd w:val="clear" w:color="auto" w:fill="auto"/>
            <w:vAlign w:val="center"/>
          </w:tcPr>
          <w:p w14:paraId="6F95E0FA" w14:textId="77777777" w:rsidR="00443162" w:rsidRPr="008C367E" w:rsidRDefault="00443162" w:rsidP="000F1100">
            <w:pPr>
              <w:jc w:val="center"/>
              <w:rPr>
                <w:sz w:val="22"/>
              </w:rPr>
            </w:pPr>
            <w:r w:rsidRPr="008C367E">
              <w:rPr>
                <w:sz w:val="22"/>
              </w:rPr>
              <w:t>Pasiekti rezultatai</w:t>
            </w:r>
          </w:p>
        </w:tc>
      </w:tr>
      <w:tr w:rsidR="00443162" w:rsidRPr="0003768B" w14:paraId="6F95E100" w14:textId="77777777" w:rsidTr="000F1100">
        <w:tc>
          <w:tcPr>
            <w:tcW w:w="2606" w:type="dxa"/>
            <w:shd w:val="clear" w:color="auto" w:fill="auto"/>
            <w:vAlign w:val="center"/>
          </w:tcPr>
          <w:p w14:paraId="6F95E0FC" w14:textId="77777777" w:rsidR="00443162" w:rsidRPr="008C367E" w:rsidRDefault="00443162" w:rsidP="000F1100">
            <w:pPr>
              <w:tabs>
                <w:tab w:val="left" w:pos="567"/>
              </w:tabs>
              <w:rPr>
                <w:sz w:val="22"/>
              </w:rPr>
            </w:pPr>
            <w:r w:rsidRPr="008C367E">
              <w:rPr>
                <w:sz w:val="22"/>
              </w:rPr>
              <w:t>2.1.1. Sporto bazių atnaujinimas ir patalpų pritaikymas ugdymo (-si) poreikiams tenkinti</w:t>
            </w:r>
          </w:p>
        </w:tc>
        <w:tc>
          <w:tcPr>
            <w:tcW w:w="4193" w:type="dxa"/>
            <w:shd w:val="clear" w:color="auto" w:fill="auto"/>
            <w:vAlign w:val="center"/>
          </w:tcPr>
          <w:p w14:paraId="6F95E0FD" w14:textId="77777777" w:rsidR="00443162" w:rsidRPr="0003768B" w:rsidRDefault="00443162" w:rsidP="000F1100">
            <w:r w:rsidRPr="0003768B">
              <w:t>Smulkūs remonto darbai, atnaujinimai</w:t>
            </w:r>
          </w:p>
        </w:tc>
        <w:tc>
          <w:tcPr>
            <w:tcW w:w="1418" w:type="dxa"/>
            <w:shd w:val="clear" w:color="auto" w:fill="auto"/>
            <w:vAlign w:val="center"/>
          </w:tcPr>
          <w:p w14:paraId="6F95E0FE" w14:textId="77777777" w:rsidR="00443162" w:rsidRPr="0003768B" w:rsidRDefault="00443162" w:rsidP="000F1100">
            <w:pPr>
              <w:jc w:val="center"/>
            </w:pPr>
            <w:r w:rsidRPr="0003768B">
              <w:t>1</w:t>
            </w:r>
          </w:p>
        </w:tc>
        <w:tc>
          <w:tcPr>
            <w:tcW w:w="1411" w:type="dxa"/>
            <w:shd w:val="clear" w:color="auto" w:fill="auto"/>
            <w:vAlign w:val="center"/>
          </w:tcPr>
          <w:p w14:paraId="6F95E0FF" w14:textId="77777777" w:rsidR="00443162" w:rsidRPr="0003768B" w:rsidRDefault="00443162" w:rsidP="000F1100">
            <w:pPr>
              <w:jc w:val="center"/>
            </w:pPr>
            <w:r w:rsidRPr="0003768B">
              <w:t>1</w:t>
            </w:r>
          </w:p>
        </w:tc>
      </w:tr>
      <w:tr w:rsidR="00443162" w:rsidRPr="0003768B" w14:paraId="6F95E105" w14:textId="77777777" w:rsidTr="000F1100">
        <w:trPr>
          <w:cantSplit/>
        </w:trPr>
        <w:tc>
          <w:tcPr>
            <w:tcW w:w="2606" w:type="dxa"/>
            <w:vMerge w:val="restart"/>
            <w:shd w:val="clear" w:color="auto" w:fill="auto"/>
            <w:vAlign w:val="center"/>
          </w:tcPr>
          <w:p w14:paraId="6F95E101" w14:textId="77777777" w:rsidR="00443162" w:rsidRPr="008C367E" w:rsidRDefault="00443162" w:rsidP="000F1100">
            <w:pPr>
              <w:tabs>
                <w:tab w:val="left" w:pos="567"/>
              </w:tabs>
              <w:rPr>
                <w:sz w:val="22"/>
              </w:rPr>
            </w:pPr>
            <w:r w:rsidRPr="008C367E">
              <w:rPr>
                <w:sz w:val="22"/>
              </w:rPr>
              <w:t xml:space="preserve">2.1.2. Sporto bazių poreikio, reikalingo ugdymo procesui bei </w:t>
            </w:r>
            <w:r w:rsidRPr="008C367E">
              <w:rPr>
                <w:sz w:val="22"/>
              </w:rPr>
              <w:lastRenderedPageBreak/>
              <w:t>sporto renginiams organizuoti, užtikrinimas</w:t>
            </w:r>
          </w:p>
        </w:tc>
        <w:tc>
          <w:tcPr>
            <w:tcW w:w="4193" w:type="dxa"/>
            <w:shd w:val="clear" w:color="auto" w:fill="auto"/>
            <w:vAlign w:val="center"/>
          </w:tcPr>
          <w:p w14:paraId="6F95E102" w14:textId="77777777" w:rsidR="00443162" w:rsidRPr="0003768B" w:rsidRDefault="00443162" w:rsidP="000F1100">
            <w:r w:rsidRPr="0003768B">
              <w:lastRenderedPageBreak/>
              <w:t xml:space="preserve">Sporto bazių BVC valandų skaičius </w:t>
            </w:r>
          </w:p>
        </w:tc>
        <w:tc>
          <w:tcPr>
            <w:tcW w:w="1418" w:type="dxa"/>
            <w:shd w:val="clear" w:color="auto" w:fill="auto"/>
            <w:vAlign w:val="center"/>
          </w:tcPr>
          <w:p w14:paraId="6F95E103" w14:textId="77777777" w:rsidR="00443162" w:rsidRPr="0003768B" w:rsidRDefault="00443162" w:rsidP="000F1100">
            <w:pPr>
              <w:jc w:val="center"/>
            </w:pPr>
            <w:r w:rsidRPr="0003768B">
              <w:t>2835</w:t>
            </w:r>
          </w:p>
        </w:tc>
        <w:tc>
          <w:tcPr>
            <w:tcW w:w="1411" w:type="dxa"/>
            <w:shd w:val="clear" w:color="auto" w:fill="auto"/>
            <w:vAlign w:val="center"/>
          </w:tcPr>
          <w:p w14:paraId="6F95E104" w14:textId="77777777" w:rsidR="00443162" w:rsidRPr="0003768B" w:rsidRDefault="00443162" w:rsidP="000F1100">
            <w:pPr>
              <w:jc w:val="center"/>
            </w:pPr>
            <w:r w:rsidRPr="0003768B">
              <w:t>2850</w:t>
            </w:r>
          </w:p>
        </w:tc>
      </w:tr>
      <w:tr w:rsidR="00443162" w:rsidRPr="0003768B" w14:paraId="6F95E10A" w14:textId="77777777" w:rsidTr="000F1100">
        <w:trPr>
          <w:trHeight w:val="391"/>
        </w:trPr>
        <w:tc>
          <w:tcPr>
            <w:tcW w:w="2606" w:type="dxa"/>
            <w:vMerge/>
            <w:shd w:val="clear" w:color="auto" w:fill="auto"/>
            <w:vAlign w:val="center"/>
          </w:tcPr>
          <w:p w14:paraId="6F95E106" w14:textId="77777777" w:rsidR="00443162" w:rsidRPr="0003768B" w:rsidRDefault="00443162" w:rsidP="000F1100">
            <w:pPr>
              <w:tabs>
                <w:tab w:val="left" w:pos="567"/>
              </w:tabs>
            </w:pPr>
          </w:p>
        </w:tc>
        <w:tc>
          <w:tcPr>
            <w:tcW w:w="4193" w:type="dxa"/>
            <w:shd w:val="clear" w:color="auto" w:fill="auto"/>
            <w:vAlign w:val="center"/>
          </w:tcPr>
          <w:p w14:paraId="6F95E107" w14:textId="77777777" w:rsidR="00443162" w:rsidRPr="0003768B" w:rsidRDefault="00443162" w:rsidP="000F1100">
            <w:r w:rsidRPr="0003768B">
              <w:t xml:space="preserve">Sporto bazių bendrojo ugdymo mokyklose valandų skaičius </w:t>
            </w:r>
          </w:p>
        </w:tc>
        <w:tc>
          <w:tcPr>
            <w:tcW w:w="1418" w:type="dxa"/>
            <w:shd w:val="clear" w:color="auto" w:fill="auto"/>
            <w:vAlign w:val="center"/>
          </w:tcPr>
          <w:p w14:paraId="6F95E108" w14:textId="77777777" w:rsidR="00443162" w:rsidRPr="0003768B" w:rsidRDefault="00443162" w:rsidP="000F1100">
            <w:pPr>
              <w:jc w:val="center"/>
            </w:pPr>
            <w:r w:rsidRPr="0003768B">
              <w:t>6411</w:t>
            </w:r>
          </w:p>
        </w:tc>
        <w:tc>
          <w:tcPr>
            <w:tcW w:w="1411" w:type="dxa"/>
            <w:shd w:val="clear" w:color="auto" w:fill="auto"/>
            <w:vAlign w:val="center"/>
          </w:tcPr>
          <w:p w14:paraId="6F95E109" w14:textId="77777777" w:rsidR="00443162" w:rsidRPr="0003768B" w:rsidRDefault="00443162" w:rsidP="000F1100">
            <w:pPr>
              <w:jc w:val="center"/>
            </w:pPr>
            <w:r w:rsidRPr="0003768B">
              <w:t>6300</w:t>
            </w:r>
          </w:p>
        </w:tc>
      </w:tr>
      <w:tr w:rsidR="00443162" w:rsidRPr="0003768B" w14:paraId="6F95E10F" w14:textId="77777777" w:rsidTr="000F1100">
        <w:trPr>
          <w:cantSplit/>
        </w:trPr>
        <w:tc>
          <w:tcPr>
            <w:tcW w:w="2606" w:type="dxa"/>
            <w:vMerge w:val="restart"/>
            <w:shd w:val="clear" w:color="auto" w:fill="auto"/>
            <w:vAlign w:val="center"/>
          </w:tcPr>
          <w:p w14:paraId="6F95E10B" w14:textId="77777777" w:rsidR="00443162" w:rsidRPr="008C367E" w:rsidRDefault="00443162" w:rsidP="000F1100">
            <w:pPr>
              <w:tabs>
                <w:tab w:val="left" w:pos="567"/>
              </w:tabs>
              <w:rPr>
                <w:sz w:val="22"/>
              </w:rPr>
            </w:pPr>
            <w:r w:rsidRPr="008C367E">
              <w:rPr>
                <w:sz w:val="22"/>
              </w:rPr>
              <w:t>2.1.3. Įrangos bei inventoriaus, reikalingo ugdymo procesui užtikrinti, atnaujinimas (ilgalaikis turtas)</w:t>
            </w:r>
          </w:p>
        </w:tc>
        <w:tc>
          <w:tcPr>
            <w:tcW w:w="4193" w:type="dxa"/>
            <w:shd w:val="clear" w:color="auto" w:fill="auto"/>
            <w:vAlign w:val="center"/>
          </w:tcPr>
          <w:p w14:paraId="6F95E10C" w14:textId="77777777" w:rsidR="00443162" w:rsidRPr="0003768B" w:rsidRDefault="00443162" w:rsidP="000F1100">
            <w:r w:rsidRPr="0003768B">
              <w:t>Įsigytas nešiojamas kompiuteris</w:t>
            </w:r>
          </w:p>
        </w:tc>
        <w:tc>
          <w:tcPr>
            <w:tcW w:w="1418" w:type="dxa"/>
            <w:shd w:val="clear" w:color="auto" w:fill="auto"/>
            <w:vAlign w:val="center"/>
          </w:tcPr>
          <w:p w14:paraId="6F95E10D" w14:textId="77777777" w:rsidR="00443162" w:rsidRPr="0003768B" w:rsidRDefault="00443162" w:rsidP="000F1100">
            <w:pPr>
              <w:jc w:val="center"/>
            </w:pPr>
            <w:r w:rsidRPr="0003768B">
              <w:t>1</w:t>
            </w:r>
          </w:p>
        </w:tc>
        <w:tc>
          <w:tcPr>
            <w:tcW w:w="1411" w:type="dxa"/>
            <w:shd w:val="clear" w:color="auto" w:fill="auto"/>
            <w:vAlign w:val="center"/>
          </w:tcPr>
          <w:p w14:paraId="6F95E10E" w14:textId="77777777" w:rsidR="00443162" w:rsidRPr="0003768B" w:rsidRDefault="00443162" w:rsidP="000F1100">
            <w:pPr>
              <w:jc w:val="center"/>
            </w:pPr>
            <w:r w:rsidRPr="0003768B">
              <w:t>1</w:t>
            </w:r>
          </w:p>
        </w:tc>
      </w:tr>
      <w:tr w:rsidR="00443162" w:rsidRPr="0003768B" w14:paraId="6F95E114" w14:textId="77777777" w:rsidTr="000F1100">
        <w:tc>
          <w:tcPr>
            <w:tcW w:w="2606" w:type="dxa"/>
            <w:vMerge/>
            <w:shd w:val="clear" w:color="auto" w:fill="auto"/>
            <w:vAlign w:val="center"/>
          </w:tcPr>
          <w:p w14:paraId="6F95E110" w14:textId="77777777" w:rsidR="00443162" w:rsidRPr="0003768B" w:rsidRDefault="00443162" w:rsidP="000F1100">
            <w:pPr>
              <w:tabs>
                <w:tab w:val="left" w:pos="567"/>
              </w:tabs>
            </w:pPr>
          </w:p>
        </w:tc>
        <w:tc>
          <w:tcPr>
            <w:tcW w:w="4193" w:type="dxa"/>
            <w:shd w:val="clear" w:color="auto" w:fill="auto"/>
            <w:vAlign w:val="center"/>
          </w:tcPr>
          <w:p w14:paraId="6F95E111" w14:textId="77777777" w:rsidR="00443162" w:rsidRPr="0003768B" w:rsidRDefault="00443162" w:rsidP="000F1100">
            <w:r w:rsidRPr="0003768B">
              <w:t>Įsigytų spausdintuvų skaičius</w:t>
            </w:r>
          </w:p>
        </w:tc>
        <w:tc>
          <w:tcPr>
            <w:tcW w:w="1418" w:type="dxa"/>
            <w:shd w:val="clear" w:color="auto" w:fill="auto"/>
            <w:vAlign w:val="center"/>
          </w:tcPr>
          <w:p w14:paraId="6F95E112" w14:textId="77777777" w:rsidR="00443162" w:rsidRPr="0003768B" w:rsidRDefault="00443162" w:rsidP="000F1100">
            <w:pPr>
              <w:jc w:val="center"/>
            </w:pPr>
            <w:r w:rsidRPr="0003768B">
              <w:t>1</w:t>
            </w:r>
          </w:p>
        </w:tc>
        <w:tc>
          <w:tcPr>
            <w:tcW w:w="1411" w:type="dxa"/>
            <w:shd w:val="clear" w:color="auto" w:fill="auto"/>
            <w:vAlign w:val="center"/>
          </w:tcPr>
          <w:p w14:paraId="6F95E113" w14:textId="77777777" w:rsidR="00443162" w:rsidRPr="0003768B" w:rsidRDefault="00443162" w:rsidP="000F1100">
            <w:pPr>
              <w:jc w:val="center"/>
            </w:pPr>
            <w:r w:rsidRPr="0003768B">
              <w:t>1</w:t>
            </w:r>
          </w:p>
        </w:tc>
      </w:tr>
    </w:tbl>
    <w:p w14:paraId="6F95E115" w14:textId="77777777" w:rsidR="00443162" w:rsidRPr="0003768B" w:rsidRDefault="00443162" w:rsidP="00443162">
      <w:pPr>
        <w:jc w:val="both"/>
      </w:pPr>
    </w:p>
    <w:p w14:paraId="6F95E116" w14:textId="77777777" w:rsidR="00443162" w:rsidRPr="0003768B" w:rsidRDefault="00443162" w:rsidP="00443162">
      <w:pPr>
        <w:tabs>
          <w:tab w:val="left" w:pos="1134"/>
        </w:tabs>
        <w:ind w:firstLine="720"/>
        <w:jc w:val="both"/>
        <w:rPr>
          <w:b/>
        </w:rPr>
      </w:pPr>
      <w:r w:rsidRPr="0003768B">
        <w:rPr>
          <w:b/>
        </w:rPr>
        <w:t>2.2. Suteiktų paslaugų kiekybiniai ir kokybiniai pokyčiai.</w:t>
      </w:r>
    </w:p>
    <w:p w14:paraId="6F95E117" w14:textId="77777777" w:rsidR="00443162" w:rsidRPr="0003768B" w:rsidRDefault="00443162" w:rsidP="00443162">
      <w:pPr>
        <w:tabs>
          <w:tab w:val="left" w:pos="1134"/>
        </w:tabs>
        <w:ind w:firstLine="720"/>
        <w:jc w:val="both"/>
        <w:rPr>
          <w:b/>
        </w:rPr>
      </w:pPr>
      <w:r w:rsidRPr="0003768B">
        <w:t>Futbolo mokykloje dirba 18 trenerių. Lyginant su 2018 m. į darbą buvo priimti 2 treneriai. Tai susiję su neįgaliųjų grupės įkūrimu Futbolo mokykloje bei išaugusiu mokinių skaičiumi.</w:t>
      </w:r>
    </w:p>
    <w:p w14:paraId="6F95E118" w14:textId="77777777" w:rsidR="00443162" w:rsidRPr="0003768B" w:rsidRDefault="00443162" w:rsidP="00443162">
      <w:pPr>
        <w:ind w:firstLine="720"/>
        <w:jc w:val="both"/>
      </w:pPr>
      <w:r w:rsidRPr="0003768B">
        <w:t>Remdamiesi savivaldybės skiriamomis, įmokų už neformalų ugdymą bei rėmėjų lėšomis dalyvavome Lietuvos futbolo federacijos, Lietuvos moterų futbolo asociacijos ir Lietuvos mokinių neformaliojo švietimo centro oficialiose varžybose, įvairiuose turnyruose Lietuvoje ir užsienyje. Vien tik oficialiose čempionatuose 8-18 metų amžiaus grupėse Klaipėdos futbolo mokyklą atstovavo 19 vaikinų ir 3 merginų komandos. Vykome į tarptautinius turnyrus bei festivalius Klagenfurtą (Austrija), Kopenhagą (Danija), Karlskroną (Švedija), Olecko, Plocką, Bialystoką (Lenkija), Korką (Airija), Liepoją, Ventspilį, Rygą (Latvija), Taliną (Estija), Gardiną (Baltarusija). Tradiciškai Futbolo mokykla organizavo tarptautinius, respublikinius ir miesto lygio turnyrus – Klaipėdos Mero, R.Dambrausko-V.Ulinausko, R.Poškaus, Klaipėdos, UAB „Ošanas“, „Auksinis ruduo“, „Kalėdinis“. Į juos atvyko komandos iš Lenkijos, Baltarusijos, Rusijos, Latvijos, Estijos. Svečių komandos ne tik dalyvavo varžybose, bet ir susipažino su Klaipėdos krašto kultūra. Atkreipiame dėmesį, kad dėl lėšų stygiaus nevykome į tradicinius turnyrus Berlyne (Vokietija), Karlskronoje (Švedija), Helsinkyje (Suomija).</w:t>
      </w:r>
    </w:p>
    <w:p w14:paraId="6F95E119" w14:textId="77777777" w:rsidR="00443162" w:rsidRPr="0003768B" w:rsidRDefault="00443162" w:rsidP="00443162">
      <w:pPr>
        <w:numPr>
          <w:ilvl w:val="2"/>
          <w:numId w:val="1"/>
        </w:numPr>
        <w:tabs>
          <w:tab w:val="clear" w:pos="360"/>
          <w:tab w:val="num" w:pos="720"/>
        </w:tabs>
        <w:ind w:firstLine="720"/>
        <w:jc w:val="both"/>
      </w:pPr>
      <w:r w:rsidRPr="0003768B">
        <w:t>Kadangi mokykloje sportuoja 740 vaikų, kaip niekada gausus buvo mokinio krepšelis. Savivaldybės sprendimu sportinei aprangai ir inventoriui įsigyti buvo skirta 16100 Eur, 5300 Eur trenerių kvalifikacijos kėlimui 1900 Eur informacinių technologijų prekėms įsigyti bei 2100 kompiuteriams įsigyti.</w:t>
      </w:r>
    </w:p>
    <w:p w14:paraId="6F95E11A" w14:textId="77777777" w:rsidR="00443162" w:rsidRPr="0003768B" w:rsidRDefault="00443162" w:rsidP="00443162">
      <w:pPr>
        <w:tabs>
          <w:tab w:val="left" w:pos="342"/>
        </w:tabs>
        <w:ind w:firstLine="720"/>
        <w:jc w:val="both"/>
      </w:pPr>
      <w:r w:rsidRPr="0003768B">
        <w:t>2019 metais tarifikavome 48 mokomąsias grupes (11 pradinio rengimo, 21 meistriškumo ugdymo, 2 meistriškumo tobulinimo, 14 neformalaus ugdymo ir 1 neįgaliųjų). 2018 m. tarifikavome 45 mokomąsias grupes (15 pradinio rengimo, 17 meistriškumo ugdymo, 2 meistriškumo tobulinimo, 1 didelio meistriškumo bei 10 neformalaus ugdymo). Reikia pasidžiaugti, kad pavyko įkurti neįgaliųjų mokinių grupę. Šioje grupėje noriai sportuoja 10 mokinių. Atkreiptinas dėmesys, kad nežiūrint į išaugusią konkurenciją bei demografinę padėtį, Futbolo mokykloje sportuojančių vaikų skaičius išaugo iki 740. Prognozuotina, kad po Futbolo mokyklos bazės Paryžiaus Komunos gatvėje rekonstrukcijos, norinčių žaisti futbolą skaičius išaugs iki 1000.</w:t>
      </w:r>
    </w:p>
    <w:p w14:paraId="6F95E11B" w14:textId="77777777" w:rsidR="00443162" w:rsidRPr="0003768B" w:rsidRDefault="00443162" w:rsidP="00443162">
      <w:pPr>
        <w:tabs>
          <w:tab w:val="left" w:pos="240"/>
        </w:tabs>
        <w:ind w:firstLine="720"/>
        <w:jc w:val="both"/>
      </w:pPr>
      <w:r w:rsidRPr="0003768B">
        <w:t>Futbolo mokykla sudaro galimybę moksleiviams sportuoti bei kelti sportinį meistriškumą, dalyvauti miesto, respublikos ir užsienio varžybose, organizuoja sportuojančiųjų laisvalaikį ir sveikatą stiprinančius renginius. Vien tik į oficialias varžybas ir turnyrus į kitus respublikos miestus mokyklos autobusu bei nuomojamu transportu vykome apie 200 kartų.</w:t>
      </w:r>
    </w:p>
    <w:p w14:paraId="6F95E11C" w14:textId="77777777" w:rsidR="00443162" w:rsidRPr="0003768B" w:rsidRDefault="00443162" w:rsidP="00443162">
      <w:pPr>
        <w:tabs>
          <w:tab w:val="left" w:pos="993"/>
        </w:tabs>
        <w:ind w:firstLine="709"/>
        <w:jc w:val="both"/>
      </w:pPr>
      <w:r w:rsidRPr="0003768B">
        <w:t>Tradiciškai sėkmingai mūsų mokyklos auklėtiniai dalyvavo oficialiose Lietuvos vaikų-jaunių pirmenybėse. Vietoje planuotų šešių prizinių vietų prizininkais tapo 10 ekipų. 2019 m. pasiektos šios prizinės vietos oficialiose Lietuvos pirmenybėse ar čempionatuose:</w:t>
      </w:r>
    </w:p>
    <w:p w14:paraId="6F95E11D" w14:textId="77777777" w:rsidR="00443162" w:rsidRPr="0003768B" w:rsidRDefault="00443162" w:rsidP="00443162">
      <w:pPr>
        <w:numPr>
          <w:ilvl w:val="1"/>
          <w:numId w:val="4"/>
        </w:numPr>
        <w:tabs>
          <w:tab w:val="clear" w:pos="1789"/>
          <w:tab w:val="num" w:pos="851"/>
          <w:tab w:val="left" w:pos="993"/>
        </w:tabs>
        <w:ind w:left="0" w:firstLine="709"/>
        <w:jc w:val="both"/>
      </w:pPr>
      <w:r w:rsidRPr="0003768B">
        <w:t>II vieta 2019 m. Lietuvos U-14 mergaičių mažojo futbolo čempionate (2006 m.gim.) L.Kaselytė;</w:t>
      </w:r>
    </w:p>
    <w:p w14:paraId="6F95E11E" w14:textId="77777777" w:rsidR="00443162" w:rsidRPr="0003768B" w:rsidRDefault="00443162" w:rsidP="00443162">
      <w:pPr>
        <w:numPr>
          <w:ilvl w:val="1"/>
          <w:numId w:val="4"/>
        </w:numPr>
        <w:tabs>
          <w:tab w:val="clear" w:pos="1789"/>
          <w:tab w:val="num" w:pos="851"/>
          <w:tab w:val="left" w:pos="993"/>
        </w:tabs>
        <w:ind w:left="0" w:firstLine="709"/>
        <w:jc w:val="both"/>
      </w:pPr>
      <w:r w:rsidRPr="0003768B">
        <w:t>III vieta 2019 m. Lietuvos U-12 mergaičių mažojo futbolo čempionate (2008 m.gim.) L.Kaselytė;</w:t>
      </w:r>
    </w:p>
    <w:p w14:paraId="6F95E11F" w14:textId="77777777" w:rsidR="00443162" w:rsidRPr="0003768B" w:rsidRDefault="00443162" w:rsidP="00443162">
      <w:pPr>
        <w:numPr>
          <w:ilvl w:val="1"/>
          <w:numId w:val="4"/>
        </w:numPr>
        <w:tabs>
          <w:tab w:val="clear" w:pos="1789"/>
          <w:tab w:val="num" w:pos="851"/>
          <w:tab w:val="left" w:pos="993"/>
        </w:tabs>
        <w:ind w:left="0" w:firstLine="709"/>
        <w:jc w:val="both"/>
      </w:pPr>
      <w:r w:rsidRPr="0003768B">
        <w:t>II vieta 2019 m. Lietuvos U-13 vaikų mažojo futbolo čempionate (2007 m.gim.) R.Norkus ir R.Alonderis;</w:t>
      </w:r>
    </w:p>
    <w:p w14:paraId="6F95E120" w14:textId="77777777" w:rsidR="00443162" w:rsidRPr="0003768B" w:rsidRDefault="00443162" w:rsidP="00443162">
      <w:pPr>
        <w:numPr>
          <w:ilvl w:val="1"/>
          <w:numId w:val="4"/>
        </w:numPr>
        <w:tabs>
          <w:tab w:val="clear" w:pos="1789"/>
          <w:tab w:val="num" w:pos="851"/>
          <w:tab w:val="left" w:pos="993"/>
        </w:tabs>
        <w:ind w:left="0" w:firstLine="709"/>
        <w:jc w:val="both"/>
      </w:pPr>
      <w:r w:rsidRPr="0003768B">
        <w:t>II vieta 2019 m. Lietuvos U-11 vaikų mažojo futbolo čempionate (2009 m.gim.) E.Gaigalas ir T.Karinauskas;</w:t>
      </w:r>
    </w:p>
    <w:p w14:paraId="6F95E121" w14:textId="77777777" w:rsidR="00443162" w:rsidRPr="0003768B" w:rsidRDefault="00443162" w:rsidP="00443162">
      <w:pPr>
        <w:numPr>
          <w:ilvl w:val="1"/>
          <w:numId w:val="4"/>
        </w:numPr>
        <w:tabs>
          <w:tab w:val="clear" w:pos="1789"/>
          <w:tab w:val="num" w:pos="851"/>
          <w:tab w:val="left" w:pos="993"/>
        </w:tabs>
        <w:ind w:left="0" w:firstLine="709"/>
        <w:jc w:val="both"/>
      </w:pPr>
      <w:r w:rsidRPr="0003768B">
        <w:t>II vieta 2019 m. Lietuvos U-10 vaikų mažojo futbolo čempionate (2010 m.gim.) M.Jonelys;</w:t>
      </w:r>
    </w:p>
    <w:p w14:paraId="6F95E122" w14:textId="77777777" w:rsidR="00443162" w:rsidRPr="0003768B" w:rsidRDefault="00443162" w:rsidP="00443162">
      <w:pPr>
        <w:numPr>
          <w:ilvl w:val="1"/>
          <w:numId w:val="4"/>
        </w:numPr>
        <w:tabs>
          <w:tab w:val="clear" w:pos="1789"/>
          <w:tab w:val="num" w:pos="851"/>
          <w:tab w:val="left" w:pos="993"/>
        </w:tabs>
        <w:ind w:left="0" w:firstLine="709"/>
        <w:jc w:val="both"/>
      </w:pPr>
      <w:r w:rsidRPr="0003768B">
        <w:t>III vieta 2019 m. Lietuvos U-16 Elitinės lygos pirmenybėse (2004 m.gim.) T.Domarkas ir M.Komovas;</w:t>
      </w:r>
    </w:p>
    <w:p w14:paraId="6F95E123" w14:textId="77777777" w:rsidR="00443162" w:rsidRPr="0003768B" w:rsidRDefault="00443162" w:rsidP="00443162">
      <w:pPr>
        <w:numPr>
          <w:ilvl w:val="1"/>
          <w:numId w:val="4"/>
        </w:numPr>
        <w:tabs>
          <w:tab w:val="clear" w:pos="1789"/>
          <w:tab w:val="num" w:pos="851"/>
          <w:tab w:val="left" w:pos="993"/>
        </w:tabs>
        <w:ind w:left="0" w:firstLine="709"/>
        <w:jc w:val="both"/>
      </w:pPr>
      <w:r w:rsidRPr="0003768B">
        <w:t>III vieta 2019 m. Lietuvos U-15 Elitinės lygos pirmenybėse (2005 m.gim.) R.Norkus ir R.Alonderis;</w:t>
      </w:r>
    </w:p>
    <w:p w14:paraId="6F95E124" w14:textId="77777777" w:rsidR="00443162" w:rsidRPr="0003768B" w:rsidRDefault="00443162" w:rsidP="00443162">
      <w:pPr>
        <w:numPr>
          <w:ilvl w:val="1"/>
          <w:numId w:val="4"/>
        </w:numPr>
        <w:tabs>
          <w:tab w:val="clear" w:pos="1789"/>
          <w:tab w:val="num" w:pos="851"/>
          <w:tab w:val="left" w:pos="993"/>
        </w:tabs>
        <w:ind w:left="0" w:firstLine="709"/>
        <w:jc w:val="both"/>
      </w:pPr>
      <w:r w:rsidRPr="0003768B">
        <w:t>II vieta 2019 m. Lietuvos U-14 I lygos pirmenybėse (2006 m.gim.) R.Skersys ir M.Komovas;</w:t>
      </w:r>
    </w:p>
    <w:p w14:paraId="6F95E125" w14:textId="77777777" w:rsidR="00443162" w:rsidRPr="0003768B" w:rsidRDefault="00443162" w:rsidP="00443162">
      <w:pPr>
        <w:numPr>
          <w:ilvl w:val="1"/>
          <w:numId w:val="4"/>
        </w:numPr>
        <w:tabs>
          <w:tab w:val="clear" w:pos="1789"/>
          <w:tab w:val="num" w:pos="851"/>
          <w:tab w:val="left" w:pos="993"/>
        </w:tabs>
        <w:ind w:left="0" w:firstLine="709"/>
        <w:jc w:val="both"/>
      </w:pPr>
      <w:r w:rsidRPr="0003768B">
        <w:t>I vieta 2019 m. Lietuvos U-14 II lygos regioninėse pirmenybėse (2006 m.gim.) M.Komovas;</w:t>
      </w:r>
    </w:p>
    <w:p w14:paraId="6F95E126" w14:textId="77777777" w:rsidR="00443162" w:rsidRPr="0003768B" w:rsidRDefault="00443162" w:rsidP="00443162">
      <w:pPr>
        <w:numPr>
          <w:ilvl w:val="1"/>
          <w:numId w:val="4"/>
        </w:numPr>
        <w:tabs>
          <w:tab w:val="clear" w:pos="1789"/>
          <w:tab w:val="num" w:pos="851"/>
          <w:tab w:val="left" w:pos="993"/>
        </w:tabs>
        <w:ind w:left="0" w:firstLine="709"/>
        <w:jc w:val="both"/>
      </w:pPr>
      <w:r w:rsidRPr="0003768B">
        <w:t>I vieta 2019 m. Lietuvos U-16 I lygos regioninėse pirmenybėse (2004 m.gim.) M.Komovas.</w:t>
      </w:r>
    </w:p>
    <w:p w14:paraId="6F95E127" w14:textId="77777777" w:rsidR="00443162" w:rsidRPr="0003768B" w:rsidRDefault="00443162" w:rsidP="00443162">
      <w:pPr>
        <w:tabs>
          <w:tab w:val="left" w:pos="993"/>
        </w:tabs>
        <w:ind w:firstLine="709"/>
        <w:jc w:val="both"/>
      </w:pPr>
      <w:r w:rsidRPr="0003768B">
        <w:t>Į Lietuvos jaunučių-jaunių-jaunimo Lietuvos rinktines kaip ir 2018 metais buvo kviečiami 16 Klaipėdos futbolo mokyklos mokinių.</w:t>
      </w:r>
    </w:p>
    <w:p w14:paraId="6F95E128" w14:textId="77777777" w:rsidR="00443162" w:rsidRPr="0003768B" w:rsidRDefault="00443162" w:rsidP="00443162">
      <w:pPr>
        <w:ind w:firstLine="720"/>
        <w:jc w:val="both"/>
      </w:pPr>
      <w:r w:rsidRPr="0003768B">
        <w:rPr>
          <w:b/>
        </w:rPr>
        <w:t>2.2.1.</w:t>
      </w:r>
      <w:r w:rsidRPr="0003768B">
        <w:t xml:space="preserve"> Aktyviai bendradarbiaujame su Lietuvos futbolo federacija, Lietuvos vaikų ir jaunių futbolo asociacija, Lietuvos moterų futbolo asociacija, Lietuvos mokinių neformaliojo švietimo centru, Lietuvos sporto mokyklomis, akademijomis, klubais, centrais, Klaipėdos apskrities ir miesto futbolo federacija, Klaipėdos miesto savivaldybės administracijos Sporto ir kūno kultūros skyriumi, Klaipėdos miesto Švietimo skyriumi, Klaipėdos miesto bendrojo lavinimo įstaigomis, Klaipėdos sporto ir medicinos centru.</w:t>
      </w:r>
    </w:p>
    <w:p w14:paraId="6F95E129" w14:textId="77777777" w:rsidR="00443162" w:rsidRPr="0003768B" w:rsidRDefault="00443162" w:rsidP="00443162">
      <w:pPr>
        <w:ind w:firstLine="720"/>
        <w:jc w:val="both"/>
      </w:pPr>
      <w:r w:rsidRPr="0003768B">
        <w:rPr>
          <w:b/>
        </w:rPr>
        <w:t>2.2.2.</w:t>
      </w:r>
      <w:r w:rsidRPr="0003768B">
        <w:t xml:space="preserve"> 2019 metais sportinių priemonių organizavimui buvo skirta 35 500 Eur (2018 m. – 23 700 Eur). Palyginus su ankstesniais metais, papildomai buvo skirta 11 800 Eur mokomųjų treniruočių stovyklų organizavimui bei išaugusiam varžybų skaičiui. Po 2 stovyklas balandžio ir rugpjūčio mėn. buvo organizuota Elitinėse bei I lygose dalyvaujančioms vaikinų bei merginų komandoms (10 komandų). Likusių skirtų biudžeto lėšų užteko tik oficialioms čempionatų varžyboms, todėl į respublikinius ir tarptautinius turnyrus vykome paramos lėšomis arba iš tėvų įmokų už neformalų ugdymą.</w:t>
      </w:r>
    </w:p>
    <w:p w14:paraId="6F95E12A" w14:textId="77777777" w:rsidR="00443162" w:rsidRPr="0003768B" w:rsidRDefault="00443162" w:rsidP="00443162">
      <w:pPr>
        <w:ind w:firstLine="720"/>
        <w:jc w:val="both"/>
      </w:pPr>
      <w:r w:rsidRPr="0003768B">
        <w:rPr>
          <w:b/>
        </w:rPr>
        <w:t>2.2.3.</w:t>
      </w:r>
      <w:r w:rsidRPr="0003768B">
        <w:t xml:space="preserve"> Mokestis už neformalų ugdymą:</w:t>
      </w:r>
    </w:p>
    <w:tbl>
      <w:tblPr>
        <w:tblW w:w="0" w:type="auto"/>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19"/>
      </w:tblGrid>
      <w:tr w:rsidR="00443162" w:rsidRPr="0003768B" w14:paraId="6F95E12D" w14:textId="77777777" w:rsidTr="000F1100">
        <w:tc>
          <w:tcPr>
            <w:tcW w:w="2943" w:type="dxa"/>
            <w:shd w:val="clear" w:color="auto" w:fill="auto"/>
            <w:vAlign w:val="center"/>
          </w:tcPr>
          <w:p w14:paraId="6F95E12B" w14:textId="77777777" w:rsidR="00443162" w:rsidRPr="0003768B" w:rsidRDefault="00443162" w:rsidP="000F1100">
            <w:pPr>
              <w:jc w:val="center"/>
            </w:pPr>
            <w:r w:rsidRPr="0003768B">
              <w:t>Planuota (tūkst. Eur)</w:t>
            </w:r>
          </w:p>
        </w:tc>
        <w:tc>
          <w:tcPr>
            <w:tcW w:w="3119" w:type="dxa"/>
            <w:shd w:val="clear" w:color="auto" w:fill="auto"/>
            <w:vAlign w:val="center"/>
          </w:tcPr>
          <w:p w14:paraId="6F95E12C" w14:textId="77777777" w:rsidR="00443162" w:rsidRPr="0003768B" w:rsidRDefault="00443162" w:rsidP="000F1100">
            <w:pPr>
              <w:jc w:val="center"/>
            </w:pPr>
            <w:r w:rsidRPr="0003768B">
              <w:t>Surinkta (tūkst. Eur)</w:t>
            </w:r>
          </w:p>
        </w:tc>
      </w:tr>
      <w:tr w:rsidR="00443162" w:rsidRPr="0003768B" w14:paraId="6F95E130" w14:textId="77777777" w:rsidTr="000F1100">
        <w:tc>
          <w:tcPr>
            <w:tcW w:w="2943" w:type="dxa"/>
            <w:shd w:val="clear" w:color="auto" w:fill="auto"/>
            <w:vAlign w:val="center"/>
          </w:tcPr>
          <w:p w14:paraId="6F95E12E" w14:textId="77777777" w:rsidR="00443162" w:rsidRPr="0003768B" w:rsidRDefault="00443162" w:rsidP="000F1100">
            <w:pPr>
              <w:jc w:val="center"/>
            </w:pPr>
            <w:r w:rsidRPr="0003768B">
              <w:t>14,0</w:t>
            </w:r>
          </w:p>
        </w:tc>
        <w:tc>
          <w:tcPr>
            <w:tcW w:w="3119" w:type="dxa"/>
            <w:shd w:val="clear" w:color="auto" w:fill="auto"/>
            <w:vAlign w:val="center"/>
          </w:tcPr>
          <w:p w14:paraId="6F95E12F" w14:textId="77777777" w:rsidR="00443162" w:rsidRPr="0003768B" w:rsidRDefault="00443162" w:rsidP="000F1100">
            <w:pPr>
              <w:jc w:val="center"/>
            </w:pPr>
            <w:r w:rsidRPr="0003768B">
              <w:t>17,0</w:t>
            </w:r>
          </w:p>
        </w:tc>
      </w:tr>
    </w:tbl>
    <w:p w14:paraId="6F95E131" w14:textId="77777777" w:rsidR="00443162" w:rsidRPr="0003768B" w:rsidRDefault="00443162" w:rsidP="00443162">
      <w:pPr>
        <w:jc w:val="both"/>
      </w:pPr>
    </w:p>
    <w:p w14:paraId="6F95E132" w14:textId="77777777" w:rsidR="00443162" w:rsidRPr="0003768B" w:rsidRDefault="00443162" w:rsidP="00443162">
      <w:pPr>
        <w:ind w:firstLine="720"/>
        <w:jc w:val="both"/>
        <w:rPr>
          <w:b/>
        </w:rPr>
      </w:pPr>
      <w:r w:rsidRPr="0003768B">
        <w:rPr>
          <w:b/>
        </w:rPr>
        <w:t>3. Vadovo indėlis, tobulinant įstaigos administravimą.</w:t>
      </w:r>
    </w:p>
    <w:p w14:paraId="6F95E133" w14:textId="77777777" w:rsidR="00443162" w:rsidRPr="0003768B" w:rsidRDefault="00443162" w:rsidP="00443162">
      <w:pPr>
        <w:ind w:firstLine="720"/>
        <w:jc w:val="both"/>
      </w:pPr>
      <w:r w:rsidRPr="0003768B">
        <w:t>Siekiant gerinti pedagoginio personalo veiklą, gerinti darbo sąlygas, personalas yra skatinamas tobulėti. Seminaruose aktualiomis temomis dalyvauja ne tik treneriai, bet ir administracijos darbuotojai – direktorius, direktoriaus pavaduotojas ugdymui bei metodininkas. 2019 metais visi treneriai dalyvavo bent vienuose profesinio pasirengimo kursuose arba seminaruose.</w:t>
      </w:r>
    </w:p>
    <w:p w14:paraId="6F95E134" w14:textId="77777777" w:rsidR="00443162" w:rsidRPr="0003768B" w:rsidRDefault="00443162" w:rsidP="00443162">
      <w:pPr>
        <w:tabs>
          <w:tab w:val="num" w:pos="240"/>
        </w:tabs>
        <w:ind w:firstLine="720"/>
        <w:jc w:val="both"/>
      </w:pPr>
      <w:r w:rsidRPr="0003768B">
        <w:rPr>
          <w:b/>
        </w:rPr>
        <w:t>3.1.</w:t>
      </w:r>
      <w:r w:rsidRPr="0003768B">
        <w:t xml:space="preserve"> 2019 metais administracijos iniciatyva Futbolo mokykla iš 2 % pajamų mokesčių bei rėmėjų gavo apie 13,0 tūkst. Eur, (2018 m. – 12,5 tūkst. Eur). Paramą praėjusiais metais skyrė UAB „Aros Marine“ ir UAB „Ošanas“.</w:t>
      </w:r>
    </w:p>
    <w:p w14:paraId="6F95E135" w14:textId="77777777" w:rsidR="00443162" w:rsidRPr="0003768B" w:rsidRDefault="00443162" w:rsidP="00443162">
      <w:pPr>
        <w:ind w:firstLine="720"/>
        <w:jc w:val="both"/>
      </w:pPr>
      <w:r w:rsidRPr="0003768B">
        <w:t>Paramos lėšas panaudojome šioms reikmėms:</w:t>
      </w:r>
    </w:p>
    <w:p w14:paraId="6F95E136" w14:textId="77777777" w:rsidR="00443162" w:rsidRPr="0003768B" w:rsidRDefault="00443162" w:rsidP="00443162">
      <w:pPr>
        <w:numPr>
          <w:ilvl w:val="0"/>
          <w:numId w:val="5"/>
        </w:numPr>
        <w:tabs>
          <w:tab w:val="clear" w:pos="720"/>
          <w:tab w:val="num" w:pos="1080"/>
        </w:tabs>
        <w:ind w:left="0" w:firstLine="720"/>
        <w:jc w:val="both"/>
      </w:pPr>
      <w:r w:rsidRPr="0003768B">
        <w:t>sportinės aprangos ir inventoriaus įsigijimui (4,5 tūkst. Eur);</w:t>
      </w:r>
    </w:p>
    <w:p w14:paraId="6F95E137" w14:textId="77777777" w:rsidR="00443162" w:rsidRPr="0003768B" w:rsidRDefault="00443162" w:rsidP="00443162">
      <w:pPr>
        <w:numPr>
          <w:ilvl w:val="0"/>
          <w:numId w:val="5"/>
        </w:numPr>
        <w:tabs>
          <w:tab w:val="clear" w:pos="720"/>
          <w:tab w:val="num" w:pos="1080"/>
        </w:tabs>
        <w:ind w:left="0" w:firstLine="720"/>
        <w:jc w:val="both"/>
      </w:pPr>
      <w:r w:rsidRPr="0003768B">
        <w:t>dalyvavimui respublikinėse varžybose bei tarptautiniuose turnyruose (6,0 tūkst. Eur);</w:t>
      </w:r>
    </w:p>
    <w:p w14:paraId="6F95E138" w14:textId="77777777" w:rsidR="00443162" w:rsidRPr="0003768B" w:rsidRDefault="00443162" w:rsidP="00443162">
      <w:pPr>
        <w:numPr>
          <w:ilvl w:val="0"/>
          <w:numId w:val="5"/>
        </w:numPr>
        <w:tabs>
          <w:tab w:val="clear" w:pos="720"/>
          <w:tab w:val="num" w:pos="1080"/>
        </w:tabs>
        <w:ind w:left="0" w:firstLine="720"/>
        <w:jc w:val="both"/>
      </w:pPr>
      <w:r w:rsidRPr="0003768B">
        <w:t>tarptautinių turnyrų organizavimui (2,5 tūkst. Eur).</w:t>
      </w:r>
    </w:p>
    <w:p w14:paraId="6F95E139" w14:textId="77777777" w:rsidR="00443162" w:rsidRPr="0003768B" w:rsidRDefault="00443162" w:rsidP="00443162">
      <w:pPr>
        <w:tabs>
          <w:tab w:val="num" w:pos="240"/>
        </w:tabs>
        <w:ind w:firstLine="720"/>
        <w:jc w:val="both"/>
      </w:pPr>
      <w:r w:rsidRPr="0003768B">
        <w:rPr>
          <w:b/>
        </w:rPr>
        <w:t>3.2.</w:t>
      </w:r>
      <w:r w:rsidRPr="0003768B">
        <w:t xml:space="preserve"> 2018 metais Futbolo mokykla iš tėvų įmokų už neformalų ugdymą surinko 17,0 tūkst. Eur, (2017 m. – 14,0 tūkst. Eur). Įmokų už neformalų ugdymą lėšas panaudojome šioms reikmėms:</w:t>
      </w:r>
    </w:p>
    <w:p w14:paraId="6F95E13A" w14:textId="77777777" w:rsidR="00443162" w:rsidRPr="0003768B" w:rsidRDefault="00443162" w:rsidP="00443162">
      <w:pPr>
        <w:numPr>
          <w:ilvl w:val="0"/>
          <w:numId w:val="6"/>
        </w:numPr>
        <w:tabs>
          <w:tab w:val="clear" w:pos="720"/>
          <w:tab w:val="num" w:pos="1080"/>
        </w:tabs>
        <w:ind w:left="0" w:firstLine="720"/>
        <w:jc w:val="both"/>
      </w:pPr>
      <w:r w:rsidRPr="0003768B">
        <w:t>sportinės aprangos ir inventoriaus įsigijimui (6,0 tūkst. Eur);</w:t>
      </w:r>
    </w:p>
    <w:p w14:paraId="6F95E13B" w14:textId="77777777" w:rsidR="00443162" w:rsidRPr="0003768B" w:rsidRDefault="00443162" w:rsidP="00443162">
      <w:pPr>
        <w:numPr>
          <w:ilvl w:val="0"/>
          <w:numId w:val="6"/>
        </w:numPr>
        <w:tabs>
          <w:tab w:val="clear" w:pos="720"/>
          <w:tab w:val="num" w:pos="1080"/>
        </w:tabs>
        <w:ind w:left="0" w:firstLine="720"/>
        <w:jc w:val="both"/>
      </w:pPr>
      <w:r w:rsidRPr="0003768B">
        <w:t>dalyvavimui respublikinėse varžybose bei tarptautiniuose turnyruose (11,0 tūkst. Eur).</w:t>
      </w:r>
    </w:p>
    <w:p w14:paraId="6F95E13C" w14:textId="77777777" w:rsidR="00443162" w:rsidRPr="0003768B" w:rsidRDefault="00443162" w:rsidP="00443162">
      <w:pPr>
        <w:ind w:firstLine="720"/>
        <w:jc w:val="both"/>
      </w:pPr>
      <w:r w:rsidRPr="0003768B">
        <w:rPr>
          <w:b/>
        </w:rPr>
        <w:t>3.3.</w:t>
      </w:r>
      <w:r w:rsidRPr="0003768B">
        <w:t xml:space="preserve"> Sėkmingi Futbolo mokyklos auklėtinių pasirodymai – puiki įvaizdžio gerinimo priemonė. Apie mokykloje vykstančius sportinius renginius, iškovotas pergales, geriausius sportininkus nuolat pranešame Klaipėdos miesto dienraščiams „Klaipėda“ ir „Vakarų ekspresas“ bei skelbiame įstaigos internetinėje svetainėje bei socialinio tinklo „Facebook“ mokyklos paskyroje.</w:t>
      </w:r>
    </w:p>
    <w:p w14:paraId="6F95E13D" w14:textId="77777777" w:rsidR="00443162" w:rsidRPr="0003768B" w:rsidRDefault="00443162" w:rsidP="00443162">
      <w:pPr>
        <w:tabs>
          <w:tab w:val="left" w:pos="993"/>
        </w:tabs>
        <w:ind w:firstLine="720"/>
        <w:jc w:val="both"/>
      </w:pPr>
      <w:r w:rsidRPr="0003768B">
        <w:rPr>
          <w:b/>
        </w:rPr>
        <w:t>3.4.</w:t>
      </w:r>
      <w:r w:rsidRPr="0003768B">
        <w:t xml:space="preserve"> 2019 m. Futbolo mokykla įvykdė šiuos masinius uostamiesčio sporto renginius:</w:t>
      </w:r>
    </w:p>
    <w:p w14:paraId="6F95E13E" w14:textId="77777777" w:rsidR="00443162" w:rsidRPr="0003768B" w:rsidRDefault="00443162" w:rsidP="00443162">
      <w:pPr>
        <w:numPr>
          <w:ilvl w:val="0"/>
          <w:numId w:val="3"/>
        </w:numPr>
        <w:tabs>
          <w:tab w:val="clear" w:pos="1680"/>
          <w:tab w:val="left" w:pos="993"/>
          <w:tab w:val="num" w:pos="1276"/>
        </w:tabs>
        <w:ind w:left="0" w:firstLine="720"/>
        <w:jc w:val="both"/>
      </w:pPr>
      <w:r w:rsidRPr="0003768B">
        <w:t>Bendrojo lavinimo mokyklų mergaičių ir berniukų futbolo varžybos Mero taurei laimėti (22 komandos, 262 moksleiviai);</w:t>
      </w:r>
    </w:p>
    <w:p w14:paraId="6F95E13F" w14:textId="77777777" w:rsidR="00443162" w:rsidRPr="0003768B" w:rsidRDefault="00443162" w:rsidP="00443162">
      <w:pPr>
        <w:numPr>
          <w:ilvl w:val="0"/>
          <w:numId w:val="3"/>
        </w:numPr>
        <w:tabs>
          <w:tab w:val="clear" w:pos="1680"/>
          <w:tab w:val="left" w:pos="993"/>
          <w:tab w:val="num" w:pos="1276"/>
        </w:tabs>
        <w:ind w:left="0" w:firstLine="720"/>
        <w:jc w:val="both"/>
      </w:pPr>
      <w:r w:rsidRPr="0003768B">
        <w:t>Lietuvos seniūnijų mokyklų „MrGolas“ salės futbolo žaidynės (Klaipėdos apskrityje 20 komandų, 300 moksleivių);</w:t>
      </w:r>
    </w:p>
    <w:p w14:paraId="6F95E140" w14:textId="77777777" w:rsidR="00443162" w:rsidRPr="0003768B" w:rsidRDefault="00443162" w:rsidP="00443162">
      <w:pPr>
        <w:numPr>
          <w:ilvl w:val="0"/>
          <w:numId w:val="3"/>
        </w:numPr>
        <w:tabs>
          <w:tab w:val="clear" w:pos="1680"/>
          <w:tab w:val="left" w:pos="993"/>
          <w:tab w:val="num" w:pos="1276"/>
        </w:tabs>
        <w:ind w:left="0" w:firstLine="720"/>
        <w:jc w:val="both"/>
      </w:pPr>
      <w:r w:rsidRPr="0003768B">
        <w:t>Lietuvos seniūnijų mokyklų „LadyGolas 2019“ mergaičių futbolo žaidynės (Klaipėdos apskrityje 28 komandos, 420 mergaičių);</w:t>
      </w:r>
    </w:p>
    <w:p w14:paraId="6F95E141" w14:textId="77777777" w:rsidR="00443162" w:rsidRPr="0003768B" w:rsidRDefault="00443162" w:rsidP="00443162">
      <w:pPr>
        <w:numPr>
          <w:ilvl w:val="0"/>
          <w:numId w:val="3"/>
        </w:numPr>
        <w:tabs>
          <w:tab w:val="clear" w:pos="1680"/>
          <w:tab w:val="left" w:pos="993"/>
          <w:tab w:val="num" w:pos="1276"/>
        </w:tabs>
        <w:ind w:left="0" w:firstLine="720"/>
        <w:jc w:val="both"/>
      </w:pPr>
      <w:r w:rsidRPr="0003768B">
        <w:t>Klaipėdos mėgėjų salės futbolo turnyras „Draugystės erdvė“ (8 komandos, 120 dalyvių).</w:t>
      </w:r>
    </w:p>
    <w:p w14:paraId="6F95E142" w14:textId="77777777" w:rsidR="00443162" w:rsidRPr="0003768B" w:rsidRDefault="00443162" w:rsidP="00443162">
      <w:pPr>
        <w:ind w:firstLine="720"/>
        <w:jc w:val="both"/>
      </w:pPr>
      <w:r w:rsidRPr="0003768B">
        <w:rPr>
          <w:b/>
        </w:rPr>
        <w:t>4. Problemos:</w:t>
      </w:r>
    </w:p>
    <w:p w14:paraId="6F95E143" w14:textId="77777777" w:rsidR="00443162" w:rsidRPr="0003768B" w:rsidRDefault="00443162" w:rsidP="00443162">
      <w:pPr>
        <w:numPr>
          <w:ilvl w:val="1"/>
          <w:numId w:val="1"/>
        </w:numPr>
        <w:tabs>
          <w:tab w:val="clear" w:pos="360"/>
          <w:tab w:val="num" w:pos="720"/>
        </w:tabs>
        <w:ind w:firstLine="720"/>
        <w:jc w:val="both"/>
      </w:pPr>
      <w:r w:rsidRPr="0003768B">
        <w:rPr>
          <w:b/>
        </w:rPr>
        <w:t>4.1.</w:t>
      </w:r>
      <w:r w:rsidRPr="0003768B">
        <w:t xml:space="preserve">Sąlygotos vidaus ir išorės faktorių. </w:t>
      </w:r>
    </w:p>
    <w:p w14:paraId="6F95E144" w14:textId="77777777" w:rsidR="00443162" w:rsidRPr="0003768B" w:rsidRDefault="00443162" w:rsidP="00443162">
      <w:pPr>
        <w:numPr>
          <w:ilvl w:val="4"/>
          <w:numId w:val="1"/>
        </w:numPr>
        <w:tabs>
          <w:tab w:val="clear" w:pos="360"/>
          <w:tab w:val="num" w:pos="720"/>
        </w:tabs>
        <w:ind w:firstLine="720"/>
        <w:jc w:val="both"/>
        <w:rPr>
          <w:i/>
        </w:rPr>
      </w:pPr>
      <w:r w:rsidRPr="0003768B">
        <w:rPr>
          <w:i/>
        </w:rPr>
        <w:t>4.1.1. Specializuotų futbolo bazių ir sporto salių stoka.</w:t>
      </w:r>
    </w:p>
    <w:p w14:paraId="6F95E145" w14:textId="77777777" w:rsidR="00443162" w:rsidRPr="0003768B" w:rsidRDefault="00443162" w:rsidP="00443162">
      <w:pPr>
        <w:numPr>
          <w:ilvl w:val="4"/>
          <w:numId w:val="1"/>
        </w:numPr>
        <w:tabs>
          <w:tab w:val="clear" w:pos="360"/>
          <w:tab w:val="num" w:pos="720"/>
        </w:tabs>
        <w:ind w:firstLine="720"/>
        <w:jc w:val="both"/>
        <w:rPr>
          <w:i/>
        </w:rPr>
      </w:pPr>
      <w:r w:rsidRPr="0003768B">
        <w:t>Klaipėdos miesto sporto bazių stoka (dieninėmis valandomis – nuo 16.00 val. iki 20.00 val.) sukelia sunkumų planuojant ir skiriant krūvius sportinio ugdymo grupėms.</w:t>
      </w:r>
    </w:p>
    <w:p w14:paraId="6F95E146" w14:textId="77777777" w:rsidR="00443162" w:rsidRPr="0003768B" w:rsidRDefault="00443162" w:rsidP="00443162">
      <w:pPr>
        <w:numPr>
          <w:ilvl w:val="4"/>
          <w:numId w:val="1"/>
        </w:numPr>
        <w:tabs>
          <w:tab w:val="clear" w:pos="360"/>
          <w:tab w:val="num" w:pos="720"/>
        </w:tabs>
        <w:ind w:firstLine="720"/>
        <w:jc w:val="both"/>
        <w:rPr>
          <w:i/>
        </w:rPr>
      </w:pPr>
      <w:r w:rsidRPr="0003768B">
        <w:rPr>
          <w:i/>
        </w:rPr>
        <w:t>4.1.2. Morališkai ir fiziškai susidėvėjusios sporto bazės.</w:t>
      </w:r>
    </w:p>
    <w:p w14:paraId="6F95E147" w14:textId="77777777" w:rsidR="00443162" w:rsidRPr="0003768B" w:rsidRDefault="00443162" w:rsidP="00443162">
      <w:pPr>
        <w:numPr>
          <w:ilvl w:val="4"/>
          <w:numId w:val="1"/>
        </w:numPr>
        <w:tabs>
          <w:tab w:val="clear" w:pos="360"/>
          <w:tab w:val="num" w:pos="720"/>
        </w:tabs>
        <w:ind w:firstLine="720"/>
        <w:jc w:val="both"/>
      </w:pPr>
      <w:r w:rsidRPr="0003768B">
        <w:t>Dėl skurdžios materialinės-techninės bazės, sporto bazių trūkumo, ne visi norintys patenka į Futbolo mokyklą. Mes negalime visiems lankantiems sudaryti gerų sąlygų sportuoti, nes trūksta dar vienos natūralios vejos futbolo aikštės, dirbtinės dangos aikščių, sporto salių.</w:t>
      </w:r>
    </w:p>
    <w:p w14:paraId="6F95E148" w14:textId="77777777" w:rsidR="00443162" w:rsidRPr="0003768B" w:rsidRDefault="00443162" w:rsidP="00443162">
      <w:pPr>
        <w:numPr>
          <w:ilvl w:val="2"/>
          <w:numId w:val="1"/>
        </w:numPr>
        <w:tabs>
          <w:tab w:val="clear" w:pos="360"/>
          <w:tab w:val="num" w:pos="720"/>
        </w:tabs>
        <w:ind w:firstLine="720"/>
        <w:jc w:val="both"/>
        <w:rPr>
          <w:i/>
        </w:rPr>
      </w:pPr>
      <w:r w:rsidRPr="0003768B">
        <w:rPr>
          <w:i/>
        </w:rPr>
        <w:t>4.1.3. Blogėjantis vaikų sveikatos indeksas.</w:t>
      </w:r>
    </w:p>
    <w:p w14:paraId="6F95E149" w14:textId="77777777" w:rsidR="00443162" w:rsidRPr="0003768B" w:rsidRDefault="00443162" w:rsidP="00443162">
      <w:pPr>
        <w:numPr>
          <w:ilvl w:val="7"/>
          <w:numId w:val="1"/>
        </w:numPr>
        <w:tabs>
          <w:tab w:val="clear" w:pos="360"/>
          <w:tab w:val="num" w:pos="720"/>
        </w:tabs>
        <w:ind w:firstLine="720"/>
        <w:jc w:val="both"/>
      </w:pPr>
      <w:r w:rsidRPr="0003768B">
        <w:t>Mokyklinio amžiaus vaikų sergamumas Lietuvoje nuolat auga, todėl į Futbolo mokyklą ateina vis mažiau visiškai sveikų vaikų.</w:t>
      </w:r>
    </w:p>
    <w:p w14:paraId="6F95E14A" w14:textId="77777777" w:rsidR="00443162" w:rsidRPr="0003768B" w:rsidRDefault="00443162" w:rsidP="00443162">
      <w:pPr>
        <w:numPr>
          <w:ilvl w:val="2"/>
          <w:numId w:val="1"/>
        </w:numPr>
        <w:tabs>
          <w:tab w:val="clear" w:pos="360"/>
          <w:tab w:val="num" w:pos="720"/>
        </w:tabs>
        <w:ind w:firstLine="720"/>
        <w:jc w:val="both"/>
        <w:rPr>
          <w:i/>
        </w:rPr>
      </w:pPr>
      <w:r w:rsidRPr="0003768B">
        <w:rPr>
          <w:i/>
        </w:rPr>
        <w:t>4.1.4. Didėjantis vaikų ir paauglių nusikalstamumas.</w:t>
      </w:r>
    </w:p>
    <w:p w14:paraId="6F95E14B" w14:textId="77777777" w:rsidR="00443162" w:rsidRPr="0003768B" w:rsidRDefault="00443162" w:rsidP="00443162">
      <w:pPr>
        <w:tabs>
          <w:tab w:val="num" w:pos="720"/>
        </w:tabs>
        <w:ind w:firstLine="720"/>
        <w:jc w:val="both"/>
      </w:pPr>
      <w:r w:rsidRPr="0003768B">
        <w:rPr>
          <w:bCs/>
        </w:rPr>
        <w:t xml:space="preserve">Statistika rodo, kad mažėja jaunimo fizinis pajėgumas, daugėja silpnos sveikatos asmenų,  didėja  nusikalstamumas, narkomanija. </w:t>
      </w:r>
      <w:r w:rsidRPr="0003768B">
        <w:t>Efektyvi vaikų ir paauglių nusikalstamumo prevencijos priemonė yra jų užimtumas bei profesionalumo siekimas.</w:t>
      </w:r>
    </w:p>
    <w:p w14:paraId="6F95E14C" w14:textId="77777777" w:rsidR="00443162" w:rsidRPr="0003768B" w:rsidRDefault="00443162" w:rsidP="00443162">
      <w:pPr>
        <w:numPr>
          <w:ilvl w:val="2"/>
          <w:numId w:val="1"/>
        </w:numPr>
        <w:tabs>
          <w:tab w:val="clear" w:pos="360"/>
          <w:tab w:val="num" w:pos="720"/>
        </w:tabs>
        <w:ind w:firstLine="720"/>
        <w:jc w:val="both"/>
        <w:rPr>
          <w:i/>
        </w:rPr>
      </w:pPr>
      <w:r w:rsidRPr="0003768B">
        <w:rPr>
          <w:i/>
        </w:rPr>
        <w:t>4.1.5. Didėjanti žmonių emigracija į kitas Europos šalis.</w:t>
      </w:r>
    </w:p>
    <w:p w14:paraId="6F95E14D" w14:textId="77777777" w:rsidR="00443162" w:rsidRPr="0003768B" w:rsidRDefault="00443162" w:rsidP="00443162">
      <w:pPr>
        <w:numPr>
          <w:ilvl w:val="2"/>
          <w:numId w:val="1"/>
        </w:numPr>
        <w:tabs>
          <w:tab w:val="clear" w:pos="360"/>
          <w:tab w:val="num" w:pos="720"/>
        </w:tabs>
        <w:ind w:firstLine="720"/>
        <w:jc w:val="both"/>
        <w:rPr>
          <w:i/>
        </w:rPr>
      </w:pPr>
      <w:r w:rsidRPr="0003768B">
        <w:rPr>
          <w:i/>
        </w:rPr>
        <w:t>4.1.6. Užsitęsusi Futbolo mokyklos bazės rekonstrukcija.</w:t>
      </w:r>
    </w:p>
    <w:p w14:paraId="6F95E14E" w14:textId="77777777" w:rsidR="00443162" w:rsidRPr="0003768B" w:rsidRDefault="00443162" w:rsidP="00443162">
      <w:pPr>
        <w:ind w:firstLine="720"/>
        <w:jc w:val="both"/>
      </w:pPr>
      <w:r w:rsidRPr="0003768B">
        <w:rPr>
          <w:b/>
        </w:rPr>
        <w:t>4.2.</w:t>
      </w:r>
      <w:r w:rsidRPr="0003768B">
        <w:t xml:space="preserve"> Kontroliuojančių institucijų atlikti patikrinimai.</w:t>
      </w:r>
    </w:p>
    <w:p w14:paraId="6F95E14F" w14:textId="77777777" w:rsidR="00443162" w:rsidRPr="0003768B" w:rsidRDefault="00443162" w:rsidP="00443162">
      <w:pPr>
        <w:ind w:firstLine="720"/>
        <w:jc w:val="both"/>
      </w:pPr>
      <w:r w:rsidRPr="0003768B">
        <w:t>2019 m. buvo atliekamas darbo apmokėjimo sistemos atitikties teisės aktų reikalavimams ir jų taikymo vertinimo auditas. Pagal pateiktas auditorės pastabas atnaujintas įstaigos darbo apmokėjimo tvarkos aprašas.</w:t>
      </w:r>
    </w:p>
    <w:p w14:paraId="6F95E150" w14:textId="77777777" w:rsidR="00443162" w:rsidRPr="0003768B" w:rsidRDefault="00443162" w:rsidP="00443162">
      <w:pPr>
        <w:ind w:firstLine="720"/>
        <w:jc w:val="both"/>
        <w:rPr>
          <w:b/>
        </w:rPr>
      </w:pPr>
    </w:p>
    <w:p w14:paraId="6F95E151" w14:textId="77777777" w:rsidR="00443162" w:rsidRPr="0003768B" w:rsidRDefault="00443162" w:rsidP="00443162">
      <w:pPr>
        <w:ind w:firstLine="720"/>
        <w:jc w:val="both"/>
        <w:rPr>
          <w:b/>
        </w:rPr>
      </w:pPr>
      <w:r w:rsidRPr="0003768B">
        <w:rPr>
          <w:b/>
        </w:rPr>
        <w:t xml:space="preserve">5. Kitų metų veiklos prioritetai, tikslai ar kryptys. </w:t>
      </w:r>
    </w:p>
    <w:p w14:paraId="6F95E152" w14:textId="77777777" w:rsidR="00443162" w:rsidRPr="0003768B" w:rsidRDefault="00443162" w:rsidP="00443162">
      <w:pPr>
        <w:ind w:firstLine="720"/>
        <w:jc w:val="both"/>
      </w:pPr>
      <w:r w:rsidRPr="0003768B">
        <w:t>2020 m. prioritetai:</w:t>
      </w:r>
    </w:p>
    <w:p w14:paraId="6F95E153" w14:textId="77777777" w:rsidR="00443162" w:rsidRPr="0003768B" w:rsidRDefault="00443162" w:rsidP="00443162">
      <w:pPr>
        <w:ind w:firstLine="720"/>
        <w:jc w:val="both"/>
      </w:pPr>
      <w:r w:rsidRPr="0003768B">
        <w:t xml:space="preserve">1. Futbolo mokyklos bazės konversijos metu </w:t>
      </w:r>
      <w:r w:rsidRPr="0003768B">
        <w:rPr>
          <w:lang w:eastAsia="lt-LT"/>
        </w:rPr>
        <w:t>nepertraukiamo ugdomojo proceso organizavimas bei sklandaus administracijos darbo futbolo mokyklos rekonstrukcijos laikotarpiu užtikrinimas</w:t>
      </w:r>
      <w:r w:rsidRPr="0003768B">
        <w:t>.</w:t>
      </w:r>
    </w:p>
    <w:p w14:paraId="6F95E154" w14:textId="77777777" w:rsidR="00443162" w:rsidRPr="0003768B" w:rsidRDefault="00443162" w:rsidP="00443162">
      <w:pPr>
        <w:ind w:firstLine="720"/>
        <w:jc w:val="both"/>
      </w:pPr>
      <w:r w:rsidRPr="0003768B">
        <w:t>2. Pasirengimas motyvuojančio krepšelio įvedimui bei galimas įstaigos statuso keitimas.</w:t>
      </w:r>
    </w:p>
    <w:p w14:paraId="6F95E155" w14:textId="77777777" w:rsidR="00443162" w:rsidRPr="0003768B" w:rsidRDefault="00443162" w:rsidP="00443162">
      <w:pPr>
        <w:ind w:firstLine="240"/>
        <w:jc w:val="both"/>
      </w:pPr>
    </w:p>
    <w:p w14:paraId="6F95E156" w14:textId="77777777" w:rsidR="00443162" w:rsidRPr="0003768B" w:rsidRDefault="00443162" w:rsidP="00443162">
      <w:pPr>
        <w:ind w:firstLine="720"/>
        <w:jc w:val="both"/>
      </w:pPr>
      <w:r w:rsidRPr="0003768B">
        <w:t>Ataskaitai pritarta BĮ Klaipėdos futbolo sporto mokyklos 2020 m. sausio 14 d. pedagogų tarybos posėdyje (protokolo Nr. P-1).</w:t>
      </w:r>
    </w:p>
    <w:p w14:paraId="6F95E157" w14:textId="77777777" w:rsidR="00443162" w:rsidRPr="0003768B" w:rsidRDefault="00443162" w:rsidP="00443162"/>
    <w:p w14:paraId="6F95E158" w14:textId="77777777" w:rsidR="00443162" w:rsidRPr="0003768B" w:rsidRDefault="00443162" w:rsidP="00443162"/>
    <w:p w14:paraId="6F95E159" w14:textId="77777777" w:rsidR="00443162" w:rsidRPr="0003768B" w:rsidRDefault="00443162" w:rsidP="00443162">
      <w:pPr>
        <w:jc w:val="both"/>
      </w:pPr>
      <w:r w:rsidRPr="0003768B">
        <w:t>Direktoriaus pavaduotojas ugdymui</w:t>
      </w:r>
    </w:p>
    <w:p w14:paraId="6F95E15A" w14:textId="77777777" w:rsidR="00D57F27" w:rsidRPr="00832CC9" w:rsidRDefault="00443162" w:rsidP="00443162">
      <w:pPr>
        <w:tabs>
          <w:tab w:val="left" w:pos="8222"/>
        </w:tabs>
        <w:jc w:val="both"/>
      </w:pPr>
      <w:r w:rsidRPr="0003768B">
        <w:t>l.</w:t>
      </w:r>
      <w:r>
        <w:t xml:space="preserve"> </w:t>
      </w:r>
      <w:r w:rsidRPr="0003768B">
        <w:t>e.</w:t>
      </w:r>
      <w:r>
        <w:t xml:space="preserve"> </w:t>
      </w:r>
      <w:r w:rsidRPr="0003768B">
        <w:t>direktoriaus pareigas</w:t>
      </w:r>
      <w:r w:rsidRPr="0003768B">
        <w:tab/>
        <w:t>Audrius Žuta</w:t>
      </w: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5E15D" w14:textId="77777777" w:rsidR="00477ADA" w:rsidRDefault="00477ADA" w:rsidP="00D57F27">
      <w:r>
        <w:separator/>
      </w:r>
    </w:p>
  </w:endnote>
  <w:endnote w:type="continuationSeparator" w:id="0">
    <w:p w14:paraId="6F95E15E" w14:textId="77777777" w:rsidR="00477ADA" w:rsidRDefault="00477AD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5E15B" w14:textId="77777777" w:rsidR="00477ADA" w:rsidRDefault="00477ADA" w:rsidP="00D57F27">
      <w:r>
        <w:separator/>
      </w:r>
    </w:p>
  </w:footnote>
  <w:footnote w:type="continuationSeparator" w:id="0">
    <w:p w14:paraId="6F95E15C" w14:textId="77777777" w:rsidR="00477ADA" w:rsidRDefault="00477AD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F95E15F" w14:textId="77777777" w:rsidR="00D57F27" w:rsidRDefault="00D57F27">
        <w:pPr>
          <w:pStyle w:val="Antrats"/>
          <w:jc w:val="center"/>
        </w:pPr>
        <w:r>
          <w:fldChar w:fldCharType="begin"/>
        </w:r>
        <w:r>
          <w:instrText>PAGE   \* MERGEFORMAT</w:instrText>
        </w:r>
        <w:r>
          <w:fldChar w:fldCharType="separate"/>
        </w:r>
        <w:r w:rsidR="0090581E">
          <w:rPr>
            <w:noProof/>
          </w:rPr>
          <w:t>5</w:t>
        </w:r>
        <w:r>
          <w:fldChar w:fldCharType="end"/>
        </w:r>
      </w:p>
    </w:sdtContent>
  </w:sdt>
  <w:p w14:paraId="6F95E16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113C0"/>
    <w:multiLevelType w:val="hybridMultilevel"/>
    <w:tmpl w:val="CF4E8E70"/>
    <w:lvl w:ilvl="0" w:tplc="0427000B">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0443C0"/>
    <w:multiLevelType w:val="multilevel"/>
    <w:tmpl w:val="9934CB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D555B80"/>
    <w:multiLevelType w:val="hybridMultilevel"/>
    <w:tmpl w:val="9ED84BF6"/>
    <w:lvl w:ilvl="0" w:tplc="507298BE">
      <w:start w:val="1"/>
      <w:numFmt w:val="decimal"/>
      <w:lvlText w:val="%1."/>
      <w:lvlJc w:val="left"/>
      <w:pPr>
        <w:tabs>
          <w:tab w:val="num" w:pos="1714"/>
        </w:tabs>
        <w:ind w:left="1714" w:hanging="1005"/>
      </w:pPr>
      <w:rPr>
        <w:rFonts w:hint="default"/>
      </w:rPr>
    </w:lvl>
    <w:lvl w:ilvl="1" w:tplc="B3C04FF8">
      <w:start w:val="1"/>
      <w:numFmt w:val="lowerLetter"/>
      <w:lvlText w:val="%2)"/>
      <w:lvlJc w:val="left"/>
      <w:pPr>
        <w:tabs>
          <w:tab w:val="num" w:pos="1789"/>
        </w:tabs>
        <w:ind w:left="1789" w:hanging="360"/>
      </w:pPr>
      <w:rPr>
        <w:rFonts w:hint="default"/>
        <w:b/>
      </w:r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 w15:restartNumberingAfterBreak="0">
    <w:nsid w:val="32C856F9"/>
    <w:multiLevelType w:val="hybridMultilevel"/>
    <w:tmpl w:val="BF26B992"/>
    <w:lvl w:ilvl="0" w:tplc="0427000B">
      <w:start w:val="1"/>
      <w:numFmt w:val="bullet"/>
      <w:lvlText w:val=""/>
      <w:lvlJc w:val="left"/>
      <w:pPr>
        <w:tabs>
          <w:tab w:val="num" w:pos="720"/>
        </w:tabs>
        <w:ind w:left="720" w:hanging="360"/>
      </w:pPr>
      <w:rPr>
        <w:rFonts w:ascii="Wingdings" w:hAnsi="Wingdings" w:hint="default"/>
      </w:rPr>
    </w:lvl>
    <w:lvl w:ilvl="1" w:tplc="A4DE7708">
      <w:numFmt w:val="none"/>
      <w:lvlText w:val=""/>
      <w:lvlJc w:val="left"/>
      <w:pPr>
        <w:tabs>
          <w:tab w:val="num" w:pos="360"/>
        </w:tabs>
      </w:pPr>
    </w:lvl>
    <w:lvl w:ilvl="2" w:tplc="EB6AEE34">
      <w:numFmt w:val="none"/>
      <w:lvlText w:val=""/>
      <w:lvlJc w:val="left"/>
      <w:pPr>
        <w:tabs>
          <w:tab w:val="num" w:pos="360"/>
        </w:tabs>
      </w:pPr>
    </w:lvl>
    <w:lvl w:ilvl="3" w:tplc="F190AD74">
      <w:numFmt w:val="none"/>
      <w:lvlText w:val=""/>
      <w:lvlJc w:val="left"/>
      <w:pPr>
        <w:tabs>
          <w:tab w:val="num" w:pos="360"/>
        </w:tabs>
      </w:pPr>
    </w:lvl>
    <w:lvl w:ilvl="4" w:tplc="E7287208">
      <w:numFmt w:val="none"/>
      <w:lvlText w:val=""/>
      <w:lvlJc w:val="left"/>
      <w:pPr>
        <w:tabs>
          <w:tab w:val="num" w:pos="360"/>
        </w:tabs>
      </w:pPr>
    </w:lvl>
    <w:lvl w:ilvl="5" w:tplc="37A65696">
      <w:numFmt w:val="none"/>
      <w:lvlText w:val=""/>
      <w:lvlJc w:val="left"/>
      <w:pPr>
        <w:tabs>
          <w:tab w:val="num" w:pos="360"/>
        </w:tabs>
      </w:pPr>
    </w:lvl>
    <w:lvl w:ilvl="6" w:tplc="512A2E2E">
      <w:numFmt w:val="none"/>
      <w:lvlText w:val=""/>
      <w:lvlJc w:val="left"/>
      <w:pPr>
        <w:tabs>
          <w:tab w:val="num" w:pos="360"/>
        </w:tabs>
      </w:pPr>
    </w:lvl>
    <w:lvl w:ilvl="7" w:tplc="FA8EE0E8">
      <w:numFmt w:val="none"/>
      <w:lvlText w:val=""/>
      <w:lvlJc w:val="left"/>
      <w:pPr>
        <w:tabs>
          <w:tab w:val="num" w:pos="360"/>
        </w:tabs>
      </w:pPr>
    </w:lvl>
    <w:lvl w:ilvl="8" w:tplc="C22EE962">
      <w:numFmt w:val="none"/>
      <w:lvlText w:val=""/>
      <w:lvlJc w:val="left"/>
      <w:pPr>
        <w:tabs>
          <w:tab w:val="num" w:pos="360"/>
        </w:tabs>
      </w:pPr>
    </w:lvl>
  </w:abstractNum>
  <w:abstractNum w:abstractNumId="4" w15:restartNumberingAfterBreak="0">
    <w:nsid w:val="44C742E9"/>
    <w:multiLevelType w:val="hybridMultilevel"/>
    <w:tmpl w:val="178CAAD2"/>
    <w:lvl w:ilvl="0" w:tplc="CE3692A0">
      <w:start w:val="1"/>
      <w:numFmt w:val="decimal"/>
      <w:lvlText w:val="%1."/>
      <w:lvlJc w:val="left"/>
      <w:pPr>
        <w:tabs>
          <w:tab w:val="num" w:pos="720"/>
        </w:tabs>
        <w:ind w:left="720" w:hanging="360"/>
      </w:pPr>
      <w:rPr>
        <w:rFonts w:cs="Times New Roman" w:hint="default"/>
      </w:rPr>
    </w:lvl>
    <w:lvl w:ilvl="1" w:tplc="A4DE7708">
      <w:numFmt w:val="none"/>
      <w:lvlText w:val=""/>
      <w:lvlJc w:val="left"/>
      <w:pPr>
        <w:tabs>
          <w:tab w:val="num" w:pos="360"/>
        </w:tabs>
      </w:pPr>
      <w:rPr>
        <w:rFonts w:cs="Times New Roman"/>
      </w:rPr>
    </w:lvl>
    <w:lvl w:ilvl="2" w:tplc="EB6AEE34">
      <w:numFmt w:val="none"/>
      <w:lvlText w:val=""/>
      <w:lvlJc w:val="left"/>
      <w:pPr>
        <w:tabs>
          <w:tab w:val="num" w:pos="360"/>
        </w:tabs>
      </w:pPr>
      <w:rPr>
        <w:rFonts w:cs="Times New Roman"/>
      </w:rPr>
    </w:lvl>
    <w:lvl w:ilvl="3" w:tplc="F190AD74">
      <w:numFmt w:val="none"/>
      <w:lvlText w:val=""/>
      <w:lvlJc w:val="left"/>
      <w:pPr>
        <w:tabs>
          <w:tab w:val="num" w:pos="360"/>
        </w:tabs>
      </w:pPr>
      <w:rPr>
        <w:rFonts w:cs="Times New Roman"/>
      </w:rPr>
    </w:lvl>
    <w:lvl w:ilvl="4" w:tplc="E7287208">
      <w:numFmt w:val="none"/>
      <w:lvlText w:val=""/>
      <w:lvlJc w:val="left"/>
      <w:pPr>
        <w:tabs>
          <w:tab w:val="num" w:pos="360"/>
        </w:tabs>
      </w:pPr>
      <w:rPr>
        <w:rFonts w:cs="Times New Roman"/>
      </w:rPr>
    </w:lvl>
    <w:lvl w:ilvl="5" w:tplc="37A65696">
      <w:numFmt w:val="none"/>
      <w:lvlText w:val=""/>
      <w:lvlJc w:val="left"/>
      <w:pPr>
        <w:tabs>
          <w:tab w:val="num" w:pos="360"/>
        </w:tabs>
      </w:pPr>
      <w:rPr>
        <w:rFonts w:cs="Times New Roman"/>
      </w:rPr>
    </w:lvl>
    <w:lvl w:ilvl="6" w:tplc="512A2E2E">
      <w:numFmt w:val="none"/>
      <w:lvlText w:val=""/>
      <w:lvlJc w:val="left"/>
      <w:pPr>
        <w:tabs>
          <w:tab w:val="num" w:pos="360"/>
        </w:tabs>
      </w:pPr>
      <w:rPr>
        <w:rFonts w:cs="Times New Roman"/>
      </w:rPr>
    </w:lvl>
    <w:lvl w:ilvl="7" w:tplc="FA8EE0E8">
      <w:numFmt w:val="none"/>
      <w:lvlText w:val=""/>
      <w:lvlJc w:val="left"/>
      <w:pPr>
        <w:tabs>
          <w:tab w:val="num" w:pos="360"/>
        </w:tabs>
      </w:pPr>
      <w:rPr>
        <w:rFonts w:cs="Times New Roman"/>
      </w:rPr>
    </w:lvl>
    <w:lvl w:ilvl="8" w:tplc="C22EE962">
      <w:numFmt w:val="none"/>
      <w:lvlText w:val=""/>
      <w:lvlJc w:val="left"/>
      <w:pPr>
        <w:tabs>
          <w:tab w:val="num" w:pos="360"/>
        </w:tabs>
      </w:pPr>
      <w:rPr>
        <w:rFonts w:cs="Times New Roman"/>
      </w:rPr>
    </w:lvl>
  </w:abstractNum>
  <w:abstractNum w:abstractNumId="5" w15:restartNumberingAfterBreak="0">
    <w:nsid w:val="4F6179DF"/>
    <w:multiLevelType w:val="hybridMultilevel"/>
    <w:tmpl w:val="7C6EF610"/>
    <w:lvl w:ilvl="0" w:tplc="0427000B">
      <w:start w:val="1"/>
      <w:numFmt w:val="bullet"/>
      <w:lvlText w:val=""/>
      <w:lvlJc w:val="left"/>
      <w:pPr>
        <w:tabs>
          <w:tab w:val="num" w:pos="1680"/>
        </w:tabs>
        <w:ind w:left="1680" w:hanging="360"/>
      </w:pPr>
      <w:rPr>
        <w:rFonts w:ascii="Wingdings" w:hAnsi="Wingdings" w:hint="default"/>
      </w:rPr>
    </w:lvl>
    <w:lvl w:ilvl="1" w:tplc="04270003" w:tentative="1">
      <w:start w:val="1"/>
      <w:numFmt w:val="bullet"/>
      <w:lvlText w:val="o"/>
      <w:lvlJc w:val="left"/>
      <w:pPr>
        <w:tabs>
          <w:tab w:val="num" w:pos="2400"/>
        </w:tabs>
        <w:ind w:left="2400" w:hanging="360"/>
      </w:pPr>
      <w:rPr>
        <w:rFonts w:ascii="Courier New" w:hAnsi="Courier New" w:cs="Courier New" w:hint="default"/>
      </w:rPr>
    </w:lvl>
    <w:lvl w:ilvl="2" w:tplc="04270005" w:tentative="1">
      <w:start w:val="1"/>
      <w:numFmt w:val="bullet"/>
      <w:lvlText w:val=""/>
      <w:lvlJc w:val="left"/>
      <w:pPr>
        <w:tabs>
          <w:tab w:val="num" w:pos="3120"/>
        </w:tabs>
        <w:ind w:left="3120" w:hanging="360"/>
      </w:pPr>
      <w:rPr>
        <w:rFonts w:ascii="Wingdings" w:hAnsi="Wingdings" w:hint="default"/>
      </w:rPr>
    </w:lvl>
    <w:lvl w:ilvl="3" w:tplc="04270001" w:tentative="1">
      <w:start w:val="1"/>
      <w:numFmt w:val="bullet"/>
      <w:lvlText w:val=""/>
      <w:lvlJc w:val="left"/>
      <w:pPr>
        <w:tabs>
          <w:tab w:val="num" w:pos="3840"/>
        </w:tabs>
        <w:ind w:left="3840" w:hanging="360"/>
      </w:pPr>
      <w:rPr>
        <w:rFonts w:ascii="Symbol" w:hAnsi="Symbol" w:hint="default"/>
      </w:rPr>
    </w:lvl>
    <w:lvl w:ilvl="4" w:tplc="04270003" w:tentative="1">
      <w:start w:val="1"/>
      <w:numFmt w:val="bullet"/>
      <w:lvlText w:val="o"/>
      <w:lvlJc w:val="left"/>
      <w:pPr>
        <w:tabs>
          <w:tab w:val="num" w:pos="4560"/>
        </w:tabs>
        <w:ind w:left="4560" w:hanging="360"/>
      </w:pPr>
      <w:rPr>
        <w:rFonts w:ascii="Courier New" w:hAnsi="Courier New" w:cs="Courier New" w:hint="default"/>
      </w:rPr>
    </w:lvl>
    <w:lvl w:ilvl="5" w:tplc="04270005" w:tentative="1">
      <w:start w:val="1"/>
      <w:numFmt w:val="bullet"/>
      <w:lvlText w:val=""/>
      <w:lvlJc w:val="left"/>
      <w:pPr>
        <w:tabs>
          <w:tab w:val="num" w:pos="5280"/>
        </w:tabs>
        <w:ind w:left="5280" w:hanging="360"/>
      </w:pPr>
      <w:rPr>
        <w:rFonts w:ascii="Wingdings" w:hAnsi="Wingdings" w:hint="default"/>
      </w:rPr>
    </w:lvl>
    <w:lvl w:ilvl="6" w:tplc="04270001" w:tentative="1">
      <w:start w:val="1"/>
      <w:numFmt w:val="bullet"/>
      <w:lvlText w:val=""/>
      <w:lvlJc w:val="left"/>
      <w:pPr>
        <w:tabs>
          <w:tab w:val="num" w:pos="6000"/>
        </w:tabs>
        <w:ind w:left="6000" w:hanging="360"/>
      </w:pPr>
      <w:rPr>
        <w:rFonts w:ascii="Symbol" w:hAnsi="Symbol" w:hint="default"/>
      </w:rPr>
    </w:lvl>
    <w:lvl w:ilvl="7" w:tplc="04270003" w:tentative="1">
      <w:start w:val="1"/>
      <w:numFmt w:val="bullet"/>
      <w:lvlText w:val="o"/>
      <w:lvlJc w:val="left"/>
      <w:pPr>
        <w:tabs>
          <w:tab w:val="num" w:pos="6720"/>
        </w:tabs>
        <w:ind w:left="6720" w:hanging="360"/>
      </w:pPr>
      <w:rPr>
        <w:rFonts w:ascii="Courier New" w:hAnsi="Courier New" w:cs="Courier New" w:hint="default"/>
      </w:rPr>
    </w:lvl>
    <w:lvl w:ilvl="8" w:tplc="04270005" w:tentative="1">
      <w:start w:val="1"/>
      <w:numFmt w:val="bullet"/>
      <w:lvlText w:val=""/>
      <w:lvlJc w:val="left"/>
      <w:pPr>
        <w:tabs>
          <w:tab w:val="num" w:pos="7440"/>
        </w:tabs>
        <w:ind w:left="7440" w:hanging="360"/>
      </w:pPr>
      <w:rPr>
        <w:rFonts w:ascii="Wingdings" w:hAnsi="Wingdings" w:hint="default"/>
      </w:rPr>
    </w:lvl>
  </w:abstractNum>
  <w:abstractNum w:abstractNumId="6" w15:restartNumberingAfterBreak="0">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3162"/>
    <w:rsid w:val="004476DD"/>
    <w:rsid w:val="00477ADA"/>
    <w:rsid w:val="004832C8"/>
    <w:rsid w:val="00597EE8"/>
    <w:rsid w:val="005F495C"/>
    <w:rsid w:val="00832CC9"/>
    <w:rsid w:val="008354D5"/>
    <w:rsid w:val="008E6E82"/>
    <w:rsid w:val="0090581E"/>
    <w:rsid w:val="00996C61"/>
    <w:rsid w:val="00AF7D08"/>
    <w:rsid w:val="00B43C4C"/>
    <w:rsid w:val="00B750B6"/>
    <w:rsid w:val="00C72927"/>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E022"/>
  <w15:docId w15:val="{7F03488A-8E90-4BB8-BCA0-539F948B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rsid w:val="00443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aipedosfm@balticum-t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8950</Words>
  <Characters>5103</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2020-05-26T11:59:00Z</dcterms:created>
  <dcterms:modified xsi:type="dcterms:W3CDTF">2020-05-26T11:59:00Z</dcterms:modified>
</cp:coreProperties>
</file>