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2F" w:rsidRDefault="008D382F" w:rsidP="008D382F">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8D382F" w:rsidRDefault="008D382F" w:rsidP="008D382F">
      <w:pPr>
        <w:jc w:val="center"/>
        <w:rPr>
          <w:b/>
          <w:sz w:val="28"/>
          <w:szCs w:val="28"/>
        </w:rPr>
      </w:pPr>
      <w:r>
        <w:rPr>
          <w:b/>
          <w:sz w:val="28"/>
          <w:szCs w:val="28"/>
        </w:rPr>
        <w:t>KLAIPĖDOS MIESTO SAVIVALDYBĖS TARYBA</w:t>
      </w:r>
    </w:p>
    <w:p w:rsidR="008D382F" w:rsidRDefault="008D382F" w:rsidP="008D382F">
      <w:pPr>
        <w:pStyle w:val="Pagrindinistekstas"/>
        <w:jc w:val="center"/>
        <w:rPr>
          <w:b/>
          <w:bCs/>
          <w:caps/>
          <w:szCs w:val="24"/>
        </w:rPr>
      </w:pPr>
    </w:p>
    <w:p w:rsidR="008D382F" w:rsidRDefault="008D382F" w:rsidP="008D382F">
      <w:pPr>
        <w:pStyle w:val="Pagrindinistekstas"/>
        <w:jc w:val="center"/>
        <w:rPr>
          <w:b/>
          <w:szCs w:val="24"/>
        </w:rPr>
      </w:pPr>
      <w:r>
        <w:rPr>
          <w:b/>
          <w:szCs w:val="24"/>
        </w:rPr>
        <w:t>FINANSŲ IR EKONOMIKOS KOMITETAS</w:t>
      </w:r>
    </w:p>
    <w:p w:rsidR="008D382F" w:rsidRDefault="008D382F" w:rsidP="008D382F">
      <w:pPr>
        <w:pStyle w:val="Pagrindinistekstas"/>
        <w:jc w:val="center"/>
        <w:rPr>
          <w:b/>
          <w:szCs w:val="24"/>
        </w:rPr>
      </w:pPr>
      <w:r>
        <w:rPr>
          <w:b/>
          <w:szCs w:val="24"/>
        </w:rPr>
        <w:t xml:space="preserve"> POSĖDŽIO PROTOKOLAS</w:t>
      </w:r>
    </w:p>
    <w:p w:rsidR="008D382F" w:rsidRDefault="008D382F" w:rsidP="008D382F"/>
    <w:bookmarkStart w:id="1" w:name="registravimoData"/>
    <w:p w:rsidR="008D382F" w:rsidRDefault="008D382F" w:rsidP="008D382F">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2020-05-18</w:t>
      </w:r>
      <w:r>
        <w:fldChar w:fldCharType="end"/>
      </w:r>
      <w:bookmarkEnd w:id="1"/>
      <w:r>
        <w:rPr>
          <w:noProof/>
        </w:rPr>
        <w:t xml:space="preserve"> </w:t>
      </w:r>
      <w:r>
        <w:t xml:space="preserve">Nr. </w:t>
      </w:r>
      <w:bookmarkStart w:id="2" w:name="registravimoNr"/>
      <w:r>
        <w:t>TAR-37</w:t>
      </w:r>
      <w:bookmarkEnd w:id="2"/>
    </w:p>
    <w:p w:rsidR="008D382F" w:rsidRDefault="008D382F" w:rsidP="008D382F">
      <w:pPr>
        <w:pStyle w:val="Pagrindinistekstas"/>
        <w:rPr>
          <w:szCs w:val="24"/>
        </w:rPr>
      </w:pPr>
    </w:p>
    <w:p w:rsidR="008D382F" w:rsidRDefault="008D382F" w:rsidP="008D382F">
      <w:pPr>
        <w:pStyle w:val="Pagrindinistekstas"/>
        <w:rPr>
          <w:szCs w:val="24"/>
        </w:rPr>
      </w:pPr>
    </w:p>
    <w:p w:rsidR="008D382F" w:rsidRDefault="008D382F" w:rsidP="008D382F">
      <w:pPr>
        <w:tabs>
          <w:tab w:val="left" w:pos="567"/>
        </w:tabs>
        <w:ind w:firstLine="567"/>
        <w:jc w:val="both"/>
        <w:rPr>
          <w:lang w:eastAsia="en-US"/>
        </w:rPr>
      </w:pPr>
      <w:r>
        <w:rPr>
          <w:lang w:eastAsia="en-US"/>
        </w:rPr>
        <w:t xml:space="preserve">    Posėdžio data 2020-05-13. Pradžia 14.00 val.(nuotoliniu būdu).</w:t>
      </w:r>
    </w:p>
    <w:p w:rsidR="008D382F" w:rsidRDefault="008D382F" w:rsidP="008D382F">
      <w:pPr>
        <w:tabs>
          <w:tab w:val="left" w:pos="567"/>
        </w:tabs>
        <w:ind w:firstLine="567"/>
        <w:jc w:val="both"/>
        <w:rPr>
          <w:lang w:eastAsia="en-US"/>
        </w:rPr>
      </w:pPr>
      <w:r>
        <w:rPr>
          <w:lang w:eastAsia="en-US"/>
        </w:rPr>
        <w:t xml:space="preserve">    Posėdžio pirmininkai –  </w:t>
      </w:r>
      <w:r>
        <w:rPr>
          <w:rFonts w:eastAsia="Calibri"/>
        </w:rPr>
        <w:t>Aidas Kaveckis</w:t>
      </w:r>
      <w:r>
        <w:rPr>
          <w:lang w:eastAsia="en-US"/>
        </w:rPr>
        <w:t>, Vytis Radvila.</w:t>
      </w:r>
    </w:p>
    <w:p w:rsidR="008D382F" w:rsidRDefault="008D382F" w:rsidP="008D382F">
      <w:pPr>
        <w:jc w:val="both"/>
        <w:rPr>
          <w:lang w:eastAsia="en-US"/>
        </w:rPr>
      </w:pPr>
      <w:r>
        <w:rPr>
          <w:lang w:eastAsia="en-US"/>
        </w:rPr>
        <w:t xml:space="preserve">             Posėdžio sekretorė  – Lietutė Demidova.</w:t>
      </w:r>
    </w:p>
    <w:p w:rsidR="008D382F" w:rsidRDefault="008D382F" w:rsidP="008D382F">
      <w:pPr>
        <w:jc w:val="both"/>
        <w:rPr>
          <w:lang w:eastAsia="en-US"/>
        </w:rPr>
      </w:pPr>
    </w:p>
    <w:p w:rsidR="008D382F" w:rsidRDefault="008D382F" w:rsidP="008D382F">
      <w:pPr>
        <w:jc w:val="both"/>
      </w:pPr>
      <w:r>
        <w:t xml:space="preserve">             10. SVARSTYTA. Nekilnojamojo turto, žemės ir valstybinės žemės nuomos mokesčių lengvatos mokesčių mokėtojams, nukentėjusiems nuo COVID-19. </w:t>
      </w:r>
    </w:p>
    <w:p w:rsidR="008D382F" w:rsidRDefault="008D382F" w:rsidP="008D382F">
      <w:pPr>
        <w:ind w:firstLine="720"/>
        <w:jc w:val="both"/>
      </w:pPr>
      <w:r>
        <w:t xml:space="preserve">  Pranešėja – K. Petraitienė. Siūlo atleisti savivaldybės biudžeto sąskaita mokesčių mokėtojus, patenkančius į Valstybinės mokesčių inspekcijos prie Lietuvos Respublikos finansų ministerijos (toliau – VMI) sudarytą mokesčių mokėtojų, nukentėjusių nuo COVID-19, sąrašą, nuo 10 proc. nekilnojamojo turto, žemės ir valstybinės žemės nuomos mokesčių už 2020 m. mokėjimo.</w:t>
      </w:r>
    </w:p>
    <w:p w:rsidR="008D382F" w:rsidRDefault="008D382F" w:rsidP="008D382F">
      <w:pPr>
        <w:ind w:firstLine="720"/>
        <w:jc w:val="both"/>
      </w:pPr>
      <w:r>
        <w:t xml:space="preserve">  Sako, kad sprendimo projekto tikslas ir uždaviniai – atsižvelgiant į nepalankią epideminę COVID-19 situaciją ir įvesto karantino režimo apribojimus, taikyti nekilnojamojo turto, žemės ir valstybinės žemės nuomos mokesčių, kurie bus mokami už 2020 m., lengvatas, tokiu būdu padedant verslui mažinti nuostolius ir atsitiesti po patirtų sunkumų. </w:t>
      </w:r>
      <w:r>
        <w:rPr>
          <w:color w:val="000000"/>
        </w:rPr>
        <w:t xml:space="preserve">Šiuo sprendimo projektu nekilnojamojo turto, žemės ir valstybinės žemės nuomos mokesčių lengvatą siūloma taikyti tik tam nekilnojamajam turtui ir žemei, kurie naudojami VMI sudarytame mokesčių mokėtojų, nukentėjusių nuo COVID-19, sąraše nurodytai ekonominei veiklai. Taip pat siūloma nustatyti, kad lengvatos netaikomos nekilnojamajam turtui, kuris 2020 m. pripažintas apleistu ar neprižiūrimu nekilnojamuoju turtu, ir žemei, kuri 2020 m. įtraukta į Nenaudojamų kitos paskirties žemės sklypų Klaipėdos mieste sąrašą.  </w:t>
      </w:r>
    </w:p>
    <w:p w:rsidR="008D382F" w:rsidRDefault="008D382F" w:rsidP="008D382F">
      <w:pPr>
        <w:pStyle w:val="Sraopastraipa"/>
        <w:ind w:left="0"/>
        <w:jc w:val="both"/>
      </w:pPr>
      <w:r>
        <w:t xml:space="preserve">             A. Barbšys siūlo išbraukti iš sprendimo projekto 2.2 punktą, nes pateikiami pertekliniai ribojimai.</w:t>
      </w:r>
    </w:p>
    <w:p w:rsidR="008D382F" w:rsidRDefault="008D382F" w:rsidP="008D382F">
      <w:pPr>
        <w:pStyle w:val="Sraopastraipa"/>
        <w:ind w:left="0"/>
        <w:jc w:val="both"/>
      </w:pPr>
      <w:r>
        <w:t xml:space="preserve">             S. Budinas prašo Savivaldybės administracijos paruošti išaiškinimą dėl 2.2 punkto teisėtumo ir pateikti Tarybos posėdžiui. S. Budinas sako, jog norėtų matyti bendrą paketą apie verslui planuojamą skirti paramą.</w:t>
      </w:r>
    </w:p>
    <w:p w:rsidR="008D382F" w:rsidRDefault="008D382F" w:rsidP="008D382F">
      <w:pPr>
        <w:jc w:val="both"/>
      </w:pPr>
      <w:r>
        <w:t xml:space="preserve">             R. Taraškevičius pritaria S. Budino siūlymui pateikti Tarybos posėdžiui išaiškinimą dėl sprendimo projekto 2.2 punkto teisėtumo. Mano, kad dėl 2.2 punkto išbraukimo galima balsuoti Tarybos posėdyje.</w:t>
      </w:r>
    </w:p>
    <w:p w:rsidR="008D382F" w:rsidRDefault="008D382F" w:rsidP="008D382F">
      <w:pPr>
        <w:tabs>
          <w:tab w:val="left" w:pos="993"/>
        </w:tabs>
        <w:jc w:val="both"/>
      </w:pPr>
      <w:r>
        <w:t xml:space="preserve">             Balsavimu (už-1) nepritarta A. Barbšio siūlymui išbraukti iš sprendimo projekto 2.2 punktą.</w:t>
      </w:r>
    </w:p>
    <w:p w:rsidR="008D382F" w:rsidRDefault="008D382F" w:rsidP="008D382F">
      <w:pPr>
        <w:rPr>
          <w:color w:val="000000"/>
        </w:rPr>
      </w:pPr>
      <w:r>
        <w:rPr>
          <w:color w:val="000000"/>
        </w:rPr>
        <w:t xml:space="preserve">             NUTARTA. Pritarti pateiktam sprendimo projektui.</w:t>
      </w:r>
    </w:p>
    <w:p w:rsidR="008D382F" w:rsidRDefault="008D382F" w:rsidP="008D382F">
      <w:pPr>
        <w:jc w:val="both"/>
        <w:rPr>
          <w:color w:val="000000"/>
        </w:rPr>
      </w:pPr>
      <w:r>
        <w:rPr>
          <w:color w:val="000000"/>
        </w:rPr>
        <w:t xml:space="preserve">             BALSUOTA: už – 6 (A. Kaveckis, A. Vaitkus, A. Barbšys, R. Taraškevičius, V. Radvila, S. Budinas), susilaiko -1 (E. Andrejeva).</w:t>
      </w:r>
    </w:p>
    <w:p w:rsidR="008D382F" w:rsidRDefault="008D382F" w:rsidP="008D382F">
      <w:pPr>
        <w:jc w:val="both"/>
        <w:rPr>
          <w:color w:val="000000"/>
        </w:rPr>
      </w:pPr>
      <w:r>
        <w:rPr>
          <w:color w:val="000000"/>
        </w:rPr>
        <w:t xml:space="preserve">             10.2. </w:t>
      </w:r>
      <w:r>
        <w:t>Savivaldybės administracijai paruošti išaiškinimą dėl 2.2 punkto teisėtumo ir pateikti Tarybos posėdžiui.</w:t>
      </w:r>
    </w:p>
    <w:p w:rsidR="008D382F" w:rsidRDefault="008D382F" w:rsidP="008D382F">
      <w:pPr>
        <w:rPr>
          <w:color w:val="000000"/>
        </w:rPr>
      </w:pPr>
    </w:p>
    <w:p w:rsidR="00660C61" w:rsidRDefault="008D382F">
      <w:r>
        <w:t>Posėdžio pirmininkas</w:t>
      </w:r>
      <w:r>
        <w:tab/>
      </w:r>
      <w:r>
        <w:tab/>
      </w:r>
      <w:r>
        <w:tab/>
      </w:r>
      <w:r>
        <w:tab/>
      </w:r>
      <w:r>
        <w:tab/>
        <w:t>Aidas Kaveckis</w:t>
      </w:r>
    </w:p>
    <w:p w:rsidR="008D382F" w:rsidRDefault="008D382F"/>
    <w:p w:rsidR="008D382F" w:rsidRDefault="008D382F">
      <w:r>
        <w:t>Posėdžio pirminikas</w:t>
      </w:r>
      <w:r>
        <w:tab/>
      </w:r>
      <w:r>
        <w:tab/>
      </w:r>
      <w:r>
        <w:tab/>
      </w:r>
      <w:r>
        <w:tab/>
      </w:r>
      <w:r>
        <w:tab/>
        <w:t>Vytis Radvila</w:t>
      </w:r>
    </w:p>
    <w:p w:rsidR="008D382F" w:rsidRDefault="008D382F"/>
    <w:p w:rsidR="008D382F" w:rsidRDefault="008D382F">
      <w:r>
        <w:t>Posėdžio sekretorė</w:t>
      </w:r>
      <w:r>
        <w:tab/>
      </w:r>
      <w:r>
        <w:tab/>
      </w:r>
      <w:r>
        <w:tab/>
      </w:r>
      <w:r>
        <w:tab/>
      </w:r>
      <w:r>
        <w:tab/>
        <w:t>Lietutė Demidova</w:t>
      </w:r>
    </w:p>
    <w:sectPr w:rsidR="008D382F" w:rsidSect="008D382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7269E"/>
    <w:multiLevelType w:val="hybridMultilevel"/>
    <w:tmpl w:val="E4DEBD34"/>
    <w:lvl w:ilvl="0" w:tplc="C1DA73E0">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2F"/>
    <w:rsid w:val="00660C61"/>
    <w:rsid w:val="008D382F"/>
    <w:rsid w:val="009B5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69E19-74C4-45FD-BBB2-5A1ACAE2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382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D382F"/>
  </w:style>
  <w:style w:type="paragraph" w:styleId="Pagrindinistekstas">
    <w:name w:val="Body Text"/>
    <w:basedOn w:val="prastasis"/>
    <w:link w:val="PagrindinistekstasDiagrama"/>
    <w:uiPriority w:val="99"/>
    <w:semiHidden/>
    <w:unhideWhenUsed/>
    <w:rsid w:val="008D382F"/>
    <w:pPr>
      <w:jc w:val="both"/>
    </w:pPr>
    <w:rPr>
      <w:szCs w:val="20"/>
    </w:rPr>
  </w:style>
  <w:style w:type="character" w:customStyle="1" w:styleId="PagrindinistekstasDiagrama">
    <w:name w:val="Pagrindinis tekstas Diagrama"/>
    <w:basedOn w:val="Numatytasispastraiposriftas"/>
    <w:link w:val="Pagrindinistekstas"/>
    <w:uiPriority w:val="99"/>
    <w:semiHidden/>
    <w:rsid w:val="008D382F"/>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8D382F"/>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8D382F"/>
    <w:pPr>
      <w:ind w:left="720"/>
      <w:contextualSpacing/>
    </w:pPr>
    <w:rPr>
      <w:szCs w:val="20"/>
    </w:rPr>
  </w:style>
  <w:style w:type="character" w:styleId="Grietas">
    <w:name w:val="Strong"/>
    <w:basedOn w:val="Numatytasispastraiposriftas"/>
    <w:uiPriority w:val="22"/>
    <w:qFormat/>
    <w:rsid w:val="008D3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1789</Words>
  <Characters>1021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2020-05-18T11:04:00Z</dcterms:created>
  <dcterms:modified xsi:type="dcterms:W3CDTF">2020-05-18T11:04:00Z</dcterms:modified>
</cp:coreProperties>
</file>