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4B0185" w:rsidP="00CA4D3B">
      <w:pPr>
        <w:jc w:val="center"/>
      </w:pPr>
      <w:r w:rsidRPr="004B0185">
        <w:rPr>
          <w:b/>
          <w:caps/>
        </w:rPr>
        <w:t>DĖL SUTIKIMO PERIMTI TURTĄ VALDYTI, NAUDOTI IR DISPONUOTI PATIKĖJIMO TEISE</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T2-69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B0185" w:rsidRPr="004B0185" w:rsidRDefault="004B0185" w:rsidP="004B0185">
      <w:pPr>
        <w:ind w:firstLine="720"/>
        <w:jc w:val="both"/>
      </w:pPr>
      <w:r w:rsidRPr="004B0185">
        <w:t xml:space="preserve">Vadovaudamasi Lietuvos Respublikos vietos savivaldos įstatymo 7 straipsnio 19 punktu, Lietuvos Respublikos valstybės ir savivaldybių turto valdymo, naudojimo ir disponavimo juo įstatymo 11 straipsnio 2 punktu, Valstybės turto perdavimo valdyti, naudoti ir disponuoti juo patikėjimo teise tvarkos aprašu, atsižvelgdama į Lietuvos Respublikos vyriausiosios rinkimų komisijos 2020 m. sausio 24 d. raštą Nr. 2-69 (1.5) „Dėl sutikimo perimti valstybės turtą“, Klaipėdos miesto savivaldybės taryba </w:t>
      </w:r>
      <w:r w:rsidRPr="004B0185">
        <w:rPr>
          <w:spacing w:val="60"/>
        </w:rPr>
        <w:t>nusprendži</w:t>
      </w:r>
      <w:r w:rsidRPr="004B0185">
        <w:t>a:</w:t>
      </w:r>
    </w:p>
    <w:p w:rsidR="004B0185" w:rsidRPr="004B0185" w:rsidRDefault="004B0185" w:rsidP="004B0185">
      <w:pPr>
        <w:ind w:firstLine="720"/>
        <w:jc w:val="both"/>
      </w:pPr>
      <w:r w:rsidRPr="004B0185">
        <w:t xml:space="preserve">1. Sutikti perimti Klaipėdos miesto savivaldybei valdyti, naudoti ir disponuoti patikėjimo teise valstybinei funkcijai įgyvendinti valstybei nuosavybės teise priklausantį ir šiuo metu Lietuvos Respublikos vyriausiosios rinkimų komisijos patikėjimo teise valdomą trumpalaikį turtą (bendra įsigijimo vertė – 10 939,10 Eur) (priedas). </w:t>
      </w:r>
    </w:p>
    <w:p w:rsidR="004B0185" w:rsidRPr="004B0185" w:rsidRDefault="004B0185" w:rsidP="004B0185">
      <w:pPr>
        <w:ind w:firstLine="720"/>
        <w:jc w:val="both"/>
      </w:pPr>
      <w:r w:rsidRPr="004B0185">
        <w:t>2. Įgalioti Klaipėdos miesto savivaldybės administracijos direktorių savivaldybės vardu pasirašyti sprendimo 1 punkte nurodyto turto priėmimo ir perdavimo aktus.</w:t>
      </w:r>
    </w:p>
    <w:p w:rsidR="00CA4D3B" w:rsidRDefault="004B0185" w:rsidP="004B0185">
      <w:pPr>
        <w:ind w:left="709"/>
        <w:jc w:val="both"/>
      </w:pPr>
      <w:r w:rsidRPr="004B0185">
        <w:rPr>
          <w:color w:val="000000"/>
        </w:rPr>
        <w:t>3. </w:t>
      </w:r>
      <w:r w:rsidRPr="004B0185">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4B018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42ACD"/>
    <w:rsid w:val="003222B4"/>
    <w:rsid w:val="004476DD"/>
    <w:rsid w:val="004B0185"/>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B0E5"/>
  <w15:docId w15:val="{47AECB6A-C093-4B0D-A976-C15BD3AB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2020-05-04T10:58:00Z</dcterms:created>
  <dcterms:modified xsi:type="dcterms:W3CDTF">2020-05-04T10:58:00Z</dcterms:modified>
</cp:coreProperties>
</file>