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374" w:rsidRDefault="00376374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rFonts w:ascii="Times" w:hAnsi="Times"/>
          <w:noProof/>
          <w:lang w:eastAsia="lt-LT"/>
        </w:rPr>
        <w:drawing>
          <wp:inline distT="0" distB="0" distL="0" distR="0" wp14:anchorId="6E38142B" wp14:editId="786AA69C">
            <wp:extent cx="540385" cy="66802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374" w:rsidRDefault="00376374" w:rsidP="003077A5">
      <w:pPr>
        <w:keepNext/>
        <w:jc w:val="center"/>
        <w:outlineLvl w:val="0"/>
        <w:rPr>
          <w:b/>
          <w:sz w:val="28"/>
          <w:szCs w:val="28"/>
        </w:rPr>
      </w:pPr>
    </w:p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DD716E">
        <w:rPr>
          <w:b/>
          <w:caps/>
        </w:rPr>
        <w:t>BĮ KLAIPĖDOS VAIKŲ GLOBOS NAMŲ „SMILTELĖ“ LIKVIDAVIMO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T2-91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CE7928">
        <w:t>Lietuvos Respublikos vietos savivaldos įstatymo 16 straipsnio 2 dalies 21 ir 22 punktais, Lietuvos Respublikos civilinio kodekso 2.106 straipsnio 1 punktu, 2.108 straipsnio 1</w:t>
      </w:r>
      <w:r w:rsidR="001D44A2">
        <w:t> </w:t>
      </w:r>
      <w:r w:rsidR="00CE7928">
        <w:t xml:space="preserve">dalimi, </w:t>
      </w:r>
      <w:r w:rsidR="003924DC">
        <w:t xml:space="preserve">Lietuvos Respublikos biudžetinių įstaigų įstatymo </w:t>
      </w:r>
      <w:r w:rsidR="007C1416">
        <w:t xml:space="preserve">4 straipsnio 3 dalies 4 ir 6 punktais, </w:t>
      </w:r>
      <w:r w:rsidR="003924DC">
        <w:t xml:space="preserve">15 </w:t>
      </w:r>
      <w:r w:rsidR="007C1416">
        <w:t>ir 16 straipsniais</w:t>
      </w:r>
      <w:r w:rsidR="001D44A2">
        <w:t xml:space="preserve"> ir</w:t>
      </w:r>
      <w:r w:rsidR="00CE7928">
        <w:t xml:space="preserve"> </w:t>
      </w:r>
      <w:r w:rsidR="00F07FF1">
        <w:t>Klaipėdos vaikų globos namų „Smiltelė“ nuostatų, patvirtintų Klaipėdos miesto savivaldybės tarybos 2010 m. liepos 29 d. sprendimu Nr. T2-203 „Dėl Klaipėdos vaikų globos namų „Smiltelė“</w:t>
      </w:r>
      <w:r w:rsidR="00180B35">
        <w:t xml:space="preserve"> nuostatų patvirtinimo</w:t>
      </w:r>
      <w:r w:rsidR="001D44A2">
        <w:t>“</w:t>
      </w:r>
      <w:r w:rsidR="00180B35">
        <w:t xml:space="preserve">, 14.3 ir 14.4 papunkčiais,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EB4B96" w:rsidP="001A480C">
      <w:pPr>
        <w:ind w:firstLine="709"/>
        <w:jc w:val="both"/>
      </w:pPr>
      <w:r>
        <w:t>1.</w:t>
      </w:r>
      <w:r w:rsidR="005448F2">
        <w:t> </w:t>
      </w:r>
      <w:r w:rsidR="00D46593">
        <w:t xml:space="preserve">Likviduoti </w:t>
      </w:r>
      <w:r w:rsidR="00376374">
        <w:t xml:space="preserve">BĮ </w:t>
      </w:r>
      <w:r w:rsidR="00D42BC2">
        <w:t>Klaipėdos vaikų globos namus</w:t>
      </w:r>
      <w:r w:rsidR="00D46593">
        <w:t xml:space="preserve"> „Smiltelė“ </w:t>
      </w:r>
      <w:r w:rsidR="001A480C">
        <w:t xml:space="preserve">(toliau </w:t>
      </w:r>
      <w:r w:rsidR="001A480C" w:rsidRPr="00D50F7E">
        <w:t>–</w:t>
      </w:r>
      <w:r w:rsidR="001A480C">
        <w:t xml:space="preserve"> Globos namai) </w:t>
      </w:r>
      <w:r w:rsidR="00D42BC2">
        <w:t xml:space="preserve">(įstaigos kodas Juridinių asmenų registre </w:t>
      </w:r>
      <w:r w:rsidR="00D42BC2" w:rsidRPr="00D50F7E">
        <w:t>–</w:t>
      </w:r>
      <w:r w:rsidR="00D42BC2">
        <w:t xml:space="preserve"> </w:t>
      </w:r>
      <w:r w:rsidR="00505A41">
        <w:t>190988559</w:t>
      </w:r>
      <w:r w:rsidR="00D42BC2">
        <w:t xml:space="preserve">, buveinės adresas </w:t>
      </w:r>
      <w:r w:rsidR="00D42BC2" w:rsidRPr="00D50F7E">
        <w:t>–</w:t>
      </w:r>
      <w:r w:rsidR="00D42BC2">
        <w:t xml:space="preserve"> Klaipėda, Smiltelės g. 14).</w:t>
      </w:r>
    </w:p>
    <w:p w:rsidR="00EB4B96" w:rsidRDefault="00EB4B96" w:rsidP="001A480C">
      <w:pPr>
        <w:ind w:firstLine="709"/>
        <w:jc w:val="both"/>
      </w:pPr>
      <w:r>
        <w:t>2.</w:t>
      </w:r>
      <w:r w:rsidR="005448F2">
        <w:t> </w:t>
      </w:r>
      <w:r w:rsidR="004C2B27">
        <w:t xml:space="preserve">Paskirti </w:t>
      </w:r>
      <w:r w:rsidR="004C2B27">
        <w:rPr>
          <w:color w:val="000000"/>
          <w:lang w:eastAsia="lt-LT"/>
        </w:rPr>
        <w:t>Vilmą Bakševičienę,  Globos namų direktorę,  šios įstaigos likvidator</w:t>
      </w:r>
      <w:r w:rsidR="001D44A2">
        <w:rPr>
          <w:color w:val="000000"/>
          <w:lang w:eastAsia="lt-LT"/>
        </w:rPr>
        <w:t>e</w:t>
      </w:r>
      <w:r w:rsidR="004C2B27">
        <w:t xml:space="preserve">. </w:t>
      </w:r>
    </w:p>
    <w:p w:rsidR="00D55043" w:rsidRDefault="00D55043" w:rsidP="001A480C">
      <w:pPr>
        <w:ind w:firstLine="709"/>
        <w:jc w:val="both"/>
      </w:pPr>
      <w:r>
        <w:t>3.</w:t>
      </w:r>
      <w:r w:rsidR="005448F2">
        <w:t> </w:t>
      </w:r>
      <w:r>
        <w:t>Pavesti Globos namų likvidator</w:t>
      </w:r>
      <w:r w:rsidR="001D44A2">
        <w:t>e</w:t>
      </w:r>
      <w:r>
        <w:t>i Vilmai Bakševičienei atlikti veiksmus</w:t>
      </w:r>
      <w:r w:rsidR="001D44A2">
        <w:t>,</w:t>
      </w:r>
      <w:r>
        <w:t xml:space="preserve"> numatytus </w:t>
      </w:r>
      <w:r w:rsidR="00016A16">
        <w:t>Lietuvos Respublikos biudžetinių įstaigų įstatymo 15 straipsnyje</w:t>
      </w:r>
      <w:r w:rsidR="007C1416">
        <w:t xml:space="preserve"> ir 16 straipsnio 2 dalyje</w:t>
      </w:r>
      <w:r w:rsidR="00016A16">
        <w:t>.</w:t>
      </w:r>
    </w:p>
    <w:p w:rsidR="00016A16" w:rsidRDefault="00016A16" w:rsidP="001A480C">
      <w:pPr>
        <w:ind w:firstLine="709"/>
        <w:jc w:val="both"/>
      </w:pPr>
      <w:r>
        <w:t>4.</w:t>
      </w:r>
      <w:r w:rsidR="005448F2">
        <w:t> </w:t>
      </w:r>
      <w:r w:rsidR="00126852">
        <w:t xml:space="preserve">Nustatyti </w:t>
      </w:r>
      <w:r w:rsidR="001D44A2">
        <w:t xml:space="preserve">Globos namų </w:t>
      </w:r>
      <w:r w:rsidR="00126852">
        <w:t xml:space="preserve">likvidavimo datą </w:t>
      </w:r>
      <w:r w:rsidR="001D44A2">
        <w:t xml:space="preserve">– </w:t>
      </w:r>
      <w:r w:rsidR="00126852">
        <w:t>2020-10-01.</w:t>
      </w:r>
    </w:p>
    <w:p w:rsidR="001D44A2" w:rsidRDefault="001D44A2" w:rsidP="001D44A2">
      <w:pPr>
        <w:ind w:firstLine="709"/>
        <w:jc w:val="both"/>
        <w:rPr>
          <w:highlight w:val="yellow"/>
        </w:rPr>
      </w:pPr>
      <w:r>
        <w:t>5.</w:t>
      </w:r>
      <w:r w:rsidR="005448F2">
        <w:t> </w:t>
      </w:r>
      <w:r>
        <w:t xml:space="preserve">Pavesti Klaipėdos miesto savivaldybės administracijos </w:t>
      </w:r>
      <w:r w:rsidRPr="007C1416">
        <w:t xml:space="preserve">direktoriui kontroliuoti šio sprendimo įgyvendinimą. </w:t>
      </w:r>
    </w:p>
    <w:p w:rsidR="007C1416" w:rsidRDefault="001D44A2" w:rsidP="007C1416">
      <w:pPr>
        <w:tabs>
          <w:tab w:val="left" w:pos="851"/>
          <w:tab w:val="right" w:pos="1440"/>
        </w:tabs>
        <w:ind w:firstLine="709"/>
        <w:jc w:val="both"/>
      </w:pPr>
      <w:r>
        <w:t>6</w:t>
      </w:r>
      <w:r w:rsidR="007C1416" w:rsidRPr="007C1416">
        <w:t>. Skelbti šį sprendimą Teisės aktų registre ir Klaipėdos miesto savivaldybės interneto svetainėje.</w:t>
      </w:r>
      <w:r w:rsidR="007C1416">
        <w:t xml:space="preserve"> </w:t>
      </w:r>
    </w:p>
    <w:p w:rsidR="007C1416" w:rsidRDefault="007C1416" w:rsidP="007C1416">
      <w:pPr>
        <w:ind w:firstLine="709"/>
        <w:jc w:val="both"/>
      </w:pPr>
      <w:r w:rsidRPr="007C1416">
        <w:rPr>
          <w:bCs/>
        </w:rPr>
        <w:t>Šis sprendimas gali būti skundžiamas Lietuvos Respublikos administracinių bylų teisenos įstatymo nustatyta tvarka.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376374" w:rsidP="00181E3E">
            <w:pPr>
              <w:jc w:val="right"/>
            </w:pPr>
            <w:r>
              <w:t>Vytautas Grubliauskas</w:t>
            </w: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4C2B27" w:rsidRDefault="004C2B27" w:rsidP="003077A5">
      <w:pPr>
        <w:jc w:val="both"/>
      </w:pPr>
    </w:p>
    <w:p w:rsidR="00DD6F1A" w:rsidRDefault="00DD6F1A" w:rsidP="001853D9">
      <w:pPr>
        <w:jc w:val="both"/>
      </w:pPr>
    </w:p>
    <w:sectPr w:rsidR="00DD6F1A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7637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6A16"/>
    <w:rsid w:val="00017171"/>
    <w:rsid w:val="000210D9"/>
    <w:rsid w:val="000216CC"/>
    <w:rsid w:val="00022103"/>
    <w:rsid w:val="00022AEE"/>
    <w:rsid w:val="00022DC3"/>
    <w:rsid w:val="0002375E"/>
    <w:rsid w:val="00027E3C"/>
    <w:rsid w:val="00030770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6B27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685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0B35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80C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4A2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374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4DC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058"/>
    <w:rsid w:val="00487242"/>
    <w:rsid w:val="00487911"/>
    <w:rsid w:val="00487A36"/>
    <w:rsid w:val="00487FE4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2B27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5A41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5AC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8F2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416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30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843"/>
    <w:rsid w:val="00CE0EF3"/>
    <w:rsid w:val="00CE1C78"/>
    <w:rsid w:val="00CE25B4"/>
    <w:rsid w:val="00CE4498"/>
    <w:rsid w:val="00CE51F4"/>
    <w:rsid w:val="00CE55CF"/>
    <w:rsid w:val="00CE65C0"/>
    <w:rsid w:val="00CE7928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BC2"/>
    <w:rsid w:val="00D42FD7"/>
    <w:rsid w:val="00D453E1"/>
    <w:rsid w:val="00D46593"/>
    <w:rsid w:val="00D50113"/>
    <w:rsid w:val="00D50221"/>
    <w:rsid w:val="00D50912"/>
    <w:rsid w:val="00D50F7E"/>
    <w:rsid w:val="00D53652"/>
    <w:rsid w:val="00D55043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16E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6BA4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07FF1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66BEA"/>
  <w15:docId w15:val="{67B4F779-A53F-443C-8A55-32C51192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7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1444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2020-05-04T11:57:00Z</dcterms:created>
  <dcterms:modified xsi:type="dcterms:W3CDTF">2020-05-04T11:57:00Z</dcterms:modified>
</cp:coreProperties>
</file>