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B90B82">
        <w:rPr>
          <w:b/>
          <w:caps/>
        </w:rPr>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T2-95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90B82" w:rsidRDefault="00CA4D3B" w:rsidP="00B90B82">
      <w:pPr>
        <w:tabs>
          <w:tab w:val="left" w:pos="912"/>
        </w:tabs>
        <w:ind w:firstLine="709"/>
        <w:jc w:val="both"/>
      </w:pPr>
      <w:r>
        <w:t>Vadovaudamasi</w:t>
      </w:r>
      <w:r w:rsidR="00894D6F">
        <w:t xml:space="preserve"> </w:t>
      </w:r>
      <w:r w:rsidR="00B90B82">
        <w:rPr>
          <w:color w:val="000000"/>
        </w:rPr>
        <w:t>Lietuvos Respublikos vietos savivaldos įstatymo 6 straipsnio 42 punktu, 18 straipsnio 1 dalimi ir Lietuvos Respublikos aplinkos ministro 2014 m. liepos 24 d. įsakymu 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w:t>
      </w:r>
      <w:r w:rsidR="00B90B82">
        <w:t xml:space="preserve"> Klaipėdos miesto savivaldybės taryba </w:t>
      </w:r>
      <w:r w:rsidR="00B90B82">
        <w:rPr>
          <w:spacing w:val="60"/>
        </w:rPr>
        <w:t>nusprendži</w:t>
      </w:r>
      <w:r w:rsidR="00B90B82">
        <w:t>a:</w:t>
      </w:r>
    </w:p>
    <w:p w:rsidR="00B90B82" w:rsidRPr="00B373AE" w:rsidRDefault="00B90B82" w:rsidP="00B90B82">
      <w:pPr>
        <w:tabs>
          <w:tab w:val="left" w:pos="912"/>
        </w:tabs>
        <w:ind w:firstLine="709"/>
        <w:jc w:val="both"/>
        <w:rPr>
          <w:color w:val="000000"/>
        </w:rPr>
      </w:pPr>
      <w:r>
        <w:t xml:space="preserve">1. </w:t>
      </w:r>
      <w:r>
        <w:rPr>
          <w:color w:val="000000"/>
        </w:rPr>
        <w:t>Patvirtinti K</w:t>
      </w:r>
      <w:r w:rsidRPr="00B373AE">
        <w:t>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w:t>
      </w:r>
      <w:r>
        <w:rPr>
          <w:color w:val="000000"/>
        </w:rPr>
        <w:t xml:space="preserve"> taisykles (pridedama).</w:t>
      </w:r>
    </w:p>
    <w:p w:rsidR="00B90B82" w:rsidRDefault="00B90B82" w:rsidP="00B90B82">
      <w:pPr>
        <w:tabs>
          <w:tab w:val="left" w:pos="912"/>
        </w:tabs>
        <w:ind w:firstLine="709"/>
        <w:jc w:val="both"/>
        <w:rPr>
          <w:color w:val="000000"/>
        </w:rPr>
      </w:pPr>
      <w:r>
        <w:t xml:space="preserve">2. </w:t>
      </w:r>
      <w:r>
        <w:rPr>
          <w:color w:val="000000"/>
        </w:rPr>
        <w:t xml:space="preserve">Pripažinti netekusiu galios </w:t>
      </w:r>
      <w:r>
        <w:t>Klaipėdos miesto savivaldybės tarybos 2015 m. spalio 29 d. sprendimą Nr. T2-278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r>
        <w:rPr>
          <w:color w:val="000000"/>
        </w:rPr>
        <w:t>.</w:t>
      </w:r>
    </w:p>
    <w:p w:rsidR="00CA4D3B" w:rsidRDefault="00B90B82" w:rsidP="00B90B82">
      <w:pPr>
        <w:tabs>
          <w:tab w:val="left" w:pos="912"/>
        </w:tabs>
        <w:ind w:firstLine="709"/>
        <w:jc w:val="both"/>
      </w:pPr>
      <w:r>
        <w:rPr>
          <w:color w:val="000000"/>
        </w:rPr>
        <w:t>3. Skelbti šį sprendimą Teisės aktų registre ir Klaipėdos miesto savivaldybės interneto svetainėje.</w:t>
      </w:r>
    </w:p>
    <w:p w:rsidR="004476DD" w:rsidRDefault="004476DD" w:rsidP="00CA4D3B">
      <w:pPr>
        <w:jc w:val="both"/>
      </w:pPr>
    </w:p>
    <w:p w:rsidR="00B90B82" w:rsidRDefault="00B90B82"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90B82"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653DB"/>
    <w:rsid w:val="008354D5"/>
    <w:rsid w:val="00894D6F"/>
    <w:rsid w:val="00922CD4"/>
    <w:rsid w:val="00A12691"/>
    <w:rsid w:val="00AF7D08"/>
    <w:rsid w:val="00B90B82"/>
    <w:rsid w:val="00C56F56"/>
    <w:rsid w:val="00CA4D3B"/>
    <w:rsid w:val="00E014C1"/>
    <w:rsid w:val="00E33871"/>
    <w:rsid w:val="00EA4D8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A17C"/>
  <w15:docId w15:val="{2550F5F4-CB61-4738-B19F-71390AE0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1332</Words>
  <Characters>760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2020-05-05T12:07:00Z</dcterms:created>
  <dcterms:modified xsi:type="dcterms:W3CDTF">2020-05-05T12:07:00Z</dcterms:modified>
</cp:coreProperties>
</file>