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1A17" w14:textId="1A0C9947" w:rsidR="00F00BB2" w:rsidRPr="00B402C5" w:rsidRDefault="00C93122">
      <w:pPr>
        <w:rPr>
          <w:rFonts w:ascii="Times New Roman" w:hAnsi="Times New Roman" w:cs="Times New Roman"/>
        </w:rPr>
      </w:pPr>
      <w:bookmarkStart w:id="0" w:name="_GoBack"/>
      <w:bookmarkEnd w:id="0"/>
      <w:r w:rsidRPr="00B402C5">
        <w:rPr>
          <w:rFonts w:ascii="Times New Roman" w:hAnsi="Times New Roman" w:cs="Times New Roman"/>
          <w:lang w:val="en-US"/>
        </w:rPr>
        <w:t xml:space="preserve">Nuoroda </w:t>
      </w:r>
      <w:r w:rsidRPr="00B402C5">
        <w:rPr>
          <w:rFonts w:ascii="Times New Roman" w:hAnsi="Times New Roman" w:cs="Times New Roman"/>
        </w:rPr>
        <w:t>į kivetimą</w:t>
      </w:r>
    </w:p>
    <w:p w14:paraId="73FAF3AB" w14:textId="77777777" w:rsidR="00C93122" w:rsidRPr="00B402C5" w:rsidRDefault="00EC5A64" w:rsidP="00C93122">
      <w:pPr>
        <w:rPr>
          <w:rFonts w:ascii="Times New Roman" w:eastAsia="Times New Roman" w:hAnsi="Times New Roman" w:cs="Times New Roman"/>
          <w:lang w:eastAsia="en-GB"/>
        </w:rPr>
      </w:pPr>
      <w:hyperlink r:id="rId5" w:history="1">
        <w:r w:rsidR="00C93122" w:rsidRPr="00B402C5">
          <w:rPr>
            <w:rFonts w:ascii="Times New Roman" w:eastAsia="Times New Roman" w:hAnsi="Times New Roman" w:cs="Times New Roman"/>
            <w:color w:val="0000FF"/>
            <w:u w:val="single"/>
            <w:lang w:eastAsia="en-GB"/>
          </w:rPr>
          <w:t>https://www.apva.lt/atsinaujinanciu-energijos-istekliu-saules-vejo-geotermines-energijos-biokuro-ar-kitu-panaudojimas-visuomenines-ir-gyvenamosios-ivairiu-socialiniu-grupiu-asmenims-paskirties-past/</w:t>
        </w:r>
      </w:hyperlink>
    </w:p>
    <w:p w14:paraId="7060F8DB" w14:textId="7D62DAF5" w:rsidR="00C93122" w:rsidRPr="00B402C5" w:rsidRDefault="00C93122">
      <w:pPr>
        <w:rPr>
          <w:rFonts w:ascii="Times New Roman" w:hAnsi="Times New Roman" w:cs="Times New Roman"/>
        </w:rPr>
      </w:pPr>
    </w:p>
    <w:p w14:paraId="2AA2D32E" w14:textId="77777777" w:rsidR="00C93122" w:rsidRPr="00B402C5" w:rsidRDefault="00C93122" w:rsidP="00C93122">
      <w:pPr>
        <w:spacing w:after="600"/>
        <w:jc w:val="center"/>
        <w:rPr>
          <w:rFonts w:ascii="Times New Roman" w:eastAsia="Times New Roman" w:hAnsi="Times New Roman" w:cs="Times New Roman"/>
          <w:b/>
          <w:bCs/>
          <w:color w:val="999999"/>
          <w:spacing w:val="30"/>
          <w:lang w:eastAsia="en-GB"/>
        </w:rPr>
      </w:pPr>
      <w:r w:rsidRPr="00B402C5">
        <w:rPr>
          <w:rFonts w:ascii="Times New Roman" w:eastAsia="Times New Roman" w:hAnsi="Times New Roman" w:cs="Times New Roman"/>
          <w:b/>
          <w:bCs/>
          <w:color w:val="999999"/>
          <w:spacing w:val="30"/>
          <w:lang w:eastAsia="en-GB"/>
        </w:rPr>
        <w:t>2020-05-31</w:t>
      </w:r>
    </w:p>
    <w:p w14:paraId="438C624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Nuo</w:t>
      </w:r>
      <w:r w:rsidRPr="00B402C5">
        <w:rPr>
          <w:rFonts w:ascii="Times New Roman" w:eastAsia="Times New Roman" w:hAnsi="Times New Roman" w:cs="Times New Roman"/>
          <w:b/>
          <w:bCs/>
          <w:color w:val="212121"/>
          <w:lang w:eastAsia="en-GB"/>
        </w:rPr>
        <w:t> 2020 m. birželio 1 d. 8.00 val. </w:t>
      </w:r>
      <w:r w:rsidRPr="00B402C5">
        <w:rPr>
          <w:rFonts w:ascii="Times New Roman" w:eastAsia="Times New Roman" w:hAnsi="Times New Roman" w:cs="Times New Roman"/>
          <w:color w:val="212121"/>
          <w:lang w:eastAsia="en-GB"/>
        </w:rPr>
        <w:t>juridiniai asmenys kviečiami 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p>
    <w:p w14:paraId="7BA2299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 Pareiškėjai/paramos gavėjai</w:t>
      </w:r>
    </w:p>
    <w:p w14:paraId="17222E6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Valstybės ar savivaldybių institucijos ir įstaigos, tradicinės religinės bendruomenės, religinės bendrijos ar centrai, viešosios įstaigos, kurių savininkė arba dalininkė yra valstybė, savivaldybė, tradicinės religinės bendruomenės, religinės bendrijos ar centrai.</w:t>
      </w:r>
    </w:p>
    <w:p w14:paraId="155A968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Pareiškėjai, ketinantys įgyvendinti projektus pagal finansavimo Priemonę, yra laikomi </w:t>
      </w:r>
      <w:r w:rsidRPr="00B402C5">
        <w:rPr>
          <w:rFonts w:ascii="Times New Roman" w:eastAsia="Times New Roman" w:hAnsi="Times New Roman" w:cs="Times New Roman"/>
          <w:b/>
          <w:bCs/>
          <w:color w:val="212121"/>
          <w:lang w:eastAsia="en-GB"/>
        </w:rPr>
        <w:t>netinkamais pareiškėjais</w:t>
      </w:r>
      <w:r w:rsidRPr="00B402C5">
        <w:rPr>
          <w:rFonts w:ascii="Times New Roman" w:eastAsia="Times New Roman" w:hAnsi="Times New Roman" w:cs="Times New Roman"/>
          <w:color w:val="212121"/>
          <w:lang w:eastAsia="en-GB"/>
        </w:rPr>
        <w:t> (paramos gavėjais), jeigu pastatas, kuriame ketinama keisti šilumos energiją generuojantį įrenginį, </w:t>
      </w:r>
      <w:r w:rsidRPr="00B402C5">
        <w:rPr>
          <w:rFonts w:ascii="Times New Roman" w:eastAsia="Times New Roman" w:hAnsi="Times New Roman" w:cs="Times New Roman"/>
          <w:b/>
          <w:bCs/>
          <w:color w:val="212121"/>
          <w:lang w:eastAsia="en-GB"/>
        </w:rPr>
        <w:t>yra prisijungęs prie centrinio šilumos tiekimo sistemų</w:t>
      </w:r>
      <w:r w:rsidRPr="00B402C5">
        <w:rPr>
          <w:rFonts w:ascii="Times New Roman" w:eastAsia="Times New Roman" w:hAnsi="Times New Roman" w:cs="Times New Roman"/>
          <w:color w:val="212121"/>
          <w:lang w:eastAsia="en-GB"/>
        </w:rPr>
        <w:t>.</w:t>
      </w:r>
    </w:p>
    <w:p w14:paraId="4F4CCD7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Einamaisiais metais pareiškėjas gali teikti tik vieną paraišką paskelbtiems kvietimams pagal tą pačią metinės sąmatos detalizuojančio plano Priemonę.</w:t>
      </w:r>
    </w:p>
    <w:p w14:paraId="50726E8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Kvietimo suma</w:t>
      </w:r>
    </w:p>
    <w:p w14:paraId="5107CC6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2020 m. kvietimui bendra projektų finansavimui skiriama lėšų suma – </w:t>
      </w:r>
      <w:r w:rsidRPr="00B402C5">
        <w:rPr>
          <w:rFonts w:ascii="Times New Roman" w:eastAsia="Times New Roman" w:hAnsi="Times New Roman" w:cs="Times New Roman"/>
          <w:b/>
          <w:bCs/>
          <w:color w:val="212121"/>
          <w:lang w:eastAsia="en-GB"/>
        </w:rPr>
        <w:t>15 mln. Eur.</w:t>
      </w:r>
    </w:p>
    <w:p w14:paraId="333A23B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Tinkamos finansuoti išlaidų kategorijos</w:t>
      </w:r>
    </w:p>
    <w:p w14:paraId="58795DE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Vadovaujantis Tinkamomis projektų išlaidų kategorijomis pagal Klimato kaitos programos finansavimo kryptis, patvirtintomis Lietuvos Respublikos aplinkos ministro 2013 m. liepos 3 d. įsakymu Nr. D1-493 „Dėl Tinkamų projektų išlaidų kategorijų pagal Klimato kaitos programos finansavimo kryptis patvirtinimo“ tinkamos išlaidos yra:</w:t>
      </w:r>
    </w:p>
    <w:p w14:paraId="43143DC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 saulės elektrinių (įskaitant nutolusias saulės elektrines ar saulės elektrines įsigytas iš saulės elektrinių parkų), skirtų elektros energijos gamybai savo poreikiams (ne pardavimui), ar saulės kolektorių, skirtų vandens šildymui ar šilumos palaikymui, diegimui:</w:t>
      </w:r>
    </w:p>
    <w:p w14:paraId="7A92295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1.1.1. saulės plokštelinio ar vakuuminio kolektoriaus diegimui;</w:t>
      </w:r>
    </w:p>
    <w:p w14:paraId="5448139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1.1.2. saulės fotovoltinės elektrinės įrengimui;</w:t>
      </w:r>
    </w:p>
    <w:p w14:paraId="6C23875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1.1.3. šildymo ir karšto vandens tinklų pritaikymui katilinėje ar diegiamo įrenginio, skirto vandens šildymui ar šilumos palaikymui, pritaikymui;</w:t>
      </w:r>
    </w:p>
    <w:p w14:paraId="2A0C743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1.1.4. kitos konkrečiam saulės kolektoriaus ir (ar) elektrinės projekto diegimui reikalingos įrangos diegimui;</w:t>
      </w:r>
    </w:p>
    <w:p w14:paraId="3AD2563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1.1.5. boilerių ir akumuliacinių talpų įrengimui, kai diegiamos saulės kolektorių sistemos;</w:t>
      </w:r>
    </w:p>
    <w:p w14:paraId="3243453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lastRenderedPageBreak/>
        <w:t>1.1.6. elektros energijos tinklų pritaikymui;</w:t>
      </w:r>
    </w:p>
    <w:p w14:paraId="59C32DC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 vėjo energijos šaltinių diegimui savo poreikiams:</w:t>
      </w:r>
    </w:p>
    <w:p w14:paraId="2FBF896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1.2.1. vertikalios ašies nedidelių pajėgumų vėjo jėgainės diegimui;</w:t>
      </w:r>
    </w:p>
    <w:p w14:paraId="6207F08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1.2.2. horizontalios ašies nedidelių pajėgumų vėjo jėgainės diegimui;</w:t>
      </w:r>
    </w:p>
    <w:p w14:paraId="65A3C51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1.2.3. elektros energijos tinklų pritaikymui;</w:t>
      </w:r>
    </w:p>
    <w:p w14:paraId="56CCA6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1.2.4. kitos konkrečiam vėjo jėgainės projekto diegimui reikalingos įrangos diegimui;</w:t>
      </w:r>
    </w:p>
    <w:p w14:paraId="041C373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 šilumos siurblių, skirtų karšto vandens ir šilumos energijos gamybai savo poreikiams (ne pardavimui), diegimui:</w:t>
      </w:r>
    </w:p>
    <w:p w14:paraId="49802EF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1.3.1. šilumos siurblių (oras-vanduo, gruntas-vanduo, vanduo-vanduo) sistemų diegimui;</w:t>
      </w:r>
    </w:p>
    <w:p w14:paraId="5595E98E"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1.3.2. horizontalaus arba vertikalaus kolektoriaus diegimui;</w:t>
      </w:r>
    </w:p>
    <w:p w14:paraId="732DDF2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1.3.3. šildymo, karšto vandens sistemų pritaikymui katilinėje ar šilumos punkte;</w:t>
      </w:r>
    </w:p>
    <w:p w14:paraId="41D6AA98"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1.3.4. kitos konkrečiam projekto diegimui reikalingos įrangos diegimui, įskaitant akumuliacines talpas ir boilerį;</w:t>
      </w:r>
    </w:p>
    <w:p w14:paraId="635B515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1.4. kai diegiamas šiluminę energiją gaminantis įrenginys (t. y. šilumos siurbliai: oras–vanduo, gruntas–vanduo, vanduo–vanduo arba katilas), pastatas privalo atitikti energinio naudingumo C klasę arba aukštesnę;</w:t>
      </w:r>
    </w:p>
    <w:p w14:paraId="414DA6A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 katilų, kurie kaip pagrindinę kuro rūšį naudoja iškastinį kurą (mazutą, skalūnų alyvą, gamtines dujas, akmens anglį ar kitą kurą) ar kitą aplinkai taršų energijos šaltinį, keitimui į biokurą naudojančius katilus pastatų šilumos sistemose:</w:t>
      </w:r>
    </w:p>
    <w:p w14:paraId="5AFEC87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1.5.1. katilui, jei šis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w:t>
      </w:r>
    </w:p>
    <w:p w14:paraId="7B5CF30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1.5.2. įrangai (dūmų valymo ir šalinimo, pelenų šalinimo įrangai, padavimo į pakurą įrangai, pakurai, akumuliacinei talpai, boileriui, ekonomaizeriui, katilo valdymo įrangai) ir kitai projekto diegimui reikalingai įrangai (juridinis asmuo, prieš keisdamas katilą, privalo senąjį atjungti nuo sistemos ir (ar) išmontuoti);</w:t>
      </w:r>
    </w:p>
    <w:p w14:paraId="37E4ABD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 iškastinio kuro šildymo sistemos, kartu įrengiant karšto oro skirstymo sistemą, jei pastate nenaudojama kita šildymo sistema, keitimui į kietojo biokuro katilus, jei jie atitinka  nurodytus reikalavimus:</w:t>
      </w:r>
    </w:p>
    <w:p w14:paraId="5AA2000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1.5.3.1. katilų, jei šie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w:t>
      </w:r>
    </w:p>
    <w:p w14:paraId="13E8A02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1.5.3.2. jei pastatas registruotas teritorijoje, kuri pagal Lietuvos Respublikos aplinkos ministro 2018 m. sausio 9 d. įsakymą Nr. D1-12 „Dėl Aplinkos oro užterštumo kietosiomis dalelėmis KD10 lygio, viršijančio šio teršalo paros ribinę aplinkos oro užterštumo vertę didžiuosiuose Lietuvos  miestuose (Vilniuje, Kaune, Klaipėdoje, Šiauliuose, Panevėžyje), žemėlapių ir jų naudojimo aprašo parengimo ir taikymo“ nepatenka į nustatytą padidintos aplinkos oro taršos zoną;</w:t>
      </w:r>
    </w:p>
    <w:p w14:paraId="5E53EEA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lastRenderedPageBreak/>
        <w:t>1.5.4. medžiagoms, montavimo ir kitiems darbams (taip pat ir katilų demontavimo), kurie susiję su 1.5.2 papunktyje nurodytos įrangos diegimu (dūmų kanalų ir kamino įrengimas; katilo ir jo įrangos montavimo, paleidimo ir derinimo darbai);</w:t>
      </w:r>
    </w:p>
    <w:p w14:paraId="54F830C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1.5.5. kuro transportavimo įrangai, jos montavimui, šilumos tinklų įrengimui ir (ar) pertvarkymui, kuro sandėlio ar kitų statinių, reikalingų įrangai eksploatuoti, įrengimui (taikoma didelės ir vidutinės apimties projektų atveju);</w:t>
      </w:r>
    </w:p>
    <w:p w14:paraId="5073F22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1.6. šilumos ir energijos apskaitos prietaisams ir kitai įrangai, kuri reikalinga šiems prietaisams įrengti;</w:t>
      </w:r>
    </w:p>
    <w:p w14:paraId="0B1E5E7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1.7. atsinaujinančius energijos išteklius naudojančios įrangos diegimui pastatuose, kai vykdomi ir pastatų rekonstrukcijos darbai, yra išlaidos, atitinkančios prieš rekonstrukciją buvusius poreikius. Pareiškėjas turi pateikti teisės aktų reikalavimus atitinkančius dokumentus, leidžiančius nustatyti prieš rekonstrukciją buvusius ir po rekonstrukcijos pasikeitusius statinio parametrus. Pareiškėjui nepateikus dokumentų, pagrindžiančių, kad rekonstrukcija vykdyta (ar vykdoma) pagal teisės aktuose nustatytus reikalavimus, visos išlaidos laikomos netinkamomis finansuoti;</w:t>
      </w:r>
    </w:p>
    <w:p w14:paraId="271A1AC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1.8. pagal aukščiau išdėstytą priemonę subsidijos mokamos pagal pareiškėjo suvartojamas energijos sąnaudas pastate (-uose) ir poreikiai grindžiami pagal suvartojamas energijos sąnaudas pastate (-uose) bei tai pagrindžiančius dokumentus;</w:t>
      </w:r>
    </w:p>
    <w:p w14:paraId="2F82E6B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1.9. projekto finansų audito ir per 12 mėnesių po galutinio projekto įgyvendinimo laikotarpio pabaigos pasiekto šiltnamio efektą sukeliančių dujų mažinimo stebėsenos ataskaitos nepriklausomų vertintojų patvirtinimo išlaidos;</w:t>
      </w:r>
    </w:p>
    <w:p w14:paraId="4BD9D5D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1.10. projekto viešinimo išlaidos.</w:t>
      </w:r>
    </w:p>
    <w:p w14:paraId="7EEC9CD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Subsidijos dydis</w:t>
      </w:r>
    </w:p>
    <w:p w14:paraId="564B111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Subsidijos dydis iki </w:t>
      </w:r>
      <w:r w:rsidRPr="00B402C5">
        <w:rPr>
          <w:rFonts w:ascii="Times New Roman" w:eastAsia="Times New Roman" w:hAnsi="Times New Roman" w:cs="Times New Roman"/>
          <w:b/>
          <w:bCs/>
          <w:color w:val="212121"/>
          <w:lang w:eastAsia="en-GB"/>
        </w:rPr>
        <w:t>80</w:t>
      </w:r>
      <w:r w:rsidRPr="00B402C5">
        <w:rPr>
          <w:rFonts w:ascii="Times New Roman" w:eastAsia="Times New Roman" w:hAnsi="Times New Roman" w:cs="Times New Roman"/>
          <w:color w:val="212121"/>
          <w:lang w:eastAsia="en-GB"/>
        </w:rPr>
        <w:t> </w:t>
      </w:r>
      <w:r w:rsidRPr="00B402C5">
        <w:rPr>
          <w:rFonts w:ascii="Times New Roman" w:eastAsia="Times New Roman" w:hAnsi="Times New Roman" w:cs="Times New Roman"/>
          <w:b/>
          <w:bCs/>
          <w:color w:val="212121"/>
          <w:lang w:eastAsia="en-GB"/>
        </w:rPr>
        <w:t>proc. visų tinkamų finansuoti projekto</w:t>
      </w:r>
      <w:r w:rsidRPr="00B402C5">
        <w:rPr>
          <w:rFonts w:ascii="Times New Roman" w:eastAsia="Times New Roman" w:hAnsi="Times New Roman" w:cs="Times New Roman"/>
          <w:color w:val="212121"/>
          <w:lang w:eastAsia="en-GB"/>
        </w:rPr>
        <w:t> </w:t>
      </w:r>
      <w:r w:rsidRPr="00B402C5">
        <w:rPr>
          <w:rFonts w:ascii="Times New Roman" w:eastAsia="Times New Roman" w:hAnsi="Times New Roman" w:cs="Times New Roman"/>
          <w:b/>
          <w:bCs/>
          <w:color w:val="212121"/>
          <w:lang w:eastAsia="en-GB"/>
        </w:rPr>
        <w:t>išlaidų.</w:t>
      </w:r>
      <w:r w:rsidRPr="00B402C5">
        <w:rPr>
          <w:rFonts w:ascii="Times New Roman" w:eastAsia="Times New Roman" w:hAnsi="Times New Roman" w:cs="Times New Roman"/>
          <w:color w:val="212121"/>
          <w:lang w:eastAsia="en-GB"/>
        </w:rPr>
        <w:t> Maksimalus subsidijos dydis vienam pareiškėjui, nevykdančiam ūkinės komercinės veiklos, yra 1</w:t>
      </w:r>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450 000 Eur, o vykdančiam ūkinę komercinę veiklą – 200 000 Eur, tačiau subsidijos dydis projektui negali viršyti 80 procentų visų tinkamų finansuoti projekto išlaidų.</w:t>
      </w:r>
    </w:p>
    <w:p w14:paraId="18DAB55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Maksimalų vienam pareiškėjui skiriamos subsidijos dydį riboja aplinkosauginio efektyvumo kriterijus: finansavimo dydis negali būti didesnis nei 0,15 Eur vienam projektu sumažinamam kilogramui CO</w:t>
      </w:r>
      <w:r w:rsidRPr="00B402C5">
        <w:rPr>
          <w:rFonts w:ascii="Times New Roman" w:eastAsia="Times New Roman" w:hAnsi="Times New Roman" w:cs="Times New Roman"/>
          <w:color w:val="212121"/>
          <w:vertAlign w:val="subscript"/>
          <w:lang w:eastAsia="en-GB"/>
        </w:rPr>
        <w:t>2</w:t>
      </w:r>
      <w:r w:rsidRPr="00B402C5">
        <w:rPr>
          <w:rFonts w:ascii="Times New Roman" w:eastAsia="Times New Roman" w:hAnsi="Times New Roman" w:cs="Times New Roman"/>
          <w:color w:val="212121"/>
          <w:lang w:eastAsia="en-GB"/>
        </w:rPr>
        <w:t> ekvivalento.</w:t>
      </w:r>
    </w:p>
    <w:p w14:paraId="196B56E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FF0000"/>
          <w:lang w:eastAsia="en-GB"/>
        </w:rPr>
        <w:t>ATKREIPIAME DĖMESĮ, KAD GALIOJA NAUJA IŠMETAMŲ ŠILTNAMIO EFEKTĄ SUKELIANČIŲ DUJŲ KIEKIO SUMAŽINIMO VERTINIMO METODIKOS REDAKCIJA</w:t>
      </w:r>
    </w:p>
    <w:p w14:paraId="45F160F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Bendras išmetamų šiltnamio efektą sukeliančių dujų kiekio sumažinimas per projekto vertinamąjį laikotarpį apskaičiuojamas pagal Klimato kaitos programos lėšų naudojimo tvarkos aprašo, patvirtinto Lietuvos Respublikos aplinkos ministro 2020 m. gegužės 28 d. įsakymu Nr. D1-315 „Dėl Lietuvos Respublikos aplinkos ministro 2010 m. balandžio 6 d. įsakymo Nr. D1-275 „Dėl Klimato kaitos programos lėšų naudojimo tvarkos aprašo patvirtinimo“ pakeitimo“ 2 priede pateiktą Išmetamų šiltnamio efektą sukeliančių dujų kiekio sumažinimo vertinimo metodiką, rasite </w:t>
      </w:r>
      <w:hyperlink r:id="rId6" w:history="1">
        <w:r w:rsidRPr="00B402C5">
          <w:rPr>
            <w:rFonts w:ascii="Times New Roman" w:eastAsia="Times New Roman" w:hAnsi="Times New Roman" w:cs="Times New Roman"/>
            <w:b/>
            <w:bCs/>
            <w:color w:val="212121"/>
            <w:lang w:eastAsia="en-GB"/>
          </w:rPr>
          <w:t>ČIA</w:t>
        </w:r>
      </w:hyperlink>
      <w:r w:rsidRPr="00B402C5">
        <w:rPr>
          <w:rFonts w:ascii="Times New Roman" w:eastAsia="Times New Roman" w:hAnsi="Times New Roman" w:cs="Times New Roman"/>
          <w:color w:val="212121"/>
          <w:lang w:eastAsia="en-GB"/>
        </w:rPr>
        <w:t>.</w:t>
      </w:r>
    </w:p>
    <w:p w14:paraId="5820B78B"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CO2 skaičiavimo pavyzdžiai, rasite </w:t>
      </w:r>
      <w:hyperlink r:id="rId7" w:history="1">
        <w:r w:rsidRPr="00B402C5">
          <w:rPr>
            <w:rFonts w:ascii="Times New Roman" w:eastAsia="Times New Roman" w:hAnsi="Times New Roman" w:cs="Times New Roman"/>
            <w:b/>
            <w:bCs/>
            <w:color w:val="212121"/>
            <w:lang w:eastAsia="en-GB"/>
          </w:rPr>
          <w:t>ČIA</w:t>
        </w:r>
      </w:hyperlink>
      <w:r w:rsidRPr="00B402C5">
        <w:rPr>
          <w:rFonts w:ascii="Times New Roman" w:eastAsia="Times New Roman" w:hAnsi="Times New Roman" w:cs="Times New Roman"/>
          <w:color w:val="212121"/>
          <w:lang w:eastAsia="en-GB"/>
        </w:rPr>
        <w:t>.</w:t>
      </w:r>
    </w:p>
    <w:p w14:paraId="7A2E3FF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Paraiškų vertinimo tvarka</w:t>
      </w:r>
    </w:p>
    <w:p w14:paraId="5B58B2DB"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Paraiškų pateikimas, vertinimas ir sprendimų dėl projektų finansavimo priėmimas atliekami pagal Klimato kaitos programos lėšų naudojimo tvarkos aprašo, patvirtinto  Lietuvos Respublikos aplinkos ministro 2010 m. balandžio 6 d. įsakymu Nr. D1-275 „Dėl klimato kaitos programos lėšų naudojimo tvarkos aprašo patvirtinimo“, nuostatas.</w:t>
      </w:r>
    </w:p>
    <w:p w14:paraId="74D26A6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Paraiškų pateikimo bei atrankos būdas – </w:t>
      </w:r>
      <w:r w:rsidRPr="00B402C5">
        <w:rPr>
          <w:rFonts w:ascii="Times New Roman" w:eastAsia="Times New Roman" w:hAnsi="Times New Roman" w:cs="Times New Roman"/>
          <w:b/>
          <w:bCs/>
          <w:color w:val="212121"/>
          <w:lang w:eastAsia="en-GB"/>
        </w:rPr>
        <w:t>tęstinis.</w:t>
      </w:r>
    </w:p>
    <w:p w14:paraId="4747D78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Paraiškų priėmimo tvarka</w:t>
      </w:r>
    </w:p>
    <w:p w14:paraId="2A23B9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Paraiškos priimamos nuo </w:t>
      </w:r>
      <w:r w:rsidRPr="00B402C5">
        <w:rPr>
          <w:rFonts w:ascii="Times New Roman" w:eastAsia="Times New Roman" w:hAnsi="Times New Roman" w:cs="Times New Roman"/>
          <w:b/>
          <w:bCs/>
          <w:color w:val="212121"/>
          <w:lang w:eastAsia="en-GB"/>
        </w:rPr>
        <w:t>2020 m. birželio 1 d. 8.00 val. iki kol pakanka lėšų</w:t>
      </w:r>
      <w:r w:rsidRPr="00B402C5">
        <w:rPr>
          <w:rFonts w:ascii="Times New Roman" w:eastAsia="Times New Roman" w:hAnsi="Times New Roman" w:cs="Times New Roman"/>
          <w:color w:val="212121"/>
          <w:lang w:eastAsia="en-GB"/>
        </w:rPr>
        <w:t>, skirtų finansavimo Priemonei, bet ne trumpiau kaip 3 darbo dienas.</w:t>
      </w:r>
    </w:p>
    <w:p w14:paraId="37900F1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Paraiškos, kurių išsiuntimo ar gavimo data ankstesnė, nei paskelbta priėmimo pradžia, bus nevertinamos ir grąžinamos atgal.</w:t>
      </w:r>
    </w:p>
    <w:p w14:paraId="2CA0741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Pasibaigus šiai Priemonei numatytoms lėšoms, Paraiškų priėmimas bus stabdomas. Pranešimas apie sustabdymą bus paskelbtas APVA internetinėje svetainėje. Paraiškos, gautos pasibaigus pagrindinio sąrašo sudarymo terminui, įtraukiamos į rezervinį projektų sąrašą, bet nevertinamos. Projektų paraiškų priėmimui į rezervinį sąrašą nustatomas 30 kalendorinių dienų trukmės laikotarpis nuo paraiškų priėmimo projektų vertinimui atlikti termino pabaigos.</w:t>
      </w:r>
    </w:p>
    <w:p w14:paraId="2291BAA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Pareiškėjai, kurių paraiškos registruotu paštu buvo išsiųstos iki paraiškų priėmimo sustabdymo, bet gautos vėliau, nei buvo paskelbtas sustabdymas, įtraukiami į pagrindinį sąrašą, iš kurio bus sudaroma paraiškų eilė, taikant pirmumo kriterijų – subsidijos aplinkosauginį efektą (CO</w:t>
      </w:r>
      <w:r w:rsidRPr="00B402C5">
        <w:rPr>
          <w:rFonts w:ascii="Times New Roman" w:eastAsia="Times New Roman" w:hAnsi="Times New Roman" w:cs="Times New Roman"/>
          <w:color w:val="212121"/>
          <w:vertAlign w:val="subscript"/>
          <w:lang w:eastAsia="en-GB"/>
        </w:rPr>
        <w:t>2</w:t>
      </w:r>
      <w:r w:rsidRPr="00B402C5">
        <w:rPr>
          <w:rFonts w:ascii="Times New Roman" w:eastAsia="Times New Roman" w:hAnsi="Times New Roman" w:cs="Times New Roman"/>
          <w:color w:val="212121"/>
          <w:lang w:eastAsia="en-GB"/>
        </w:rPr>
        <w:t> ekvivalento sumažinimas, tenkantis 1 eurui subsidijos).</w:t>
      </w:r>
    </w:p>
    <w:p w14:paraId="4BB2193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Paraiškos pasirašius, teisinę galią turinčiu saugiu elektroniniu parašu, priimamos elektroniniu paštu </w:t>
      </w:r>
      <w:hyperlink r:id="rId8" w:history="1">
        <w:r w:rsidRPr="00B402C5">
          <w:rPr>
            <w:rFonts w:ascii="Times New Roman" w:eastAsia="Times New Roman" w:hAnsi="Times New Roman" w:cs="Times New Roman"/>
            <w:b/>
            <w:bCs/>
            <w:color w:val="212121"/>
            <w:u w:val="single"/>
            <w:lang w:eastAsia="en-GB"/>
          </w:rPr>
          <w:t>apva@apva.lt</w:t>
        </w:r>
      </w:hyperlink>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Pareiškėjai planuojantys teikti paraiškas tiesiogiai arba naudojantis pašto ir (ar) pasiuntinių teikiamomis paslaugomis turi pateikti vieną pasirašytą paraiškos originalo egzempliorių kartu su privalomais pateikti dokumentais ir paraiškos elektroninę versiją (MS Word formatu; visi privalomi priedai teikiami skenuoti, pdf formatu).</w:t>
      </w:r>
    </w:p>
    <w:p w14:paraId="0A7D510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Klimato kaitos programos paraiškos formą rasite</w:t>
      </w:r>
      <w:hyperlink r:id="rId9" w:history="1">
        <w:r w:rsidRPr="00B402C5">
          <w:rPr>
            <w:rFonts w:ascii="Times New Roman" w:eastAsia="Times New Roman" w:hAnsi="Times New Roman" w:cs="Times New Roman"/>
            <w:b/>
            <w:bCs/>
            <w:color w:val="212121"/>
            <w:u w:val="single"/>
            <w:lang w:eastAsia="en-GB"/>
          </w:rPr>
          <w:t> ČIA</w:t>
        </w:r>
      </w:hyperlink>
      <w:r w:rsidRPr="00B402C5">
        <w:rPr>
          <w:rFonts w:ascii="Times New Roman" w:eastAsia="Times New Roman" w:hAnsi="Times New Roman" w:cs="Times New Roman"/>
          <w:b/>
          <w:bCs/>
          <w:color w:val="212121"/>
          <w:lang w:eastAsia="en-GB"/>
        </w:rPr>
        <w:t>.</w:t>
      </w:r>
    </w:p>
    <w:p w14:paraId="049B614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Pareiškėjas, atsisakęs paramos ar pažeidęs Klimato kaitos programos reikalavimus neturi teisės kreiptis į Aplinkos projektų valdymo agentūrą dėl paramos iš Klimato kaitos programos lėšų skyrimo dvejus metus nuo galutinio sprendimo priėmimo.</w:t>
      </w:r>
    </w:p>
    <w:p w14:paraId="57EF967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Kartu su paraiška privalomų pateikti dokumentų sąrašas </w:t>
      </w:r>
      <w:r w:rsidRPr="00B402C5">
        <w:rPr>
          <w:rFonts w:ascii="Times New Roman" w:eastAsia="Times New Roman" w:hAnsi="Times New Roman" w:cs="Times New Roman"/>
          <w:color w:val="212121"/>
          <w:lang w:eastAsia="en-GB"/>
        </w:rPr>
        <w:t>(jeigu </w:t>
      </w:r>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pateikta mažiau nei pusė privalomų pateikti dokumentų, paraiška  atmetama):</w:t>
      </w:r>
    </w:p>
    <w:p w14:paraId="1D6B48FD"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Projekto metu planuojamos įdiegti įrangos techninis projektas arba projekto įgyvendinimo galimybių studija, kuri apimtų (Projekto esamos būklės įvertinimą,  naudojamos įrangos aprašymą, metines suvartojamas energijos sąnaudas pastate (-uose) bei jas pagrindžiantys dokumentai, t.y. suvestinė apie suvartotą metinį energijos kiekį ar kt., Pareiškėjo energijos poreikių analizę, planuojamos diegti įrangos aprašymą (galingumai, planuojamos pagaminti energijos kiekis, planuojamos diegti įrangos technologinės schemos, techninės įrangos įdiegimo galimybės, planuojamos diegti įrangos išdėstymo schema), rekomenduojame taip pat įvertinti stogo konstrukcijos tinkamumą (pvz. ekspertizės aktas ar kitas kvalifikuoto specialisto išduotas dokumentas);</w:t>
      </w:r>
    </w:p>
    <w:p w14:paraId="37DBE6E1"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Techninės prijungimo sąlygos (jei diegiama saulės fotovoltinė elektrinė didesnės nei 30 kW galios). Tuo atveju, jeigu diegiama saulės fotovoltinė elektrinė iš saulės elektrinių parkų, šis reikalavimas netaikomas;</w:t>
      </w:r>
    </w:p>
    <w:p w14:paraId="0A351ED5"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Leidimas plėtoti elektros energijos gamybos pajėgumus išduodamas vadovaujantis Veiklos elektros energetikos sektoriuje išdavimo taisyklių, patvirtintų Lietuvos Respublikos energetikos ministro 2013 m. spalio 22 d. įsakymu Nr. 1-212, 5.2 punktu (jei diegiama saulės fotovoltinė elektrinė didesnės nei 30 kW galios). </w:t>
      </w:r>
      <w:r w:rsidRPr="00B402C5">
        <w:rPr>
          <w:rFonts w:ascii="Times New Roman" w:eastAsia="Times New Roman" w:hAnsi="Times New Roman" w:cs="Times New Roman"/>
          <w:color w:val="000000"/>
          <w:lang w:eastAsia="en-GB"/>
        </w:rPr>
        <w:t>Tuo atveju, jeigu diegiama saulės fotovoltinė elektrinė iš saulės elektrinių parkų, šis reikalavimas netaikomas</w:t>
      </w:r>
      <w:r w:rsidRPr="00B402C5">
        <w:rPr>
          <w:rFonts w:ascii="Times New Roman" w:eastAsia="Times New Roman" w:hAnsi="Times New Roman" w:cs="Times New Roman"/>
          <w:color w:val="212121"/>
          <w:lang w:eastAsia="en-GB"/>
        </w:rPr>
        <w:t>;</w:t>
      </w:r>
    </w:p>
    <w:p w14:paraId="32EC83BB"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Sprendimas, priimtas atitinkamo pareiškėjo (Juridinio asmens) valdymo organo, turinčio teisę priimti tokius sprendimus, kuriuo nutarta pritarti pareiškėjo projekto įgyvendinimui, (sprendime turi būti nurodyta, kad pritariama projekto įgyvendinimui pagal Klimato kaitos programos lėšų naudojimo 2020 sąmatą detalizuojančio plano kvietimą);</w:t>
      </w:r>
    </w:p>
    <w:p w14:paraId="3686792C"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Finansavimo šaltinius pagrindžiantys dokumentai:</w:t>
      </w:r>
    </w:p>
    <w:p w14:paraId="5FE35776" w14:textId="77777777" w:rsidR="00C93122" w:rsidRPr="00B402C5" w:rsidRDefault="00C93122" w:rsidP="00C93122">
      <w:pPr>
        <w:numPr>
          <w:ilvl w:val="0"/>
          <w:numId w:val="2"/>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Tuo atveju, jeigu pateikiamas preliminarus banko ar kitos kredito įstaigos sprendimas suteikti paskolą, kartu su investicijų projektais turi būti pateiktas galutinis sprendimas suteikti paskolą.</w:t>
      </w:r>
    </w:p>
    <w:p w14:paraId="2F9F38D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ARBA</w:t>
      </w:r>
    </w:p>
    <w:p w14:paraId="0A5443F6" w14:textId="77777777" w:rsidR="00C93122" w:rsidRPr="00B402C5" w:rsidRDefault="00C93122" w:rsidP="00C93122">
      <w:pPr>
        <w:numPr>
          <w:ilvl w:val="0"/>
          <w:numId w:val="3"/>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p>
    <w:p w14:paraId="5DBFDC2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Pagrindiniai teisės aktai</w:t>
      </w:r>
    </w:p>
    <w:p w14:paraId="246DAF5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2010 m. balandžio 6 d. įsakymas Nr. D1-275 „Dėl Klimato kaitos programos lėšų naudojimo tvarkos aprašo patvirtinimo“ </w:t>
      </w:r>
      <w:hyperlink r:id="rId10"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1EEB868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2020 m. kovo 12 d. įsakymas Nr. D1-143 „Dėl Klimato kaitos programos lėšų naudojimo 2020 m. sąmatos patvirtinimo” </w:t>
      </w:r>
      <w:hyperlink r:id="rId11"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4C94A33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2020 m. balandžio 3 d. įsakymas Nr. D1-187 „Dėl Klimato kaitos programos lėšų naudojimo 2020 m. sąmatą detalizuojančio plano patvirtinimo” </w:t>
      </w:r>
      <w:hyperlink r:id="rId12"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7D45407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2013 m. liepos 3 d. įsakymas Nr. D1-493 „Dėl tinkamų projektų išlaidų kategorijų pagal Klimato kaitos programos finansavimo kryptis patvirtinimo“ </w:t>
      </w:r>
      <w:hyperlink r:id="rId13"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64C7729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2010 m. rugsėjo 14 d. įsakymas Nr. D1-762 „Dėl ūkio subjektų, kurie nėra perkančiosios organizacijos pagal Lietuvos Respublikos viešųjų pirkimų įstatymą, pirkimų vykdymo ir priežiūros tvarkos aprašo patvirtinimo“ </w:t>
      </w:r>
      <w:hyperlink r:id="rId14"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5283146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 </w:t>
      </w:r>
    </w:p>
    <w:p w14:paraId="09B239DE" w14:textId="77777777" w:rsidR="00C93122" w:rsidRPr="00B402C5" w:rsidRDefault="00EC5A64" w:rsidP="00C93122">
      <w:pPr>
        <w:spacing w:after="150"/>
        <w:jc w:val="both"/>
        <w:rPr>
          <w:rFonts w:ascii="Times New Roman" w:eastAsia="Times New Roman" w:hAnsi="Times New Roman" w:cs="Times New Roman"/>
          <w:color w:val="212121"/>
          <w:lang w:eastAsia="en-GB"/>
        </w:rPr>
      </w:pPr>
      <w:hyperlink r:id="rId15" w:history="1">
        <w:r w:rsidR="00C93122" w:rsidRPr="00B402C5">
          <w:rPr>
            <w:rFonts w:ascii="Times New Roman" w:eastAsia="Times New Roman" w:hAnsi="Times New Roman" w:cs="Times New Roman"/>
            <w:b/>
            <w:bCs/>
            <w:color w:val="212121"/>
            <w:lang w:eastAsia="en-GB"/>
          </w:rPr>
          <w:t>Dažniausiai užduodami klausimai (DUK).</w:t>
        </w:r>
      </w:hyperlink>
    </w:p>
    <w:p w14:paraId="15629E9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 </w:t>
      </w:r>
    </w:p>
    <w:p w14:paraId="036ACF6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Informacija teikiama:</w:t>
      </w:r>
    </w:p>
    <w:p w14:paraId="33A2DC3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ministerijos Aplinkos projektų valdymo agentūroje,</w:t>
      </w:r>
    </w:p>
    <w:p w14:paraId="09E6D5E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Labdarių g. 3, LT-01120 Vilnius</w:t>
      </w:r>
    </w:p>
    <w:p w14:paraId="77A8503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pirmadieniais - ketvirtadieniais 8.00-12.00 ir 12.45-17.00,</w:t>
      </w:r>
    </w:p>
    <w:p w14:paraId="0F1B07C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penktadieniais 8.00 -12.00 ir 12.45-15.45</w:t>
      </w:r>
    </w:p>
    <w:p w14:paraId="1B06526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 </w:t>
      </w:r>
    </w:p>
    <w:p w14:paraId="5C9435F3" w14:textId="64B1FF64"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fldChar w:fldCharType="begin"/>
      </w:r>
      <w:r w:rsidRPr="00B402C5">
        <w:rPr>
          <w:rFonts w:ascii="Times New Roman" w:eastAsia="Times New Roman" w:hAnsi="Times New Roman" w:cs="Times New Roman"/>
          <w:b/>
          <w:bCs/>
          <w:color w:val="212121"/>
          <w:lang w:eastAsia="en-GB"/>
        </w:rPr>
        <w:instrText xml:space="preserve"> INCLUDEPICTURE "https://s.w.org/images/core/emoji/12.0.0-1/svg/260e.svg" \* MERGEFORMATINET </w:instrText>
      </w:r>
      <w:r w:rsidRPr="00B402C5">
        <w:rPr>
          <w:rFonts w:ascii="Times New Roman" w:eastAsia="Times New Roman" w:hAnsi="Times New Roman" w:cs="Times New Roman"/>
          <w:b/>
          <w:bCs/>
          <w:color w:val="212121"/>
          <w:lang w:eastAsia="en-GB"/>
        </w:rPr>
        <w:fldChar w:fldCharType="separate"/>
      </w:r>
      <w:r w:rsidRPr="00B402C5">
        <w:rPr>
          <w:rFonts w:ascii="Times New Roman" w:eastAsia="Times New Roman" w:hAnsi="Times New Roman" w:cs="Times New Roman"/>
          <w:b/>
          <w:bCs/>
          <w:noProof/>
          <w:color w:val="212121"/>
          <w:lang w:eastAsia="lt-LT"/>
        </w:rPr>
        <mc:AlternateContent>
          <mc:Choice Requires="wps">
            <w:drawing>
              <wp:inline distT="0" distB="0" distL="0" distR="0" wp14:anchorId="2AE4E7F1" wp14:editId="078DC457">
                <wp:extent cx="307975" cy="307975"/>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7BAA6DA" id="Rectangle 1"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tGlT/gEAANMDAAAOAAAAZHJzL2Uyb0RvYy54bWysU11uEzEQfkfiDpbfySYhJXSVTVW1KkIq UFE4gOP17lrsesyMk004BH3lKJyHC3AFxt4kpPCGeLHmx/7mm2/Gi4tt14qNQbLgCjkZjaUwTkNp XV3Ijx9unr2UgoJypWrBmULuDMmL5dMni97nZgoNtKVBwSCO8t4XsgnB51lGujGdohF44zhZAXYq sIt1VqLqGb1rs+l4/CLrAUuPoA0RR6+HpFwm/KoyOryrKjJBtIVkbiGdmM5VPLPlQuU1Kt9Yvaeh /oFFp6zjokeoaxWUWKP9C6qzGoGgCiMNXQZVZbVJPXA3k/Ef3dw3ypvUC4tD/igT/T9Y/XZzh8KW PDspnOp4RO9ZNOXq1ggOlYY0y/Xj29ef3x+iWr2nnB/d+zuM/ZK/Bf2JhIOrhh+ZS/L8fEA7hBCh b4wqmfYkQmSPMKJDjCZW/Rsoub5aB0habivsYg1WSWzTyHbHkZltEJqDz8fz8/mZFJpTeztWUPnh sUcKrwx0IhqFRGaXwNXmlsJw9XAl1nJwY9uW4ypv3aMAY8ZIIh/5DlKsoNwxd4Rhs/gnsNEAfpGi 560qJH1eKzRStK8d938+mc3iGiZndjafsoOnmdVpRjnNUIUMUgzmVRhWd+3R1k2SeeB4yZpVNvUT 9RxY7cny5iRF9lseV/PUT7d+/8XlLwAAAP//AwBQSwMEFAAGAAgAAAAhAEOnbf7dAAAACAEAAA8A AABkcnMvZG93bnJldi54bWxMj0FLw0AQhe+C/2EZwYu0G0VLSbMppSIWEUrT2vM2Oyah2dk0u03i v3eqB728YXjMm/cl88HWosPWV44U3I8jEEi5MxUVCnbbl9EUhA+ajK4doYIv9DBPr68SHRvX0wa7 LBSCQ8jHWkEZQhNL6fMSrfZj1yCx9+laqwOvbSFNq3sOt7V8iKKJtLoi/lDqBpcl5sfsbBX0+brb b99f5fpuv3J0Wp2W2cebUrc3w/OMZTEDEXAIfxdwYeD+kHKxgzuT8aJWwDThR9l7nD6BOPxOmSby P0D6DQAA//8DAFBLAQItABQABgAIAAAAIQC2gziS/gAAAOEBAAATAAAAAAAAAAAAAAAAAAAAAABb Q29udGVudF9UeXBlc10ueG1sUEsBAi0AFAAGAAgAAAAhADj9If/WAAAAlAEAAAsAAAAAAAAAAAAA AAAALwEAAF9yZWxzLy5yZWxzUEsBAi0AFAAGAAgAAAAhAPi0aVP+AQAA0wMAAA4AAAAAAAAAAAAA AAAALgIAAGRycy9lMm9Eb2MueG1sUEsBAi0AFAAGAAgAAAAhAEOnbf7dAAAACAEAAA8AAAAAAAAA AAAAAAAAWAQAAGRycy9kb3ducmV2LnhtbFBLBQYAAAAABAAEAPMAAABiBQAAAAA= " filled="f" stroked="f">
                <o:lock v:ext="edit" aspectratio="t"/>
                <w10:anchorlock/>
              </v:rect>
            </w:pict>
          </mc:Fallback>
        </mc:AlternateContent>
      </w:r>
      <w:r w:rsidRPr="00B402C5">
        <w:rPr>
          <w:rFonts w:ascii="Times New Roman" w:eastAsia="Times New Roman" w:hAnsi="Times New Roman" w:cs="Times New Roman"/>
          <w:b/>
          <w:bCs/>
          <w:color w:val="212121"/>
          <w:lang w:eastAsia="en-GB"/>
        </w:rPr>
        <w:fldChar w:fldCharType="end"/>
      </w:r>
      <w:r w:rsidRPr="00B402C5">
        <w:rPr>
          <w:rFonts w:ascii="Times New Roman" w:eastAsia="Times New Roman" w:hAnsi="Times New Roman" w:cs="Times New Roman"/>
          <w:b/>
          <w:bCs/>
          <w:color w:val="212121"/>
          <w:lang w:eastAsia="en-GB"/>
        </w:rPr>
        <w:t> Kontaktiniai asmenys:</w:t>
      </w:r>
    </w:p>
    <w:p w14:paraId="3CE680C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Algimantas Budreika, el. paštas </w:t>
      </w:r>
      <w:hyperlink r:id="rId16" w:history="1">
        <w:r w:rsidRPr="00B402C5">
          <w:rPr>
            <w:rFonts w:ascii="Times New Roman" w:eastAsia="Times New Roman" w:hAnsi="Times New Roman" w:cs="Times New Roman"/>
            <w:b/>
            <w:bCs/>
            <w:color w:val="212121"/>
            <w:u w:val="single"/>
            <w:lang w:eastAsia="en-GB"/>
          </w:rPr>
          <w:t>algimantas.budreika@apva.lt</w:t>
        </w:r>
      </w:hyperlink>
      <w:r w:rsidRPr="00B402C5">
        <w:rPr>
          <w:rFonts w:ascii="Times New Roman" w:eastAsia="Times New Roman" w:hAnsi="Times New Roman" w:cs="Times New Roman"/>
          <w:color w:val="212121"/>
          <w:lang w:eastAsia="en-GB"/>
        </w:rPr>
        <w:t>, tel. </w:t>
      </w:r>
      <w:hyperlink r:id="rId17" w:history="1">
        <w:r w:rsidRPr="00B402C5">
          <w:rPr>
            <w:rFonts w:ascii="Times New Roman" w:eastAsia="Times New Roman" w:hAnsi="Times New Roman" w:cs="Times New Roman"/>
            <w:color w:val="212121"/>
            <w:u w:val="single"/>
            <w:lang w:eastAsia="en-GB"/>
          </w:rPr>
          <w:t>8 646 98 607</w:t>
        </w:r>
      </w:hyperlink>
      <w:r w:rsidRPr="00B402C5">
        <w:rPr>
          <w:rFonts w:ascii="Times New Roman" w:eastAsia="Times New Roman" w:hAnsi="Times New Roman" w:cs="Times New Roman"/>
          <w:color w:val="212121"/>
          <w:lang w:eastAsia="en-GB"/>
        </w:rPr>
        <w:t>;</w:t>
      </w:r>
    </w:p>
    <w:p w14:paraId="71E6E91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Snaiguolė Bezarienė, el. paštas </w:t>
      </w:r>
      <w:hyperlink r:id="rId18" w:history="1">
        <w:r w:rsidRPr="00B402C5">
          <w:rPr>
            <w:rFonts w:ascii="Times New Roman" w:eastAsia="Times New Roman" w:hAnsi="Times New Roman" w:cs="Times New Roman"/>
            <w:b/>
            <w:bCs/>
            <w:color w:val="212121"/>
            <w:u w:val="single"/>
            <w:lang w:eastAsia="en-GB"/>
          </w:rPr>
          <w:t>snaiguole.bezariene@apva.lt</w:t>
        </w:r>
      </w:hyperlink>
      <w:r w:rsidRPr="00B402C5">
        <w:rPr>
          <w:rFonts w:ascii="Times New Roman" w:eastAsia="Times New Roman" w:hAnsi="Times New Roman" w:cs="Times New Roman"/>
          <w:color w:val="212121"/>
          <w:lang w:eastAsia="en-GB"/>
        </w:rPr>
        <w:t>, tel. </w:t>
      </w:r>
      <w:hyperlink r:id="rId19" w:history="1">
        <w:r w:rsidRPr="00B402C5">
          <w:rPr>
            <w:rFonts w:ascii="Times New Roman" w:eastAsia="Times New Roman" w:hAnsi="Times New Roman" w:cs="Times New Roman"/>
            <w:color w:val="212121"/>
            <w:u w:val="single"/>
            <w:lang w:eastAsia="en-GB"/>
          </w:rPr>
          <w:t>8 646 19 276</w:t>
        </w:r>
      </w:hyperlink>
      <w:r w:rsidRPr="00B402C5">
        <w:rPr>
          <w:rFonts w:ascii="Times New Roman" w:eastAsia="Times New Roman" w:hAnsi="Times New Roman" w:cs="Times New Roman"/>
          <w:color w:val="212121"/>
          <w:lang w:eastAsia="en-GB"/>
        </w:rPr>
        <w:t>;</w:t>
      </w:r>
    </w:p>
    <w:p w14:paraId="428839C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Saulius Žiukas, el. paštas </w:t>
      </w:r>
      <w:hyperlink r:id="rId20" w:history="1">
        <w:r w:rsidRPr="00B402C5">
          <w:rPr>
            <w:rFonts w:ascii="Times New Roman" w:eastAsia="Times New Roman" w:hAnsi="Times New Roman" w:cs="Times New Roman"/>
            <w:b/>
            <w:bCs/>
            <w:color w:val="212121"/>
            <w:u w:val="single"/>
            <w:lang w:eastAsia="en-GB"/>
          </w:rPr>
          <w:t>saulius.ziukas@apva.lt</w:t>
        </w:r>
      </w:hyperlink>
      <w:r w:rsidRPr="00B402C5">
        <w:rPr>
          <w:rFonts w:ascii="Times New Roman" w:eastAsia="Times New Roman" w:hAnsi="Times New Roman" w:cs="Times New Roman"/>
          <w:color w:val="212121"/>
          <w:lang w:eastAsia="en-GB"/>
        </w:rPr>
        <w:t>, tel. </w:t>
      </w:r>
      <w:hyperlink r:id="rId21" w:history="1">
        <w:r w:rsidRPr="00B402C5">
          <w:rPr>
            <w:rFonts w:ascii="Times New Roman" w:eastAsia="Times New Roman" w:hAnsi="Times New Roman" w:cs="Times New Roman"/>
            <w:color w:val="212121"/>
            <w:u w:val="single"/>
            <w:lang w:eastAsia="en-GB"/>
          </w:rPr>
          <w:t>8 659 58 207</w:t>
        </w:r>
      </w:hyperlink>
      <w:r w:rsidRPr="00B402C5">
        <w:rPr>
          <w:rFonts w:ascii="Times New Roman" w:eastAsia="Times New Roman" w:hAnsi="Times New Roman" w:cs="Times New Roman"/>
          <w:color w:val="212121"/>
          <w:lang w:eastAsia="en-GB"/>
        </w:rPr>
        <w:t>;</w:t>
      </w:r>
    </w:p>
    <w:p w14:paraId="7F1D19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Toma Juraitė, el. paštas </w:t>
      </w:r>
      <w:hyperlink r:id="rId22" w:history="1">
        <w:r w:rsidRPr="00B402C5">
          <w:rPr>
            <w:rFonts w:ascii="Times New Roman" w:eastAsia="Times New Roman" w:hAnsi="Times New Roman" w:cs="Times New Roman"/>
            <w:b/>
            <w:bCs/>
            <w:color w:val="212121"/>
            <w:u w:val="single"/>
            <w:lang w:eastAsia="en-GB"/>
          </w:rPr>
          <w:t>toma.juraite@apva.lt</w:t>
        </w:r>
      </w:hyperlink>
      <w:r w:rsidRPr="00B402C5">
        <w:rPr>
          <w:rFonts w:ascii="Times New Roman" w:eastAsia="Times New Roman" w:hAnsi="Times New Roman" w:cs="Times New Roman"/>
          <w:color w:val="212121"/>
          <w:lang w:eastAsia="en-GB"/>
        </w:rPr>
        <w:t>, tel. </w:t>
      </w:r>
      <w:hyperlink r:id="rId23" w:history="1">
        <w:r w:rsidRPr="00B402C5">
          <w:rPr>
            <w:rFonts w:ascii="Times New Roman" w:eastAsia="Times New Roman" w:hAnsi="Times New Roman" w:cs="Times New Roman"/>
            <w:color w:val="212121"/>
            <w:u w:val="single"/>
            <w:lang w:eastAsia="en-GB"/>
          </w:rPr>
          <w:t>8 607 61 049</w:t>
        </w:r>
      </w:hyperlink>
      <w:r w:rsidRPr="00B402C5">
        <w:rPr>
          <w:rFonts w:ascii="Times New Roman" w:eastAsia="Times New Roman" w:hAnsi="Times New Roman" w:cs="Times New Roman"/>
          <w:color w:val="212121"/>
          <w:lang w:eastAsia="en-GB"/>
        </w:rPr>
        <w:t>;</w:t>
      </w:r>
    </w:p>
    <w:p w14:paraId="1A6822A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Monika Ozarinskienė, el. paštas </w:t>
      </w:r>
      <w:hyperlink r:id="rId24" w:history="1">
        <w:r w:rsidRPr="00B402C5">
          <w:rPr>
            <w:rFonts w:ascii="Times New Roman" w:eastAsia="Times New Roman" w:hAnsi="Times New Roman" w:cs="Times New Roman"/>
            <w:b/>
            <w:bCs/>
            <w:color w:val="212121"/>
            <w:u w:val="single"/>
            <w:lang w:eastAsia="en-GB"/>
          </w:rPr>
          <w:t>monika.ozarinskiene@apva.lt</w:t>
        </w:r>
      </w:hyperlink>
      <w:r w:rsidRPr="00B402C5">
        <w:rPr>
          <w:rFonts w:ascii="Times New Roman" w:eastAsia="Times New Roman" w:hAnsi="Times New Roman" w:cs="Times New Roman"/>
          <w:color w:val="212121"/>
          <w:lang w:eastAsia="en-GB"/>
        </w:rPr>
        <w:t>, tel. </w:t>
      </w:r>
      <w:hyperlink r:id="rId25" w:history="1">
        <w:r w:rsidRPr="00B402C5">
          <w:rPr>
            <w:rFonts w:ascii="Times New Roman" w:eastAsia="Times New Roman" w:hAnsi="Times New Roman" w:cs="Times New Roman"/>
            <w:color w:val="212121"/>
            <w:u w:val="single"/>
            <w:lang w:eastAsia="en-GB"/>
          </w:rPr>
          <w:t>8 646 08 462</w:t>
        </w:r>
      </w:hyperlink>
      <w:r w:rsidRPr="00B402C5">
        <w:rPr>
          <w:rFonts w:ascii="Times New Roman" w:eastAsia="Times New Roman" w:hAnsi="Times New Roman" w:cs="Times New Roman"/>
          <w:color w:val="212121"/>
          <w:lang w:eastAsia="en-GB"/>
        </w:rPr>
        <w:t>;</w:t>
      </w:r>
    </w:p>
    <w:p w14:paraId="28067B3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Rimantas Gruodis, el. paštas </w:t>
      </w:r>
      <w:hyperlink r:id="rId26" w:history="1">
        <w:r w:rsidRPr="00B402C5">
          <w:rPr>
            <w:rFonts w:ascii="Times New Roman" w:eastAsia="Times New Roman" w:hAnsi="Times New Roman" w:cs="Times New Roman"/>
            <w:b/>
            <w:bCs/>
            <w:color w:val="212121"/>
            <w:u w:val="single"/>
            <w:lang w:eastAsia="en-GB"/>
          </w:rPr>
          <w:t>rimantas.gruodis@apva.lt</w:t>
        </w:r>
      </w:hyperlink>
      <w:r w:rsidRPr="00B402C5">
        <w:rPr>
          <w:rFonts w:ascii="Times New Roman" w:eastAsia="Times New Roman" w:hAnsi="Times New Roman" w:cs="Times New Roman"/>
          <w:color w:val="212121"/>
          <w:lang w:eastAsia="en-GB"/>
        </w:rPr>
        <w:t>, tel. </w:t>
      </w:r>
      <w:hyperlink r:id="rId27" w:history="1">
        <w:r w:rsidRPr="00B402C5">
          <w:rPr>
            <w:rFonts w:ascii="Times New Roman" w:eastAsia="Times New Roman" w:hAnsi="Times New Roman" w:cs="Times New Roman"/>
            <w:color w:val="212121"/>
            <w:u w:val="single"/>
            <w:lang w:eastAsia="en-GB"/>
          </w:rPr>
          <w:t>8 608 32 546</w:t>
        </w:r>
      </w:hyperlink>
      <w:r w:rsidRPr="00B402C5">
        <w:rPr>
          <w:rFonts w:ascii="Times New Roman" w:eastAsia="Times New Roman" w:hAnsi="Times New Roman" w:cs="Times New Roman"/>
          <w:color w:val="212121"/>
          <w:lang w:eastAsia="en-GB"/>
        </w:rPr>
        <w:t>;</w:t>
      </w:r>
    </w:p>
    <w:p w14:paraId="1BB2EF2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Jolanta Genienė, el. paštas </w:t>
      </w:r>
      <w:hyperlink r:id="rId28" w:history="1">
        <w:r w:rsidRPr="00B402C5">
          <w:rPr>
            <w:rFonts w:ascii="Times New Roman" w:eastAsia="Times New Roman" w:hAnsi="Times New Roman" w:cs="Times New Roman"/>
            <w:b/>
            <w:bCs/>
            <w:color w:val="212121"/>
            <w:u w:val="single"/>
            <w:lang w:eastAsia="en-GB"/>
          </w:rPr>
          <w:t>jolanta.geniene@apva.lt</w:t>
        </w:r>
      </w:hyperlink>
      <w:r w:rsidRPr="00B402C5">
        <w:rPr>
          <w:rFonts w:ascii="Times New Roman" w:eastAsia="Times New Roman" w:hAnsi="Times New Roman" w:cs="Times New Roman"/>
          <w:color w:val="212121"/>
          <w:lang w:eastAsia="en-GB"/>
        </w:rPr>
        <w:t>, tel. </w:t>
      </w:r>
      <w:hyperlink r:id="rId29" w:history="1">
        <w:r w:rsidRPr="00B402C5">
          <w:rPr>
            <w:rFonts w:ascii="Times New Roman" w:eastAsia="Times New Roman" w:hAnsi="Times New Roman" w:cs="Times New Roman"/>
            <w:color w:val="212121"/>
            <w:u w:val="single"/>
            <w:lang w:eastAsia="en-GB"/>
          </w:rPr>
          <w:t>8 664 36 938</w:t>
        </w:r>
      </w:hyperlink>
      <w:r w:rsidRPr="00B402C5">
        <w:rPr>
          <w:rFonts w:ascii="Times New Roman" w:eastAsia="Times New Roman" w:hAnsi="Times New Roman" w:cs="Times New Roman"/>
          <w:color w:val="212121"/>
          <w:lang w:eastAsia="en-GB"/>
        </w:rPr>
        <w:t>.</w:t>
      </w:r>
    </w:p>
    <w:p w14:paraId="3A8DD87A" w14:textId="77777777" w:rsidR="00C93122" w:rsidRPr="00B402C5" w:rsidRDefault="00C93122" w:rsidP="00C93122">
      <w:pPr>
        <w:rPr>
          <w:rFonts w:ascii="Times New Roman" w:eastAsia="Times New Roman" w:hAnsi="Times New Roman" w:cs="Times New Roman"/>
          <w:color w:val="212121"/>
          <w:lang w:eastAsia="en-GB"/>
        </w:rPr>
      </w:pPr>
    </w:p>
    <w:p w14:paraId="5476E250" w14:textId="77777777" w:rsidR="00C93122" w:rsidRPr="00B402C5" w:rsidRDefault="00C93122">
      <w:pPr>
        <w:rPr>
          <w:rFonts w:ascii="Times New Roman" w:hAnsi="Times New Roman" w:cs="Times New Roman"/>
        </w:rPr>
      </w:pPr>
    </w:p>
    <w:sectPr w:rsidR="00C93122" w:rsidRPr="00B402C5" w:rsidSect="006C2F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C7A7D"/>
    <w:multiLevelType w:val="multilevel"/>
    <w:tmpl w:val="D86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947E1"/>
    <w:multiLevelType w:val="multilevel"/>
    <w:tmpl w:val="704E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C85CB6"/>
    <w:multiLevelType w:val="multilevel"/>
    <w:tmpl w:val="F96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22"/>
    <w:rsid w:val="006C2FE0"/>
    <w:rsid w:val="008C0035"/>
    <w:rsid w:val="00B402C5"/>
    <w:rsid w:val="00C93122"/>
    <w:rsid w:val="00EC5A64"/>
    <w:rsid w:val="00F00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2C49"/>
  <w15:chartTrackingRefBased/>
  <w15:docId w15:val="{4B3D5069-16EB-FE4D-ACD5-AF58C26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93122"/>
    <w:rPr>
      <w:color w:val="0000FF"/>
      <w:u w:val="single"/>
    </w:rPr>
  </w:style>
  <w:style w:type="paragraph" w:customStyle="1" w:styleId="news-date">
    <w:name w:val="news-date"/>
    <w:basedOn w:val="prastasis"/>
    <w:rsid w:val="00C93122"/>
    <w:pPr>
      <w:spacing w:before="100" w:beforeAutospacing="1" w:after="100" w:afterAutospacing="1"/>
    </w:pPr>
    <w:rPr>
      <w:rFonts w:ascii="Times New Roman" w:eastAsia="Times New Roman" w:hAnsi="Times New Roman" w:cs="Times New Roman"/>
      <w:lang w:eastAsia="en-GB"/>
    </w:rPr>
  </w:style>
  <w:style w:type="paragraph" w:styleId="prastasiniatinklio">
    <w:name w:val="Normal (Web)"/>
    <w:basedOn w:val="prastasis"/>
    <w:uiPriority w:val="99"/>
    <w:semiHidden/>
    <w:unhideWhenUsed/>
    <w:rsid w:val="00C93122"/>
    <w:pPr>
      <w:spacing w:before="100" w:beforeAutospacing="1" w:after="100" w:afterAutospacing="1"/>
    </w:pPr>
    <w:rPr>
      <w:rFonts w:ascii="Times New Roman" w:eastAsia="Times New Roman" w:hAnsi="Times New Roman" w:cs="Times New Roman"/>
      <w:lang w:eastAsia="en-GB"/>
    </w:rPr>
  </w:style>
  <w:style w:type="character" w:styleId="Grietas">
    <w:name w:val="Strong"/>
    <w:basedOn w:val="Numatytasispastraiposriftas"/>
    <w:uiPriority w:val="22"/>
    <w:qFormat/>
    <w:rsid w:val="00C93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25821">
      <w:bodyDiv w:val="1"/>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600"/>
          <w:marBottom w:val="0"/>
          <w:divBdr>
            <w:top w:val="single" w:sz="6" w:space="0" w:color="DDDDDD"/>
            <w:left w:val="none" w:sz="0" w:space="0" w:color="auto"/>
            <w:bottom w:val="none" w:sz="0" w:space="0" w:color="auto"/>
            <w:right w:val="none" w:sz="0" w:space="0" w:color="auto"/>
          </w:divBdr>
          <w:divsChild>
            <w:div w:id="2086954878">
              <w:marLeft w:val="-225"/>
              <w:marRight w:val="-225"/>
              <w:marTop w:val="0"/>
              <w:marBottom w:val="0"/>
              <w:divBdr>
                <w:top w:val="none" w:sz="0" w:space="0" w:color="auto"/>
                <w:left w:val="none" w:sz="0" w:space="0" w:color="auto"/>
                <w:bottom w:val="none" w:sz="0" w:space="0" w:color="auto"/>
                <w:right w:val="none" w:sz="0" w:space="0" w:color="auto"/>
              </w:divBdr>
              <w:divsChild>
                <w:div w:id="1423647383">
                  <w:marLeft w:val="9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va.lt" TargetMode="External"/><Relationship Id="rId13" Type="http://schemas.openxmlformats.org/officeDocument/2006/relationships/hyperlink" Target="https://www.e-tar.lt/portal/lt/legalAct/TAR.45C1AC906DDA/asr" TargetMode="External"/><Relationship Id="rId18" Type="http://schemas.openxmlformats.org/officeDocument/2006/relationships/hyperlink" Target="mailto:snaiguole.bezariene@apva.lt" TargetMode="External"/><Relationship Id="rId26" Type="http://schemas.openxmlformats.org/officeDocument/2006/relationships/hyperlink" Target="mailto:rimantas.gruodis@apva.lt" TargetMode="External"/><Relationship Id="rId3" Type="http://schemas.openxmlformats.org/officeDocument/2006/relationships/settings" Target="settings.xml"/><Relationship Id="rId21" Type="http://schemas.openxmlformats.org/officeDocument/2006/relationships/hyperlink" Target="tel:%208%20659%2058%20207" TargetMode="External"/><Relationship Id="rId7" Type="http://schemas.openxmlformats.org/officeDocument/2006/relationships/hyperlink" Target="https://www.apva.lt/wp-content/uploads/2020/06/CO2_skaiciavimo_pavyzdziai_20200605.xlsx" TargetMode="External"/><Relationship Id="rId12" Type="http://schemas.openxmlformats.org/officeDocument/2006/relationships/hyperlink" Target="https://www.e-tar.lt/portal/lt/legalAct/TAR.A2E8B0079BC9/asr" TargetMode="External"/><Relationship Id="rId17" Type="http://schemas.openxmlformats.org/officeDocument/2006/relationships/hyperlink" Target="tel:%208%20646%2098%20607" TargetMode="External"/><Relationship Id="rId25" Type="http://schemas.openxmlformats.org/officeDocument/2006/relationships/hyperlink" Target="tel:8%20646%2008%20462" TargetMode="External"/><Relationship Id="rId2" Type="http://schemas.openxmlformats.org/officeDocument/2006/relationships/styles" Target="styles.xml"/><Relationship Id="rId16" Type="http://schemas.openxmlformats.org/officeDocument/2006/relationships/hyperlink" Target="mailto:algimantas.budreika@apva.lt" TargetMode="External"/><Relationship Id="rId20" Type="http://schemas.openxmlformats.org/officeDocument/2006/relationships/hyperlink" Target="mailto:saulius.ziukas@apva.lt" TargetMode="External"/><Relationship Id="rId29" Type="http://schemas.openxmlformats.org/officeDocument/2006/relationships/hyperlink" Target="tel:8%20664%2036%20938" TargetMode="External"/><Relationship Id="rId1" Type="http://schemas.openxmlformats.org/officeDocument/2006/relationships/numbering" Target="numbering.xml"/><Relationship Id="rId6" Type="http://schemas.openxmlformats.org/officeDocument/2006/relationships/hyperlink" Target="https://www.apva.lt/wp-content/uploads/2020/05/SESD-metodika.docx" TargetMode="External"/><Relationship Id="rId11" Type="http://schemas.openxmlformats.org/officeDocument/2006/relationships/hyperlink" Target="https://www.e-tar.lt/portal/lt/legalAct/TAR.A2E8B0079BC9/asr" TargetMode="External"/><Relationship Id="rId24" Type="http://schemas.openxmlformats.org/officeDocument/2006/relationships/hyperlink" Target="mailto:monika.ozarinskiene@apva.lt" TargetMode="External"/><Relationship Id="rId5" Type="http://schemas.openxmlformats.org/officeDocument/2006/relationships/hyperlink" Target="https://www.apva.lt/atsinaujinanciu-energijos-istekliu-saules-vejo-geotermines-energijos-biokuro-ar-kitu-panaudojimas-visuomenines-ir-gyvenamosios-ivairiu-socialiniu-grupiu-asmenims-paskirties-past/" TargetMode="External"/><Relationship Id="rId15" Type="http://schemas.openxmlformats.org/officeDocument/2006/relationships/hyperlink" Target="https://www.apva.lt/wp-content/uploads/2020/06/DUK_06-05.docx" TargetMode="External"/><Relationship Id="rId23" Type="http://schemas.openxmlformats.org/officeDocument/2006/relationships/hyperlink" Target="tel:%208%20607%2061%20049" TargetMode="External"/><Relationship Id="rId28" Type="http://schemas.openxmlformats.org/officeDocument/2006/relationships/hyperlink" Target="mailto:jolanta.geniene@apva.lt" TargetMode="External"/><Relationship Id="rId10" Type="http://schemas.openxmlformats.org/officeDocument/2006/relationships/hyperlink" Target="https://www.e-tar.lt/portal/lt/legalAct/TAR.A2E8B0079BC9/asr" TargetMode="External"/><Relationship Id="rId19" Type="http://schemas.openxmlformats.org/officeDocument/2006/relationships/hyperlink" Target="tel:%208%20646%2019%2027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va.lt/wp-content/uploads/2020/05/Paraiskos-forma-juridiniai_AEI_2020_final20200529.docx" TargetMode="External"/><Relationship Id="rId14" Type="http://schemas.openxmlformats.org/officeDocument/2006/relationships/hyperlink" Target="https://www.e-tar.lt/portal/lt/legalAct/TAR.0BDC9C467C32/asr" TargetMode="External"/><Relationship Id="rId22" Type="http://schemas.openxmlformats.org/officeDocument/2006/relationships/hyperlink" Target="mailto:toma.juraite@apva.lt" TargetMode="External"/><Relationship Id="rId27" Type="http://schemas.openxmlformats.org/officeDocument/2006/relationships/hyperlink" Target="tel:8%20608%2032%205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10813</Words>
  <Characters>6164</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Velykienė</dc:creator>
  <cp:lastModifiedBy>Virginija Palaimiene</cp:lastModifiedBy>
  <cp:revision>2</cp:revision>
  <dcterms:created xsi:type="dcterms:W3CDTF">2020-06-11T11:06:00Z</dcterms:created>
  <dcterms:modified xsi:type="dcterms:W3CDTF">2020-06-11T11:06:00Z</dcterms:modified>
</cp:coreProperties>
</file>