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Pr="00A303EE" w:rsidRDefault="000C4F93" w:rsidP="00A303EE">
      <w:pPr>
        <w:jc w:val="center"/>
        <w:rPr>
          <w:b/>
        </w:rPr>
      </w:pPr>
      <w:bookmarkStart w:id="0" w:name="_GoBack"/>
      <w:bookmarkEnd w:id="0"/>
      <w:r w:rsidRPr="00A303EE">
        <w:rPr>
          <w:b/>
        </w:rPr>
        <w:t>AIŠKINAMASIS RAŠTAS</w:t>
      </w:r>
    </w:p>
    <w:p w:rsidR="00385059" w:rsidRPr="00BB29DB" w:rsidRDefault="00385059" w:rsidP="00385059">
      <w:pPr>
        <w:keepNext/>
        <w:tabs>
          <w:tab w:val="left" w:pos="1134"/>
        </w:tabs>
        <w:ind w:firstLine="567"/>
        <w:jc w:val="center"/>
        <w:outlineLvl w:val="2"/>
        <w:rPr>
          <w:b/>
          <w:bCs/>
          <w:lang w:val="es-ES"/>
        </w:rPr>
      </w:pPr>
      <w:r w:rsidRPr="00BB29DB">
        <w:rPr>
          <w:b/>
          <w:bCs/>
        </w:rPr>
        <w:t xml:space="preserve">DĖL SIŪLYMO LIETUVOS </w:t>
      </w:r>
      <w:r>
        <w:rPr>
          <w:b/>
          <w:bCs/>
        </w:rPr>
        <w:t>RESPUBLIKOS VYRIAUSYBEI</w:t>
      </w:r>
      <w:r w:rsidRPr="00BB29DB">
        <w:rPr>
          <w:b/>
          <w:bCs/>
        </w:rPr>
        <w:t xml:space="preserve">  SUTEIKTI KURORTINĖS TERITORIJOS STATUSĄ </w:t>
      </w:r>
      <w:r w:rsidRPr="00BB29DB">
        <w:rPr>
          <w:b/>
          <w:bCs/>
          <w:lang w:val="es-ES"/>
        </w:rPr>
        <w:t>KLAIPĖDOS MIESTO TERITORIJOS DALIAI</w:t>
      </w:r>
      <w:r>
        <w:rPr>
          <w:b/>
          <w:bCs/>
          <w:lang w:val="es-ES"/>
        </w:rPr>
        <w:t> –</w:t>
      </w:r>
      <w:r w:rsidRPr="00BB29DB">
        <w:rPr>
          <w:b/>
          <w:bCs/>
          <w:lang w:val="es-ES"/>
        </w:rPr>
        <w:t xml:space="preserve"> SMILTYNEI</w:t>
      </w:r>
    </w:p>
    <w:p w:rsidR="002C1D68" w:rsidRDefault="002C1D68" w:rsidP="00A303EE">
      <w:pPr>
        <w:jc w:val="both"/>
      </w:pPr>
    </w:p>
    <w:p w:rsidR="000A0DD4" w:rsidRPr="00A303EE" w:rsidRDefault="000A0DD4" w:rsidP="00A303EE">
      <w:pPr>
        <w:jc w:val="both"/>
      </w:pPr>
    </w:p>
    <w:p w:rsidR="00CD3F2F" w:rsidRDefault="000C4F93" w:rsidP="00F0234F">
      <w:pPr>
        <w:tabs>
          <w:tab w:val="left" w:pos="567"/>
          <w:tab w:val="left" w:pos="851"/>
        </w:tabs>
        <w:ind w:firstLine="851"/>
        <w:jc w:val="both"/>
      </w:pPr>
      <w:r w:rsidRPr="00A303EE">
        <w:rPr>
          <w:b/>
        </w:rPr>
        <w:t>1. Sprendimo projekto esmė, tikslai ir uždaviniai</w:t>
      </w:r>
      <w:r w:rsidRPr="00A303EE">
        <w:t>.</w:t>
      </w:r>
      <w:r w:rsidR="002C1D68" w:rsidRPr="00A303EE">
        <w:t xml:space="preserve"> </w:t>
      </w:r>
    </w:p>
    <w:p w:rsidR="00DC26B0" w:rsidRPr="003B662A" w:rsidRDefault="000C4F93" w:rsidP="00F0234F">
      <w:pPr>
        <w:tabs>
          <w:tab w:val="left" w:pos="567"/>
          <w:tab w:val="left" w:pos="851"/>
        </w:tabs>
        <w:ind w:firstLine="851"/>
        <w:jc w:val="both"/>
      </w:pPr>
      <w:r w:rsidRPr="00A303EE">
        <w:t>Š</w:t>
      </w:r>
      <w:r w:rsidR="009E7306">
        <w:t>io</w:t>
      </w:r>
      <w:r w:rsidR="00F70A12" w:rsidRPr="00A303EE">
        <w:t xml:space="preserve"> </w:t>
      </w:r>
      <w:r w:rsidRPr="00A303EE">
        <w:t>sprendimo projekt</w:t>
      </w:r>
      <w:r w:rsidR="00A0544C">
        <w:t xml:space="preserve">o </w:t>
      </w:r>
      <w:r w:rsidR="009E7306">
        <w:t>esmė</w:t>
      </w:r>
      <w:r w:rsidR="0010302D" w:rsidRPr="00A303EE">
        <w:t xml:space="preserve"> </w:t>
      </w:r>
      <w:r w:rsidR="00A0544C">
        <w:t xml:space="preserve">yra </w:t>
      </w:r>
      <w:r w:rsidR="00D53DFE">
        <w:t>p</w:t>
      </w:r>
      <w:r w:rsidR="00D53DFE" w:rsidRPr="00D53DFE">
        <w:t>ritarti</w:t>
      </w:r>
      <w:r w:rsidR="008506B2" w:rsidRPr="008506B2">
        <w:t xml:space="preserve"> </w:t>
      </w:r>
      <w:r w:rsidR="00A06ED6">
        <w:t xml:space="preserve">sprendimui </w:t>
      </w:r>
      <w:r w:rsidR="00A06ED6">
        <w:rPr>
          <w:color w:val="000000"/>
        </w:rPr>
        <w:t>teikti pasiūlymą Lietuvos Respublikos ekonomikos ir inovacijų ministerijai suteikti kurortinės teritorijos statusą Klaipėdos miesto teritorijos daliai – Smiltynei.</w:t>
      </w:r>
    </w:p>
    <w:p w:rsidR="00CF6254" w:rsidRDefault="000C4F93" w:rsidP="00F0234F">
      <w:pPr>
        <w:tabs>
          <w:tab w:val="left" w:pos="567"/>
          <w:tab w:val="left" w:pos="851"/>
        </w:tabs>
        <w:ind w:firstLine="851"/>
        <w:jc w:val="both"/>
      </w:pPr>
      <w:r w:rsidRPr="00A303EE">
        <w:rPr>
          <w:b/>
        </w:rPr>
        <w:t>2. Projekto rengimo priežastys ir kuo remiantis parengtas sprendimo projektas.</w:t>
      </w:r>
      <w:r w:rsidR="00A303EE" w:rsidRPr="00A303EE">
        <w:t xml:space="preserve"> </w:t>
      </w:r>
    </w:p>
    <w:p w:rsidR="00A06ED6" w:rsidRDefault="00467A12" w:rsidP="00F0234F">
      <w:pPr>
        <w:tabs>
          <w:tab w:val="left" w:pos="567"/>
          <w:tab w:val="left" w:pos="851"/>
        </w:tabs>
        <w:ind w:firstLine="851"/>
        <w:jc w:val="both"/>
        <w:rPr>
          <w:bCs/>
        </w:rPr>
      </w:pPr>
      <w:r w:rsidRPr="00467A12">
        <w:t xml:space="preserve">Tarybos sprendimo projektas rengiamas </w:t>
      </w:r>
      <w:r w:rsidR="00A06ED6" w:rsidRPr="00DA6A0A">
        <w:t xml:space="preserve">vadovaujantis Dokumentų ir pasiūlymų, reikalingų kurorto arba kurortinės teritorijos statusui suteikti ar panaikinti, pateikimo ir nagrinėjimo tvarkos aprašo, patvirtinto Lietuvos Respublikos ekonomikos ir inovacijų ministro 2017 m. rugpjūčio 9 d. įsakymu Nr. 4-472 </w:t>
      </w:r>
      <w:r w:rsidR="00A06ED6" w:rsidRPr="00DA6A0A">
        <w:rPr>
          <w:bCs/>
        </w:rPr>
        <w:t xml:space="preserve">„Dėl </w:t>
      </w:r>
      <w:r w:rsidR="00A06ED6" w:rsidRPr="00DA6A0A">
        <w:t>Dokumentų ir pasiūlymų, reikalingų kurorto arba kurortinės teritorijos statusui suteikti ar panaikinti, pateikimo ir nagrinėjimo tvarkos aprašo</w:t>
      </w:r>
      <w:r w:rsidR="00A06ED6" w:rsidRPr="00DA6A0A">
        <w:rPr>
          <w:bCs/>
        </w:rPr>
        <w:t xml:space="preserve"> patvirtinimo“, 3 punktu ir </w:t>
      </w:r>
      <w:r w:rsidR="00A06ED6" w:rsidRPr="00DA6A0A">
        <w:t xml:space="preserve">Reikalavimų kurorto ir kurortinės teritorijos statusui suteikti tvarkos aprašu, patvirtintu </w:t>
      </w:r>
      <w:r w:rsidR="00A06ED6" w:rsidRPr="00A568D1">
        <w:rPr>
          <w:bCs/>
        </w:rPr>
        <w:t>Lietuvos Respublikos Vyriausybės 2006 m. balandžio 12 d. nutarimu Nr. 350</w:t>
      </w:r>
      <w:r w:rsidR="00A06ED6" w:rsidRPr="00DA6A0A">
        <w:rPr>
          <w:bCs/>
        </w:rPr>
        <w:t xml:space="preserve"> „Dėl Kurorto statuso suteikimo gyvenamosioms vietovėms reikalavimų aprašo, Kurortinės teritorijos statuso suteikimo gyvenamosioms vietovėms reikalavimų aprašo ir kurorto ar kurortinės teritorijos statuso suteikimo gyvenamosioms vietovėms ir panaikinimo taisyklių patvirtinimo“</w:t>
      </w:r>
    </w:p>
    <w:p w:rsidR="00DE02EB" w:rsidRDefault="000C4F93" w:rsidP="00F0234F">
      <w:pPr>
        <w:tabs>
          <w:tab w:val="left" w:pos="567"/>
          <w:tab w:val="left" w:pos="851"/>
        </w:tabs>
        <w:ind w:firstLine="851"/>
        <w:jc w:val="both"/>
        <w:rPr>
          <w:b/>
        </w:rPr>
      </w:pPr>
      <w:r w:rsidRPr="00A303EE">
        <w:rPr>
          <w:b/>
        </w:rPr>
        <w:t>3. Kokių rezultatų laukiama.</w:t>
      </w:r>
      <w:r w:rsidR="00387163">
        <w:rPr>
          <w:b/>
        </w:rPr>
        <w:t xml:space="preserve"> </w:t>
      </w:r>
    </w:p>
    <w:p w:rsidR="0004642E" w:rsidRPr="00196BCB" w:rsidRDefault="005C5824" w:rsidP="00F0234F">
      <w:pPr>
        <w:tabs>
          <w:tab w:val="left" w:pos="567"/>
          <w:tab w:val="left" w:pos="851"/>
        </w:tabs>
        <w:ind w:firstLine="851"/>
        <w:jc w:val="both"/>
      </w:pPr>
      <w:r>
        <w:t>Klaipėdos miesto savivaldybės tarybai pritarus,</w:t>
      </w:r>
      <w:r w:rsidR="004721CD">
        <w:t xml:space="preserve"> </w:t>
      </w:r>
      <w:r w:rsidR="004721CD">
        <w:rPr>
          <w:color w:val="000000"/>
        </w:rPr>
        <w:t>Lietuvos Respublikos ekonomikos ir inovacijų ministerijai</w:t>
      </w:r>
      <w:r>
        <w:t xml:space="preserve"> bus</w:t>
      </w:r>
      <w:r w:rsidR="004721CD">
        <w:t xml:space="preserve"> teikiamas</w:t>
      </w:r>
      <w:r>
        <w:t xml:space="preserve"> </w:t>
      </w:r>
      <w:r w:rsidR="00A06ED6">
        <w:rPr>
          <w:color w:val="000000"/>
        </w:rPr>
        <w:t>savivaldybės tarybos aiškinamasis raštas, kuriame pagrindžiamas pasiūlymo tikslingumas ir detaliai apibūdinama gyvenamosios vietovės atitiktis Reikalavimų kurorto ir kurortinės teritorijos statusui suteikti tvarkos aprašo, patvirtinto Lietuvos Respublikos Vyriausybės 2006 m. balandžio 12 d. nutarimu Nr. 350 „Dėl Reikalavimų kurorto ir kurortinės teritorijos statusui suteikti tvarkos aprašo patvirtinimo“</w:t>
      </w:r>
      <w:r w:rsidR="004721CD">
        <w:rPr>
          <w:color w:val="000000"/>
        </w:rPr>
        <w:t xml:space="preserve">, II ir </w:t>
      </w:r>
      <w:r w:rsidR="00A06ED6">
        <w:rPr>
          <w:color w:val="000000"/>
        </w:rPr>
        <w:t>IV skyriu</w:t>
      </w:r>
      <w:r w:rsidR="004721CD">
        <w:rPr>
          <w:color w:val="000000"/>
        </w:rPr>
        <w:t>ose</w:t>
      </w:r>
      <w:r w:rsidR="00A06ED6">
        <w:rPr>
          <w:color w:val="000000"/>
        </w:rPr>
        <w:t xml:space="preserve"> nustatytiems reikalavimams</w:t>
      </w:r>
      <w:r w:rsidR="00385059">
        <w:rPr>
          <w:color w:val="000000"/>
        </w:rPr>
        <w:t xml:space="preserve"> bei gyvenamosios vietovės atitiktį minėtiems reikalavimas pagrindžiantys dokumentai.</w:t>
      </w:r>
    </w:p>
    <w:p w:rsidR="00CD5C18" w:rsidRDefault="00CD5C18" w:rsidP="00F0234F">
      <w:pPr>
        <w:tabs>
          <w:tab w:val="left" w:pos="567"/>
          <w:tab w:val="left" w:pos="851"/>
        </w:tabs>
        <w:ind w:firstLine="851"/>
        <w:jc w:val="both"/>
        <w:rPr>
          <w:b/>
        </w:rPr>
      </w:pPr>
      <w:r w:rsidRPr="00387163">
        <w:rPr>
          <w:b/>
        </w:rPr>
        <w:t>4. Sprendimo projekto rengimo metu gauti specialistų vertinimai.</w:t>
      </w:r>
      <w:r>
        <w:rPr>
          <w:b/>
        </w:rPr>
        <w:t xml:space="preserve"> </w:t>
      </w:r>
    </w:p>
    <w:p w:rsidR="00CD5C18" w:rsidRDefault="00CD5C18" w:rsidP="00F0234F">
      <w:pPr>
        <w:tabs>
          <w:tab w:val="left" w:pos="567"/>
          <w:tab w:val="left" w:pos="851"/>
        </w:tabs>
        <w:ind w:firstLine="851"/>
        <w:jc w:val="both"/>
      </w:pPr>
      <w:r w:rsidRPr="0004642E">
        <w:t>N</w:t>
      </w:r>
      <w:r>
        <w:t>ėra.</w:t>
      </w:r>
    </w:p>
    <w:p w:rsidR="00CD5C18" w:rsidRDefault="00CD5C18" w:rsidP="00F0234F">
      <w:pPr>
        <w:tabs>
          <w:tab w:val="left" w:pos="567"/>
          <w:tab w:val="left" w:pos="851"/>
        </w:tabs>
        <w:ind w:firstLine="851"/>
        <w:jc w:val="both"/>
      </w:pPr>
      <w:r w:rsidRPr="00387163">
        <w:rPr>
          <w:b/>
        </w:rPr>
        <w:t>5. Išlaidų sąmatos, skaičiavimai, reikalingi pagrindimai ir paaiškinimai.</w:t>
      </w:r>
      <w:r>
        <w:t xml:space="preserve"> </w:t>
      </w:r>
    </w:p>
    <w:p w:rsidR="00DE02EB" w:rsidRPr="00B37DB7" w:rsidRDefault="008A25FE" w:rsidP="00F0234F">
      <w:pPr>
        <w:tabs>
          <w:tab w:val="left" w:pos="567"/>
          <w:tab w:val="left" w:pos="851"/>
        </w:tabs>
        <w:ind w:firstLine="851"/>
        <w:jc w:val="both"/>
      </w:pPr>
      <w:r>
        <w:t>Nėra.</w:t>
      </w:r>
    </w:p>
    <w:p w:rsidR="00CD5C18" w:rsidRDefault="00CD5C18" w:rsidP="00F0234F">
      <w:pPr>
        <w:tabs>
          <w:tab w:val="left" w:pos="567"/>
          <w:tab w:val="left" w:pos="851"/>
        </w:tabs>
        <w:ind w:firstLine="851"/>
        <w:jc w:val="both"/>
        <w:rPr>
          <w:b/>
        </w:rPr>
      </w:pPr>
      <w:r w:rsidRPr="00387163">
        <w:rPr>
          <w:b/>
        </w:rPr>
        <w:t>6. Lėšų poreikis sprendimo įgyvendinimui.</w:t>
      </w:r>
      <w:r>
        <w:rPr>
          <w:b/>
        </w:rPr>
        <w:t xml:space="preserve"> </w:t>
      </w:r>
    </w:p>
    <w:p w:rsidR="007F6587" w:rsidRPr="001B31D2" w:rsidRDefault="008A25FE" w:rsidP="00F0234F">
      <w:pPr>
        <w:tabs>
          <w:tab w:val="left" w:pos="567"/>
          <w:tab w:val="left" w:pos="851"/>
        </w:tabs>
        <w:ind w:firstLine="851"/>
        <w:jc w:val="both"/>
        <w:rPr>
          <w:b/>
        </w:rPr>
      </w:pPr>
      <w:r>
        <w:t>Nėra.</w:t>
      </w:r>
    </w:p>
    <w:p w:rsidR="00CD5C18" w:rsidRDefault="00CD5C18" w:rsidP="00F0234F">
      <w:pPr>
        <w:tabs>
          <w:tab w:val="left" w:pos="567"/>
          <w:tab w:val="left" w:pos="851"/>
        </w:tabs>
        <w:ind w:firstLine="851"/>
        <w:jc w:val="both"/>
        <w:rPr>
          <w:b/>
        </w:rPr>
      </w:pPr>
      <w:r w:rsidRPr="00387163">
        <w:rPr>
          <w:b/>
        </w:rPr>
        <w:t>7. Galimos teigiamos ar neigiamos sprendimo priėmimo pasekmės.</w:t>
      </w:r>
      <w:r>
        <w:rPr>
          <w:b/>
        </w:rPr>
        <w:t xml:space="preserve"> </w:t>
      </w:r>
    </w:p>
    <w:p w:rsidR="004721CD" w:rsidRPr="00DA6A0A" w:rsidRDefault="004721CD" w:rsidP="00F0234F">
      <w:pPr>
        <w:tabs>
          <w:tab w:val="left" w:pos="567"/>
          <w:tab w:val="left" w:pos="851"/>
          <w:tab w:val="left" w:pos="1134"/>
        </w:tabs>
        <w:ind w:firstLine="851"/>
        <w:contextualSpacing/>
        <w:jc w:val="both"/>
        <w:rPr>
          <w:rFonts w:eastAsia="Calibri"/>
        </w:rPr>
      </w:pPr>
      <w:r w:rsidRPr="00DA6A0A">
        <w:rPr>
          <w:rFonts w:eastAsia="Calibri"/>
        </w:rPr>
        <w:t xml:space="preserve">Kurortinės teritorijos statuso suteikimas </w:t>
      </w:r>
      <w:r w:rsidRPr="00DA6A0A">
        <w:rPr>
          <w:rFonts w:eastAsia="Calibri"/>
          <w:bCs/>
        </w:rPr>
        <w:t>Smiltynei padės sutelkti pastangas ir lėšas planuojamų projektų įgyvendinimui ir</w:t>
      </w:r>
      <w:r w:rsidRPr="00DA6A0A">
        <w:rPr>
          <w:rFonts w:eastAsia="Calibri"/>
        </w:rPr>
        <w:t xml:space="preserve"> labai prisidės prie turizmui patrauklios teritorijos įvaizdžio kūrimo – sudarys prielaidas turistų bei lankytojų srautų didėjimui, apgyvendinimo ir kitų turizmo paslaugų plėtrai, pramogų sektoriaus įvairovės didinimui, investicijų pritraukimui, darbo vietų sukūrimui ir kitų svarbių pokyčių vyksmui.</w:t>
      </w:r>
    </w:p>
    <w:p w:rsidR="00B015CC" w:rsidRDefault="00CD5C18" w:rsidP="00F0234F">
      <w:pPr>
        <w:tabs>
          <w:tab w:val="left" w:pos="567"/>
          <w:tab w:val="left" w:pos="851"/>
        </w:tabs>
        <w:ind w:firstLine="851"/>
        <w:jc w:val="both"/>
      </w:pPr>
      <w:r w:rsidRPr="00A303EE">
        <w:t xml:space="preserve">Neigiamų </w:t>
      </w:r>
      <w:r>
        <w:t xml:space="preserve">sprendimo priėmimo </w:t>
      </w:r>
      <w:r w:rsidRPr="00A303EE">
        <w:t>pasekmių nenumatoma</w:t>
      </w:r>
      <w:r>
        <w:t>.</w:t>
      </w:r>
      <w:r w:rsidRPr="00A303EE">
        <w:t xml:space="preserve"> </w:t>
      </w:r>
    </w:p>
    <w:p w:rsidR="00E5543C" w:rsidRPr="0044274F" w:rsidRDefault="00E5543C" w:rsidP="00E5543C">
      <w:pPr>
        <w:jc w:val="both"/>
      </w:pPr>
    </w:p>
    <w:p w:rsidR="000A0D47" w:rsidRDefault="000A0D47" w:rsidP="002C1DFE">
      <w:pPr>
        <w:jc w:val="both"/>
      </w:pPr>
    </w:p>
    <w:p w:rsidR="00C80A92" w:rsidRDefault="00C80A92" w:rsidP="002C1DFE">
      <w:pPr>
        <w:jc w:val="both"/>
      </w:pPr>
    </w:p>
    <w:p w:rsidR="000C4F93" w:rsidRPr="00A303EE" w:rsidRDefault="00196BCB" w:rsidP="002C1DFE">
      <w:pPr>
        <w:jc w:val="both"/>
      </w:pPr>
      <w:r>
        <w:t xml:space="preserve">Ekonominės plėtros grupės vadovė </w:t>
      </w:r>
      <w:r w:rsidR="000C4F93" w:rsidRPr="00A303EE">
        <w:tab/>
      </w:r>
      <w:r w:rsidR="000C4F93" w:rsidRPr="00A303EE">
        <w:tab/>
      </w:r>
      <w:r w:rsidR="00CC2539" w:rsidRPr="00A303EE">
        <w:t xml:space="preserve"> </w:t>
      </w:r>
      <w:r w:rsidR="000C4F93" w:rsidRPr="00A303EE">
        <w:t xml:space="preserve"> </w:t>
      </w:r>
      <w:r>
        <w:tab/>
        <w:t xml:space="preserve">             </w:t>
      </w:r>
      <w:r w:rsidR="000C4F93" w:rsidRPr="00A303EE">
        <w:t xml:space="preserve">    </w:t>
      </w:r>
      <w:r w:rsidR="0009708D" w:rsidRPr="00A303EE">
        <w:t xml:space="preserve">            </w:t>
      </w:r>
      <w:r>
        <w:t>Reda Švelniūtė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7539B2"/>
    <w:multiLevelType w:val="hybridMultilevel"/>
    <w:tmpl w:val="662045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AD05AAC"/>
    <w:multiLevelType w:val="hybridMultilevel"/>
    <w:tmpl w:val="61C067C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F7DC8"/>
    <w:rsid w:val="0010302D"/>
    <w:rsid w:val="001035F1"/>
    <w:rsid w:val="0011198D"/>
    <w:rsid w:val="00113192"/>
    <w:rsid w:val="00116C03"/>
    <w:rsid w:val="001228E5"/>
    <w:rsid w:val="00133DD4"/>
    <w:rsid w:val="0015277F"/>
    <w:rsid w:val="001652FF"/>
    <w:rsid w:val="00186A71"/>
    <w:rsid w:val="0019275F"/>
    <w:rsid w:val="00196BCB"/>
    <w:rsid w:val="001C6BA2"/>
    <w:rsid w:val="001C7453"/>
    <w:rsid w:val="001D2C1C"/>
    <w:rsid w:val="001D6DEF"/>
    <w:rsid w:val="0023581B"/>
    <w:rsid w:val="00246FD7"/>
    <w:rsid w:val="002479D9"/>
    <w:rsid w:val="00252A4B"/>
    <w:rsid w:val="00261E98"/>
    <w:rsid w:val="002A0E1B"/>
    <w:rsid w:val="002A10BD"/>
    <w:rsid w:val="002C1D68"/>
    <w:rsid w:val="002C1DFE"/>
    <w:rsid w:val="002C24B4"/>
    <w:rsid w:val="002C5BEE"/>
    <w:rsid w:val="002F1394"/>
    <w:rsid w:val="00347087"/>
    <w:rsid w:val="003778AD"/>
    <w:rsid w:val="00385059"/>
    <w:rsid w:val="00387163"/>
    <w:rsid w:val="00390242"/>
    <w:rsid w:val="003A2DEA"/>
    <w:rsid w:val="003A5979"/>
    <w:rsid w:val="003A7EB9"/>
    <w:rsid w:val="003B637A"/>
    <w:rsid w:val="003B662A"/>
    <w:rsid w:val="003D6497"/>
    <w:rsid w:val="00413212"/>
    <w:rsid w:val="0044274F"/>
    <w:rsid w:val="00446571"/>
    <w:rsid w:val="00450A9F"/>
    <w:rsid w:val="00452BF4"/>
    <w:rsid w:val="00467A12"/>
    <w:rsid w:val="004721CD"/>
    <w:rsid w:val="00485940"/>
    <w:rsid w:val="004B6808"/>
    <w:rsid w:val="004D3EB3"/>
    <w:rsid w:val="004D7239"/>
    <w:rsid w:val="004E4EDB"/>
    <w:rsid w:val="00515651"/>
    <w:rsid w:val="005331F8"/>
    <w:rsid w:val="00533F33"/>
    <w:rsid w:val="00562598"/>
    <w:rsid w:val="00593860"/>
    <w:rsid w:val="00596B72"/>
    <w:rsid w:val="005A2B76"/>
    <w:rsid w:val="005B6E14"/>
    <w:rsid w:val="005C5824"/>
    <w:rsid w:val="005C674E"/>
    <w:rsid w:val="005E16E0"/>
    <w:rsid w:val="006010BE"/>
    <w:rsid w:val="0061745D"/>
    <w:rsid w:val="00655090"/>
    <w:rsid w:val="006A3FE7"/>
    <w:rsid w:val="006C3FE4"/>
    <w:rsid w:val="006F19ED"/>
    <w:rsid w:val="006F2D73"/>
    <w:rsid w:val="0070554F"/>
    <w:rsid w:val="007130DA"/>
    <w:rsid w:val="00744A4A"/>
    <w:rsid w:val="00770260"/>
    <w:rsid w:val="00773969"/>
    <w:rsid w:val="00790D47"/>
    <w:rsid w:val="00790FA2"/>
    <w:rsid w:val="007B1FB9"/>
    <w:rsid w:val="007C339E"/>
    <w:rsid w:val="007D0609"/>
    <w:rsid w:val="007E144E"/>
    <w:rsid w:val="007F5747"/>
    <w:rsid w:val="007F6587"/>
    <w:rsid w:val="00827D94"/>
    <w:rsid w:val="008321D7"/>
    <w:rsid w:val="00850684"/>
    <w:rsid w:val="008506B2"/>
    <w:rsid w:val="008A18EF"/>
    <w:rsid w:val="008A25FE"/>
    <w:rsid w:val="008B010A"/>
    <w:rsid w:val="008B0938"/>
    <w:rsid w:val="008F4248"/>
    <w:rsid w:val="009136DA"/>
    <w:rsid w:val="00950B35"/>
    <w:rsid w:val="00956637"/>
    <w:rsid w:val="009A7B97"/>
    <w:rsid w:val="009C0213"/>
    <w:rsid w:val="009D23DF"/>
    <w:rsid w:val="009E7306"/>
    <w:rsid w:val="00A0544C"/>
    <w:rsid w:val="00A06ED6"/>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15092"/>
    <w:rsid w:val="00C2055B"/>
    <w:rsid w:val="00C527CF"/>
    <w:rsid w:val="00C654F2"/>
    <w:rsid w:val="00C77A0C"/>
    <w:rsid w:val="00C80A92"/>
    <w:rsid w:val="00C8472A"/>
    <w:rsid w:val="00C84D29"/>
    <w:rsid w:val="00C87373"/>
    <w:rsid w:val="00C975AA"/>
    <w:rsid w:val="00CC2190"/>
    <w:rsid w:val="00CC2367"/>
    <w:rsid w:val="00CC2539"/>
    <w:rsid w:val="00CC7B76"/>
    <w:rsid w:val="00CD3F2F"/>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5543C"/>
    <w:rsid w:val="00E606D5"/>
    <w:rsid w:val="00E74369"/>
    <w:rsid w:val="00E91AA4"/>
    <w:rsid w:val="00EA3375"/>
    <w:rsid w:val="00EB52A8"/>
    <w:rsid w:val="00EB5417"/>
    <w:rsid w:val="00EE2649"/>
    <w:rsid w:val="00EE6FE2"/>
    <w:rsid w:val="00EF12AE"/>
    <w:rsid w:val="00F0234F"/>
    <w:rsid w:val="00F10A92"/>
    <w:rsid w:val="00F542F2"/>
    <w:rsid w:val="00F70A12"/>
    <w:rsid w:val="00F7475B"/>
    <w:rsid w:val="00FD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DA08B"/>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165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2605</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2020-06-16T11:59:00Z</dcterms:created>
  <dcterms:modified xsi:type="dcterms:W3CDTF">2020-06-16T11:59:00Z</dcterms:modified>
</cp:coreProperties>
</file>