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D7" w:rsidRPr="005D49E9" w:rsidRDefault="00B523D7" w:rsidP="001456DB">
      <w:pPr>
        <w:tabs>
          <w:tab w:val="right" w:leader="underscore" w:pos="8505"/>
        </w:tabs>
        <w:jc w:val="center"/>
        <w:rPr>
          <w:b/>
          <w:caps/>
        </w:rPr>
      </w:pPr>
      <w:bookmarkStart w:id="0" w:name="_GoBack"/>
      <w:bookmarkEnd w:id="0"/>
      <w:r w:rsidRPr="000823D9">
        <w:rPr>
          <w:b/>
        </w:rPr>
        <w:t xml:space="preserve">PRITARIMO </w:t>
      </w:r>
      <w:r w:rsidR="0048206E" w:rsidRPr="000823D9">
        <w:rPr>
          <w:b/>
          <w:bCs/>
          <w:smallCaps/>
        </w:rPr>
        <w:t xml:space="preserve">DĖL </w:t>
      </w:r>
      <w:r w:rsidR="001456DB" w:rsidRPr="000823D9">
        <w:rPr>
          <w:b/>
          <w:caps/>
        </w:rPr>
        <w:t xml:space="preserve">Bendradarbiavimo sutarties dėl projekto </w:t>
      </w:r>
      <w:bookmarkStart w:id="1" w:name="_Hlk509842703"/>
      <w:r w:rsidR="001456DB" w:rsidRPr="000823D9">
        <w:rPr>
          <w:b/>
          <w:caps/>
        </w:rPr>
        <w:t>„</w:t>
      </w:r>
      <w:bookmarkEnd w:id="1"/>
      <w:r w:rsidR="005D49E9" w:rsidRPr="005D49E9">
        <w:rPr>
          <w:b/>
          <w:caps/>
        </w:rPr>
        <w:t>Tako Smiltynė–Nida ruožo nuo 2,104 iki 2,956 km sutvarkymas</w:t>
      </w:r>
      <w:r w:rsidR="001456DB" w:rsidRPr="000823D9">
        <w:rPr>
          <w:b/>
          <w:caps/>
        </w:rPr>
        <w:t>“ projektui</w:t>
      </w:r>
    </w:p>
    <w:p w:rsidR="00F55338" w:rsidRPr="000823D9" w:rsidRDefault="00F55338" w:rsidP="00F55338">
      <w:pPr>
        <w:jc w:val="center"/>
        <w:rPr>
          <w:b/>
          <w:bCs/>
        </w:rPr>
      </w:pPr>
    </w:p>
    <w:p w:rsidR="00E66FA4" w:rsidRPr="000823D9" w:rsidRDefault="007326FE" w:rsidP="007326FE">
      <w:pPr>
        <w:jc w:val="center"/>
        <w:rPr>
          <w:b/>
        </w:rPr>
      </w:pPr>
      <w:r w:rsidRPr="000823D9">
        <w:rPr>
          <w:b/>
        </w:rPr>
        <w:t>AIŠKINAMASIS RAŠTAS</w:t>
      </w:r>
    </w:p>
    <w:p w:rsidR="007326FE" w:rsidRPr="000823D9" w:rsidRDefault="007326FE">
      <w:pPr>
        <w:rPr>
          <w:b/>
        </w:rPr>
      </w:pPr>
    </w:p>
    <w:p w:rsidR="00E66FA4" w:rsidRPr="000823D9" w:rsidRDefault="007326FE" w:rsidP="003B7BD5">
      <w:pPr>
        <w:jc w:val="both"/>
        <w:rPr>
          <w:b/>
        </w:rPr>
      </w:pPr>
      <w:r w:rsidRPr="000823D9">
        <w:rPr>
          <w:b/>
        </w:rPr>
        <w:t xml:space="preserve">1. </w:t>
      </w:r>
      <w:r w:rsidR="00E66FA4" w:rsidRPr="000823D9">
        <w:rPr>
          <w:b/>
        </w:rPr>
        <w:t>Sprendimo projekto esmė, tikslai ir uždaviniai.</w:t>
      </w:r>
    </w:p>
    <w:p w:rsidR="007326FE" w:rsidRPr="000823D9" w:rsidRDefault="001F13DF" w:rsidP="005D49E9">
      <w:pPr>
        <w:ind w:firstLine="709"/>
        <w:jc w:val="both"/>
      </w:pPr>
      <w:r w:rsidRPr="000823D9">
        <w:t xml:space="preserve">Sprendimo projekto tikslas – pritarti </w:t>
      </w:r>
      <w:r w:rsidR="007E5BB0" w:rsidRPr="000823D9">
        <w:t>Bendra</w:t>
      </w:r>
      <w:r w:rsidRPr="000823D9">
        <w:t>darbiavimo sutarties projektui</w:t>
      </w:r>
      <w:r w:rsidR="007E5BB0" w:rsidRPr="000823D9">
        <w:t>. Sutarties tikslas – sudar</w:t>
      </w:r>
      <w:r w:rsidR="00F940C8" w:rsidRPr="000823D9">
        <w:t>y</w:t>
      </w:r>
      <w:r w:rsidR="005D49E9">
        <w:t>ti sąlygas įgyvendinti projektą</w:t>
      </w:r>
      <w:r w:rsidR="001456DB" w:rsidRPr="000823D9">
        <w:t xml:space="preserve"> „</w:t>
      </w:r>
      <w:r w:rsidR="005D49E9">
        <w:rPr>
          <w:i/>
        </w:rPr>
        <w:t xml:space="preserve">Tako </w:t>
      </w:r>
      <w:r w:rsidR="005D49E9" w:rsidRPr="00A306CB">
        <w:rPr>
          <w:i/>
        </w:rPr>
        <w:t>Smiltynė–Nida</w:t>
      </w:r>
      <w:r w:rsidR="005D49E9">
        <w:rPr>
          <w:i/>
        </w:rPr>
        <w:t xml:space="preserve"> </w:t>
      </w:r>
      <w:r w:rsidR="005D49E9" w:rsidRPr="001234DA">
        <w:rPr>
          <w:i/>
        </w:rPr>
        <w:t>ruožo nuo 2,104 iki 2,956 km</w:t>
      </w:r>
      <w:r w:rsidR="005D49E9">
        <w:rPr>
          <w:i/>
        </w:rPr>
        <w:t xml:space="preserve"> sutvarkymas</w:t>
      </w:r>
      <w:r w:rsidR="00F940C8" w:rsidRPr="000823D9">
        <w:rPr>
          <w:i/>
        </w:rPr>
        <w:t>“</w:t>
      </w:r>
      <w:r w:rsidR="009E45A1" w:rsidRPr="000823D9">
        <w:t xml:space="preserve"> (toliau – Projektas</w:t>
      </w:r>
      <w:r w:rsidR="000823D9" w:rsidRPr="000823D9">
        <w:t xml:space="preserve">), </w:t>
      </w:r>
      <w:r w:rsidR="007E5BB0" w:rsidRPr="000823D9">
        <w:t xml:space="preserve">nustatyti Lietuvos automobilių kelių direkcijos prie Susisiekimo ministerijos (toliau – </w:t>
      </w:r>
      <w:r w:rsidR="0048206E" w:rsidRPr="000823D9">
        <w:t>Kelių direkcija</w:t>
      </w:r>
      <w:r w:rsidR="007E5BB0" w:rsidRPr="000823D9">
        <w:t xml:space="preserve">) ir Klaipėdos miesto savivaldybės administracijos (toliau – </w:t>
      </w:r>
      <w:r w:rsidR="0048206E" w:rsidRPr="000823D9">
        <w:t>Savivaldybė</w:t>
      </w:r>
      <w:r w:rsidR="007E5BB0" w:rsidRPr="000823D9">
        <w:t>) pareigas, teises ir atsakomybę.</w:t>
      </w:r>
    </w:p>
    <w:p w:rsidR="00666F0A" w:rsidRPr="000823D9" w:rsidRDefault="00666F0A" w:rsidP="003B7BD5">
      <w:pPr>
        <w:jc w:val="both"/>
      </w:pPr>
    </w:p>
    <w:p w:rsidR="00E66FA4" w:rsidRPr="000823D9" w:rsidRDefault="007326FE" w:rsidP="003B7BD5">
      <w:pPr>
        <w:jc w:val="both"/>
        <w:rPr>
          <w:b/>
        </w:rPr>
      </w:pPr>
      <w:r w:rsidRPr="000823D9">
        <w:rPr>
          <w:b/>
        </w:rPr>
        <w:t xml:space="preserve">2. </w:t>
      </w:r>
      <w:r w:rsidR="00E66FA4" w:rsidRPr="000823D9">
        <w:rPr>
          <w:b/>
        </w:rPr>
        <w:t>Projekto rengimo priežastys ir kuo remiantis parengtas sprendimo projektas.</w:t>
      </w:r>
    </w:p>
    <w:p w:rsidR="00941FD0" w:rsidRDefault="005C5EC9" w:rsidP="00941FD0">
      <w:pPr>
        <w:ind w:firstLine="709"/>
        <w:jc w:val="both"/>
      </w:pPr>
      <w:r>
        <w:t xml:space="preserve">Kelių direkcija planuoja remontuoti </w:t>
      </w:r>
      <w:r w:rsidR="00A40B0A">
        <w:t>dviračių</w:t>
      </w:r>
      <w:r w:rsidR="000E2ADE">
        <w:t xml:space="preserve"> taką, esantį vakarinėje Smiltynės dalyje</w:t>
      </w:r>
      <w:r w:rsidR="00941FD0">
        <w:t xml:space="preserve"> (žiūrėti grafinį priedą)</w:t>
      </w:r>
      <w:r w:rsidR="00811002">
        <w:t xml:space="preserve">. </w:t>
      </w:r>
      <w:r w:rsidR="00941FD0" w:rsidRPr="00941FD0">
        <w:t>Projektuoti numatoma pradėti 2021 m. pabaigoje / 2022 m. pradžioje, o statybos darbus pradėti 2023 m. kovo 16 d. ir užbaigti iki 2023 m. pabaigos</w:t>
      </w:r>
      <w:r w:rsidR="00941FD0">
        <w:t xml:space="preserve">. </w:t>
      </w:r>
      <w:r w:rsidR="00941FD0" w:rsidRPr="00E05EA8">
        <w:t xml:space="preserve">Sutartis yra sudaroma siekiant nustatyti Projektui įgyvendinti reikalingų </w:t>
      </w:r>
      <w:r w:rsidR="00941FD0" w:rsidRPr="007D181B">
        <w:t xml:space="preserve">Šalių </w:t>
      </w:r>
      <w:r w:rsidR="00941FD0" w:rsidRPr="00E05EA8">
        <w:t>įnašų, teisių, pareigų, atsakomybės ir Projekto rezultatų paskirstymą bei tęstinės veiklos po Projekto užbaigimo vykdymą.</w:t>
      </w:r>
      <w:r w:rsidR="003435EC">
        <w:t xml:space="preserve"> Šiuo metu tako būklė yra bloga, </w:t>
      </w:r>
      <w:r w:rsidR="00A40B0A">
        <w:t xml:space="preserve">asfalto danga sutrūkinėjusi, </w:t>
      </w:r>
      <w:r w:rsidR="003435EC">
        <w:t>iškilnota medžių</w:t>
      </w:r>
      <w:r w:rsidR="00A40B0A">
        <w:t xml:space="preserve"> šaknų.</w:t>
      </w:r>
    </w:p>
    <w:p w:rsidR="003435EC" w:rsidRDefault="00941FD0" w:rsidP="00941FD0">
      <w:pPr>
        <w:ind w:firstLine="709"/>
        <w:jc w:val="both"/>
      </w:pPr>
      <w:r>
        <w:t>Sutartyje Kelių direkcija šia sutartimi įsipareigoja</w:t>
      </w:r>
      <w:r w:rsidR="003435EC">
        <w:t>:</w:t>
      </w:r>
    </w:p>
    <w:p w:rsidR="003435EC" w:rsidRPr="0099717E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99717E">
        <w:t>organizuoti ir finansuoti Projekto techninio darbo projekto parengimą;</w:t>
      </w:r>
    </w:p>
    <w:p w:rsidR="003435EC" w:rsidRPr="0099717E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99717E">
        <w:t>organizuoti ir finansuoti Projekto techninio darbo projekto kelių saugumo auditą, prieš teikiant ekspertizei;</w:t>
      </w:r>
    </w:p>
    <w:p w:rsidR="003435EC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617704">
        <w:t>organizuoti ir finansuoti Projekto technini</w:t>
      </w:r>
      <w:r>
        <w:t>o</w:t>
      </w:r>
      <w:r w:rsidRPr="00617704">
        <w:t xml:space="preserve"> darbo projekt</w:t>
      </w:r>
      <w:r>
        <w:t>o</w:t>
      </w:r>
      <w:r w:rsidRPr="00617704">
        <w:t xml:space="preserve"> ekspertizę bei korekcijas (esant </w:t>
      </w:r>
      <w:r>
        <w:t>poreikiui</w:t>
      </w:r>
      <w:r w:rsidRPr="00617704">
        <w:t>);</w:t>
      </w:r>
    </w:p>
    <w:p w:rsidR="003435EC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F50C9F">
        <w:t>patvirtinti Projekto techninį darbo projektą, gavus teigiamą ekspertizės išvadą;</w:t>
      </w:r>
    </w:p>
    <w:p w:rsidR="003435EC" w:rsidRPr="00617704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617704">
        <w:t>organizuoti ir finansuoti Projekto statybos darbus</w:t>
      </w:r>
      <w:r>
        <w:t xml:space="preserve"> iki 2023 metų pabaigos</w:t>
      </w:r>
      <w:r w:rsidRPr="00617704">
        <w:t>, įskaitant geodezinių nuotraukų, sklypų ir statinių kadastrinių matavimų bylų parengimą pagerintam turtui;</w:t>
      </w:r>
    </w:p>
    <w:p w:rsidR="003435EC" w:rsidRPr="00617704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617704">
        <w:t>organizuoti ir finansuoti Projekto vykdymo ir techninę priežiūrą ir su ja susijusius laboratorinius tyrimus ir bandymus;</w:t>
      </w:r>
    </w:p>
    <w:p w:rsidR="003435EC" w:rsidRPr="00684266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617704">
        <w:t>or</w:t>
      </w:r>
      <w:r w:rsidRPr="007B7A05">
        <w:t>ganizuoti ir finansuoti Projekto statybos darbų užbaigimo procedūras teisės aktų nustatyta tvarka</w:t>
      </w:r>
      <w:r>
        <w:t>;</w:t>
      </w:r>
    </w:p>
    <w:p w:rsidR="003435EC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>
        <w:t xml:space="preserve">įgyvendinus Projektą, </w:t>
      </w:r>
      <w:r w:rsidRPr="00C43980">
        <w:t xml:space="preserve">perduoti </w:t>
      </w:r>
      <w:r w:rsidRPr="002C7361">
        <w:t>inžinerin</w:t>
      </w:r>
      <w:r>
        <w:t>į</w:t>
      </w:r>
      <w:r w:rsidRPr="002C7361">
        <w:t xml:space="preserve"> statin</w:t>
      </w:r>
      <w:r>
        <w:t xml:space="preserve">į, kurio </w:t>
      </w:r>
      <w:r w:rsidRPr="004379C1">
        <w:t>unikal</w:t>
      </w:r>
      <w:r>
        <w:t>us</w:t>
      </w:r>
      <w:r w:rsidRPr="004379C1">
        <w:t xml:space="preserve"> numer</w:t>
      </w:r>
      <w:r>
        <w:t xml:space="preserve">is </w:t>
      </w:r>
      <w:r w:rsidRPr="00083210">
        <w:t xml:space="preserve">– </w:t>
      </w:r>
      <w:r w:rsidRPr="003435EC">
        <w:t xml:space="preserve">4400-1860-4754 </w:t>
      </w:r>
      <w:r>
        <w:t xml:space="preserve"> </w:t>
      </w:r>
      <w:r w:rsidRPr="004379C1">
        <w:t>Savivaldybės nuosavybėn</w:t>
      </w:r>
      <w:r>
        <w:t>.</w:t>
      </w:r>
    </w:p>
    <w:p w:rsidR="003435EC" w:rsidRDefault="003435EC" w:rsidP="003435EC">
      <w:pPr>
        <w:ind w:firstLine="709"/>
        <w:jc w:val="both"/>
      </w:pPr>
      <w:r>
        <w:t>Savivaldybė šia sutartimi įsipareigoja:</w:t>
      </w:r>
    </w:p>
    <w:p w:rsidR="003435EC" w:rsidRPr="004C46EC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4C46EC">
        <w:t xml:space="preserve">pateikti Kelių direkcijai Savivaldybės Tarybos sprendimą dėl sutikimo perimti Savivaldybės nuosavybėn inžinerinį statinį, kurio unikalus numeris – </w:t>
      </w:r>
      <w:r w:rsidRPr="003435EC">
        <w:t>4400-1860-4754</w:t>
      </w:r>
      <w:r w:rsidRPr="004C46EC">
        <w:t>;</w:t>
      </w:r>
    </w:p>
    <w:p w:rsidR="003435EC" w:rsidRPr="004C46EC" w:rsidRDefault="003435EC" w:rsidP="003435EC">
      <w:pPr>
        <w:pStyle w:val="Sraopastraipa"/>
        <w:numPr>
          <w:ilvl w:val="0"/>
          <w:numId w:val="15"/>
        </w:numPr>
        <w:ind w:left="1037" w:hanging="357"/>
        <w:jc w:val="both"/>
      </w:pPr>
      <w:r w:rsidRPr="004C46EC">
        <w:t xml:space="preserve">įgyvendinus Projektą, perimti Savivaldybės nuosavybėn inžinerinį statinį, kurio unikalus numeris – </w:t>
      </w:r>
      <w:r w:rsidRPr="003435EC">
        <w:t>4400-1860-4754</w:t>
      </w:r>
      <w:r>
        <w:t xml:space="preserve"> ir vykdyti statinio priežiūrą.</w:t>
      </w:r>
    </w:p>
    <w:p w:rsidR="00941FD0" w:rsidRPr="00E05EA8" w:rsidRDefault="00941FD0" w:rsidP="003435EC">
      <w:pPr>
        <w:ind w:firstLine="709"/>
        <w:jc w:val="both"/>
      </w:pPr>
    </w:p>
    <w:p w:rsidR="00611C57" w:rsidRPr="000823D9" w:rsidRDefault="00F55338" w:rsidP="003B7BD5">
      <w:pPr>
        <w:jc w:val="both"/>
        <w:rPr>
          <w:b/>
        </w:rPr>
      </w:pPr>
      <w:r w:rsidRPr="000823D9">
        <w:rPr>
          <w:b/>
        </w:rPr>
        <w:t>3</w:t>
      </w:r>
      <w:r w:rsidR="007326FE" w:rsidRPr="000823D9">
        <w:rPr>
          <w:b/>
        </w:rPr>
        <w:t>.</w:t>
      </w:r>
      <w:r w:rsidR="00996C67" w:rsidRPr="000823D9">
        <w:t xml:space="preserve"> </w:t>
      </w:r>
      <w:r w:rsidR="00611C57" w:rsidRPr="000823D9">
        <w:rPr>
          <w:b/>
        </w:rPr>
        <w:t>Kokių rezultatų laukiama.</w:t>
      </w:r>
    </w:p>
    <w:p w:rsidR="00483E7F" w:rsidRPr="000823D9" w:rsidRDefault="00E41126" w:rsidP="005032AE">
      <w:pPr>
        <w:ind w:firstLine="709"/>
        <w:jc w:val="both"/>
      </w:pPr>
      <w:r w:rsidRPr="000823D9">
        <w:t>Pasirašius šią bendradarbiavimo sutartį</w:t>
      </w:r>
      <w:r w:rsidR="00F93701">
        <w:t>,</w:t>
      </w:r>
      <w:r w:rsidRPr="000823D9">
        <w:t xml:space="preserve"> </w:t>
      </w:r>
      <w:r w:rsidR="003435EC">
        <w:t xml:space="preserve">Kelių direkcijos lėšomis bus suremontuotas </w:t>
      </w:r>
      <w:r w:rsidR="00A40B0A">
        <w:t>dviračių tako</w:t>
      </w:r>
      <w:r w:rsidR="003435EC" w:rsidRPr="003435EC">
        <w:t xml:space="preserve"> Smiltynė–Nida </w:t>
      </w:r>
      <w:r w:rsidR="00A40B0A">
        <w:t>ruožas</w:t>
      </w:r>
      <w:r w:rsidR="003435EC" w:rsidRPr="003435EC">
        <w:t xml:space="preserve"> nuo 2,104 iki 2,956 km (un. Nr. 4400-1860-4754)</w:t>
      </w:r>
      <w:r w:rsidR="003435EC">
        <w:t>, kuris yra svarbus rekreaciniu požiūriu</w:t>
      </w:r>
      <w:r w:rsidR="00434454">
        <w:t>, yra tarptautinio maršruto EuroVelo 10 dalis</w:t>
      </w:r>
      <w:r w:rsidR="003435EC">
        <w:t xml:space="preserve">. </w:t>
      </w:r>
      <w:r w:rsidR="00A40B0A">
        <w:t>Po statybos darbų užbaigimo, statinys bus perduotas Klaipėdos miesto savivaldybei.</w:t>
      </w:r>
    </w:p>
    <w:p w:rsidR="00AF3B9B" w:rsidRDefault="00AF3B9B" w:rsidP="003B7BD5">
      <w:pPr>
        <w:jc w:val="both"/>
      </w:pPr>
    </w:p>
    <w:p w:rsidR="00044CED" w:rsidRPr="000823D9" w:rsidRDefault="00044CED" w:rsidP="00044CED">
      <w:pPr>
        <w:jc w:val="both"/>
        <w:rPr>
          <w:b/>
        </w:rPr>
      </w:pPr>
      <w:r w:rsidRPr="000823D9">
        <w:rPr>
          <w:b/>
        </w:rPr>
        <w:t xml:space="preserve">4. Sprendimo projekto metu gauti specialistų vertinimai </w:t>
      </w:r>
    </w:p>
    <w:p w:rsidR="00044CED" w:rsidRPr="000823D9" w:rsidRDefault="00044CED" w:rsidP="000823D9">
      <w:pPr>
        <w:ind w:firstLine="709"/>
        <w:jc w:val="both"/>
      </w:pPr>
      <w:r w:rsidRPr="000823D9">
        <w:t>Sprendimo projektas derintas su Dokumentų valdymo specialistu, Teisės skyriaus specialistu bei Savivaldybės administracijos direktoriaus pavaduotoj</w:t>
      </w:r>
      <w:r w:rsidR="00637F23" w:rsidRPr="000823D9">
        <w:t>u</w:t>
      </w:r>
      <w:r w:rsidRPr="000823D9">
        <w:t xml:space="preserve">. </w:t>
      </w:r>
    </w:p>
    <w:p w:rsidR="00637F23" w:rsidRPr="000823D9" w:rsidRDefault="00637F23" w:rsidP="003B7BD5">
      <w:pPr>
        <w:jc w:val="both"/>
      </w:pPr>
    </w:p>
    <w:p w:rsidR="00996C67" w:rsidRPr="000823D9" w:rsidRDefault="00044CED" w:rsidP="003B7BD5">
      <w:pPr>
        <w:jc w:val="both"/>
        <w:rPr>
          <w:b/>
        </w:rPr>
      </w:pPr>
      <w:r w:rsidRPr="000823D9">
        <w:rPr>
          <w:b/>
        </w:rPr>
        <w:t>5</w:t>
      </w:r>
      <w:r w:rsidR="00996C67" w:rsidRPr="000823D9">
        <w:rPr>
          <w:b/>
        </w:rPr>
        <w:t>. Lėšų poreikis sprendimo įgyvendinimui</w:t>
      </w:r>
    </w:p>
    <w:p w:rsidR="00AA07E1" w:rsidRDefault="00AA07E1" w:rsidP="005032AE">
      <w:pPr>
        <w:ind w:firstLine="709"/>
        <w:jc w:val="both"/>
      </w:pPr>
      <w:r>
        <w:t>Sprendimo įgyvendinimui lėšų poreikio nėra. Lėšos bus reikalingos tik ateityje statinio eksploatacinei priežiūrai.</w:t>
      </w:r>
    </w:p>
    <w:p w:rsidR="00CE62E3" w:rsidRPr="000823D9" w:rsidRDefault="00CE62E3" w:rsidP="005032AE">
      <w:pPr>
        <w:ind w:firstLine="709"/>
        <w:jc w:val="both"/>
      </w:pPr>
      <w:r w:rsidRPr="000823D9">
        <w:t xml:space="preserve">Kelių direkcija įsipareigoja </w:t>
      </w:r>
      <w:r w:rsidR="00F93701">
        <w:t>padengt</w:t>
      </w:r>
      <w:r w:rsidR="00AA07E1">
        <w:t>i visas su P</w:t>
      </w:r>
      <w:r w:rsidR="00F93701">
        <w:t>rojekto įgyvendinimu susijusias išlaidas</w:t>
      </w:r>
      <w:r w:rsidRPr="000823D9">
        <w:t>.</w:t>
      </w:r>
    </w:p>
    <w:p w:rsidR="00996C67" w:rsidRPr="000823D9" w:rsidRDefault="00996C67" w:rsidP="003B7BD5">
      <w:pPr>
        <w:ind w:left="360"/>
        <w:jc w:val="both"/>
      </w:pPr>
    </w:p>
    <w:p w:rsidR="002211BE" w:rsidRPr="000823D9" w:rsidRDefault="00044CED" w:rsidP="00F55338">
      <w:pPr>
        <w:jc w:val="both"/>
        <w:rPr>
          <w:b/>
        </w:rPr>
      </w:pPr>
      <w:r w:rsidRPr="000823D9">
        <w:rPr>
          <w:b/>
        </w:rPr>
        <w:t>6</w:t>
      </w:r>
      <w:r w:rsidR="00996C67" w:rsidRPr="000823D9">
        <w:rPr>
          <w:b/>
        </w:rPr>
        <w:t>.  Galimos teigiamos ar neigiamos sprendimo priėmimo pasekmės.</w:t>
      </w:r>
    </w:p>
    <w:p w:rsidR="00044CED" w:rsidRPr="000823D9" w:rsidRDefault="00044CED" w:rsidP="005032AE">
      <w:pPr>
        <w:ind w:firstLine="709"/>
        <w:jc w:val="both"/>
      </w:pPr>
      <w:r w:rsidRPr="000823D9">
        <w:t>Neigiamos sprendimo priėmimo pasekmių nenumatoma.</w:t>
      </w:r>
    </w:p>
    <w:p w:rsidR="00044CED" w:rsidRPr="000823D9" w:rsidRDefault="00044CED" w:rsidP="005032AE">
      <w:pPr>
        <w:ind w:firstLine="709"/>
        <w:jc w:val="both"/>
      </w:pPr>
      <w:r w:rsidRPr="000823D9">
        <w:t xml:space="preserve">Teigiamos pasekmės – Pasirašius šią bendradarbiavimo sutartį ir įgyvendinus Projektą, bus </w:t>
      </w:r>
      <w:r w:rsidR="00F93701">
        <w:t>suremontuotas itin patrauklus gyventojams ir miesto svečiams dviračių takas.</w:t>
      </w:r>
    </w:p>
    <w:p w:rsidR="00044CED" w:rsidRPr="000823D9" w:rsidRDefault="00044CED" w:rsidP="005032AE">
      <w:pPr>
        <w:ind w:firstLine="709"/>
        <w:jc w:val="both"/>
      </w:pPr>
    </w:p>
    <w:p w:rsidR="00AF3B9B" w:rsidRPr="000823D9" w:rsidRDefault="00AF3B9B" w:rsidP="003E737E">
      <w:pPr>
        <w:jc w:val="both"/>
      </w:pPr>
    </w:p>
    <w:p w:rsidR="00483E7F" w:rsidRPr="000823D9" w:rsidRDefault="00483E7F" w:rsidP="00483E7F">
      <w:pPr>
        <w:jc w:val="both"/>
      </w:pPr>
      <w:r w:rsidRPr="000823D9">
        <w:t xml:space="preserve">Statybos ir infrastruktūros </w:t>
      </w:r>
      <w:r w:rsidR="00500773" w:rsidRPr="000823D9">
        <w:t xml:space="preserve">plėtros </w:t>
      </w:r>
      <w:r w:rsidRPr="000823D9">
        <w:t xml:space="preserve">skyriaus vedėjas </w:t>
      </w:r>
      <w:r w:rsidRPr="000823D9">
        <w:tab/>
      </w:r>
      <w:r w:rsidRPr="000823D9">
        <w:tab/>
      </w:r>
      <w:r w:rsidRPr="000823D9">
        <w:tab/>
        <w:t>Valdas Švedas</w:t>
      </w:r>
    </w:p>
    <w:p w:rsidR="00AF3B9B" w:rsidRPr="000823D9" w:rsidRDefault="00AF3B9B" w:rsidP="003E737E">
      <w:pPr>
        <w:jc w:val="both"/>
      </w:pPr>
    </w:p>
    <w:p w:rsidR="00AF3B9B" w:rsidRPr="000823D9" w:rsidRDefault="00AF3B9B" w:rsidP="003E737E">
      <w:pPr>
        <w:jc w:val="both"/>
      </w:pPr>
    </w:p>
    <w:p w:rsidR="00AF3B9B" w:rsidRPr="000823D9" w:rsidRDefault="00AF3B9B" w:rsidP="003E737E">
      <w:pPr>
        <w:jc w:val="both"/>
      </w:pPr>
    </w:p>
    <w:sectPr w:rsidR="00AF3B9B" w:rsidRPr="00082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3A1"/>
    <w:multiLevelType w:val="hybridMultilevel"/>
    <w:tmpl w:val="BC00CD26"/>
    <w:lvl w:ilvl="0" w:tplc="BE84423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AB39C3"/>
    <w:multiLevelType w:val="multilevel"/>
    <w:tmpl w:val="6E900A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22F4D2E"/>
    <w:multiLevelType w:val="hybridMultilevel"/>
    <w:tmpl w:val="0A2E0AC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3454B"/>
    <w:multiLevelType w:val="hybridMultilevel"/>
    <w:tmpl w:val="6994F4F0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07E6A"/>
    <w:multiLevelType w:val="hybridMultilevel"/>
    <w:tmpl w:val="92CC404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83382"/>
    <w:multiLevelType w:val="hybridMultilevel"/>
    <w:tmpl w:val="317A86D0"/>
    <w:lvl w:ilvl="0" w:tplc="2A80DDA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1368E1"/>
    <w:multiLevelType w:val="multilevel"/>
    <w:tmpl w:val="75BAD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B57FE5"/>
    <w:multiLevelType w:val="hybridMultilevel"/>
    <w:tmpl w:val="C9CC20C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32162"/>
    <w:multiLevelType w:val="hybridMultilevel"/>
    <w:tmpl w:val="A6CC5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0752"/>
    <w:multiLevelType w:val="hybridMultilevel"/>
    <w:tmpl w:val="D7E04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A44EC9E4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6DBE5B84"/>
    <w:multiLevelType w:val="hybridMultilevel"/>
    <w:tmpl w:val="24DC95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F07F2C"/>
    <w:multiLevelType w:val="multilevel"/>
    <w:tmpl w:val="F13E61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F96627A"/>
    <w:multiLevelType w:val="hybridMultilevel"/>
    <w:tmpl w:val="0666E0F6"/>
    <w:lvl w:ilvl="0" w:tplc="494C4AA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4" w15:restartNumberingAfterBreak="0">
    <w:nsid w:val="7FF415C8"/>
    <w:multiLevelType w:val="hybridMultilevel"/>
    <w:tmpl w:val="8EB4FE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  <w:num w:numId="12">
    <w:abstractNumId w:val="9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A4"/>
    <w:rsid w:val="00025404"/>
    <w:rsid w:val="00032D19"/>
    <w:rsid w:val="000433B2"/>
    <w:rsid w:val="00044CED"/>
    <w:rsid w:val="00046827"/>
    <w:rsid w:val="000823D9"/>
    <w:rsid w:val="000914B7"/>
    <w:rsid w:val="000E0249"/>
    <w:rsid w:val="000E06AF"/>
    <w:rsid w:val="000E2ADE"/>
    <w:rsid w:val="001456DB"/>
    <w:rsid w:val="001B54B3"/>
    <w:rsid w:val="001F13DF"/>
    <w:rsid w:val="002211BE"/>
    <w:rsid w:val="002542B5"/>
    <w:rsid w:val="002B284C"/>
    <w:rsid w:val="002D5527"/>
    <w:rsid w:val="0030169C"/>
    <w:rsid w:val="00310E49"/>
    <w:rsid w:val="003263F3"/>
    <w:rsid w:val="003435EC"/>
    <w:rsid w:val="003B4B16"/>
    <w:rsid w:val="003B7418"/>
    <w:rsid w:val="003B7BD5"/>
    <w:rsid w:val="003C665A"/>
    <w:rsid w:val="003E2783"/>
    <w:rsid w:val="003E737E"/>
    <w:rsid w:val="00400C6F"/>
    <w:rsid w:val="00434454"/>
    <w:rsid w:val="00441723"/>
    <w:rsid w:val="00446D8B"/>
    <w:rsid w:val="00470ABE"/>
    <w:rsid w:val="0047450E"/>
    <w:rsid w:val="0048206E"/>
    <w:rsid w:val="00483E7F"/>
    <w:rsid w:val="00500773"/>
    <w:rsid w:val="005032AE"/>
    <w:rsid w:val="005A361F"/>
    <w:rsid w:val="005C5EC9"/>
    <w:rsid w:val="005D49E9"/>
    <w:rsid w:val="0060281D"/>
    <w:rsid w:val="00611C57"/>
    <w:rsid w:val="00616FDD"/>
    <w:rsid w:val="00637F23"/>
    <w:rsid w:val="00663AD8"/>
    <w:rsid w:val="00666F0A"/>
    <w:rsid w:val="006A6DB3"/>
    <w:rsid w:val="006B5DC9"/>
    <w:rsid w:val="006D25AA"/>
    <w:rsid w:val="007326FE"/>
    <w:rsid w:val="00774AB1"/>
    <w:rsid w:val="007B118A"/>
    <w:rsid w:val="007D085C"/>
    <w:rsid w:val="007E5BB0"/>
    <w:rsid w:val="007E6047"/>
    <w:rsid w:val="007F38A8"/>
    <w:rsid w:val="00811002"/>
    <w:rsid w:val="00847A94"/>
    <w:rsid w:val="008B615A"/>
    <w:rsid w:val="008C2AEA"/>
    <w:rsid w:val="008F6CED"/>
    <w:rsid w:val="009004AE"/>
    <w:rsid w:val="0091088A"/>
    <w:rsid w:val="00941FD0"/>
    <w:rsid w:val="00967DB7"/>
    <w:rsid w:val="00996C67"/>
    <w:rsid w:val="009C7534"/>
    <w:rsid w:val="009E45A1"/>
    <w:rsid w:val="009F15F2"/>
    <w:rsid w:val="00A37C8D"/>
    <w:rsid w:val="00A40B0A"/>
    <w:rsid w:val="00A52880"/>
    <w:rsid w:val="00AA07E1"/>
    <w:rsid w:val="00AF3B9B"/>
    <w:rsid w:val="00AF4DBE"/>
    <w:rsid w:val="00AF6E99"/>
    <w:rsid w:val="00B523D7"/>
    <w:rsid w:val="00BC570F"/>
    <w:rsid w:val="00BE0AF1"/>
    <w:rsid w:val="00C64A9A"/>
    <w:rsid w:val="00C95500"/>
    <w:rsid w:val="00CE3AEF"/>
    <w:rsid w:val="00CE62E3"/>
    <w:rsid w:val="00D02981"/>
    <w:rsid w:val="00D16981"/>
    <w:rsid w:val="00D22198"/>
    <w:rsid w:val="00D34F4F"/>
    <w:rsid w:val="00DB4A5E"/>
    <w:rsid w:val="00E41126"/>
    <w:rsid w:val="00E42108"/>
    <w:rsid w:val="00E66FA4"/>
    <w:rsid w:val="00E75AE8"/>
    <w:rsid w:val="00EA1DC1"/>
    <w:rsid w:val="00F0131B"/>
    <w:rsid w:val="00F01FD3"/>
    <w:rsid w:val="00F03E28"/>
    <w:rsid w:val="00F1403B"/>
    <w:rsid w:val="00F55338"/>
    <w:rsid w:val="00F93701"/>
    <w:rsid w:val="00F940C8"/>
    <w:rsid w:val="00FB5E90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5BB19"/>
  <w15:chartTrackingRefBased/>
  <w15:docId w15:val="{813E954B-63FF-4EA5-9BCC-E3CB8A3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847A94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m">
    <w:name w:val="CentrBoldm"/>
    <w:basedOn w:val="prastasis"/>
    <w:rsid w:val="00025404"/>
    <w:pPr>
      <w:jc w:val="center"/>
    </w:pPr>
    <w:rPr>
      <w:rFonts w:ascii="TimesLT" w:hAnsi="TimesLT"/>
      <w:b/>
      <w:sz w:val="20"/>
      <w:szCs w:val="20"/>
      <w:lang w:val="en-GB" w:eastAsia="en-US"/>
    </w:rPr>
  </w:style>
  <w:style w:type="paragraph" w:customStyle="1" w:styleId="Patvirtinta">
    <w:name w:val="Patvirtinta"/>
    <w:rsid w:val="00025404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lang w:val="en-GB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4DBE"/>
    <w:pPr>
      <w:ind w:left="720"/>
      <w:contextualSpacing/>
    </w:pPr>
    <w:rPr>
      <w:lang w:eastAsia="en-US"/>
    </w:rPr>
  </w:style>
  <w:style w:type="character" w:customStyle="1" w:styleId="FontStyle12">
    <w:name w:val="Font Style12"/>
    <w:uiPriority w:val="99"/>
    <w:rsid w:val="00D16981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_"/>
    <w:link w:val="BodyText1"/>
    <w:locked/>
    <w:rsid w:val="000E0249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0E0249"/>
    <w:pPr>
      <w:widowControl w:val="0"/>
      <w:shd w:val="clear" w:color="auto" w:fill="FFFFFF"/>
      <w:spacing w:line="274" w:lineRule="exact"/>
      <w:ind w:hanging="800"/>
      <w:jc w:val="both"/>
    </w:pPr>
    <w:rPr>
      <w:sz w:val="23"/>
      <w:szCs w:val="23"/>
    </w:rPr>
  </w:style>
  <w:style w:type="paragraph" w:styleId="Pagrindinistekstas">
    <w:name w:val="Body Text"/>
    <w:basedOn w:val="prastasis"/>
    <w:link w:val="PagrindinistekstasDiagrama"/>
    <w:rsid w:val="00666F0A"/>
    <w:pPr>
      <w:spacing w:after="120"/>
    </w:pPr>
  </w:style>
  <w:style w:type="character" w:customStyle="1" w:styleId="PagrindinistekstasDiagrama">
    <w:name w:val="Pagrindinis tekstas Diagrama"/>
    <w:link w:val="Pagrindinistekstas"/>
    <w:rsid w:val="00666F0A"/>
    <w:rPr>
      <w:sz w:val="24"/>
      <w:szCs w:val="24"/>
    </w:rPr>
  </w:style>
  <w:style w:type="paragraph" w:customStyle="1" w:styleId="a">
    <w:basedOn w:val="prastasis"/>
    <w:next w:val="prastasiniatinklio"/>
    <w:rsid w:val="00666F0A"/>
    <w:rPr>
      <w:lang w:val="en-US" w:eastAsia="en-US"/>
    </w:rPr>
  </w:style>
  <w:style w:type="character" w:styleId="Grietas">
    <w:name w:val="Strong"/>
    <w:uiPriority w:val="22"/>
    <w:qFormat/>
    <w:rsid w:val="00666F0A"/>
    <w:rPr>
      <w:rFonts w:cs="Times New Roman"/>
      <w:b/>
    </w:rPr>
  </w:style>
  <w:style w:type="paragraph" w:styleId="prastasiniatinklio">
    <w:name w:val="Normal (Web)"/>
    <w:basedOn w:val="prastasis"/>
    <w:rsid w:val="00666F0A"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3E27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3271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automobilių stovėjimo vietų skaičiaus nustatymo Klaipėdos miesto senamiestyje bei centrinėje miesto dalyje</vt:lpstr>
      <vt:lpstr>Dėl automobilių stovėjimo vietų skaičiaus nustatymo Klaipėdos miesto senamiestyje bei centrinėje miesto dalyje</vt:lpstr>
    </vt:vector>
  </TitlesOfParts>
  <Company>A405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automobilių stovėjimo vietų skaičiaus nustatymo Klaipėdos miesto senamiestyje bei centrinėje miesto dalyje</dc:title>
  <dc:creator>Gintaras</dc:creator>
  <cp:lastModifiedBy>Virginija Palaimiene</cp:lastModifiedBy>
  <cp:revision>2</cp:revision>
  <dcterms:created xsi:type="dcterms:W3CDTF">2020-06-19T06:40:00Z</dcterms:created>
  <dcterms:modified xsi:type="dcterms:W3CDTF">2020-06-19T06:40:00Z</dcterms:modified>
</cp:coreProperties>
</file>