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A81CA1" w:rsidP="00CA4D3B">
      <w:pPr>
        <w:jc w:val="center"/>
      </w:pPr>
      <w:r w:rsidRPr="00A81CA1">
        <w:rPr>
          <w:b/>
          <w:lang w:eastAsia="lt-LT"/>
        </w:rPr>
        <w:t>DĖL TURTO PERĖMIMO KLAIPĖDOS MIESTO SAVIVALDYBĖS NUOSAVYBĖN IŠ UAB „GALIPOSTA“</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146B30">
        <w:rPr>
          <w:noProof/>
        </w:rPr>
        <w:t>T2-162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81CA1" w:rsidRPr="00A81CA1" w:rsidRDefault="00A81CA1" w:rsidP="00A81CA1">
      <w:pPr>
        <w:ind w:firstLine="720"/>
        <w:jc w:val="both"/>
      </w:pPr>
      <w:r w:rsidRPr="00A81CA1">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A81CA1">
        <w:rPr>
          <w:spacing w:val="60"/>
        </w:rPr>
        <w:t>nusprendži</w:t>
      </w:r>
      <w:r w:rsidRPr="00A81CA1">
        <w:t>a:</w:t>
      </w:r>
    </w:p>
    <w:p w:rsidR="00A81CA1" w:rsidRPr="00A81CA1" w:rsidRDefault="00A81CA1" w:rsidP="00A81CA1">
      <w:pPr>
        <w:ind w:firstLine="720"/>
        <w:jc w:val="both"/>
      </w:pPr>
      <w:r w:rsidRPr="00A81CA1">
        <w:t>1. Perimti neatlygintinai iš UAB „Galiposta“ Klaipėdos miesto savivaldybės nuosavybėn vandentiekio tinklus (unikalus Nr. 4400-5397-5514, žymėjimas plane – 1V, ilgis – 51,09 m, įsigijimo vertė – 4080,00 Eur), buitinių nuotekų tinklus (unikalus Nr. 4400-5398-1565, žymėjimas plane – 1KF, ilgis – 30,48 m, įsigijimo vertė – 2460,00 Eur), esančius Karlskronos g., Klaipėdoje, ir vandentiekio tinklus (unikalus Nr. 4400-5397-9370, žymėjimas plane – 1V, ilgis – 34,22 m, įsigijimo vertė – 2730,00 Eur), buitinių nuotekų tinklus (unikalus Nr. 4400-5397-9425, žymėjimas plane – 1KF, ilgis – 34,04 m, įsigijimo vertė – 2750,00 Eur), esančius Škunų g., Klaipėdoje.</w:t>
      </w:r>
    </w:p>
    <w:p w:rsidR="00A81CA1" w:rsidRPr="00A81CA1" w:rsidRDefault="00A81CA1" w:rsidP="00A81CA1">
      <w:pPr>
        <w:ind w:firstLine="720"/>
        <w:jc w:val="both"/>
      </w:pPr>
      <w:r w:rsidRPr="00A81CA1">
        <w:t>2. Įgalioti Klaipėdos miesto savivaldybės administracijos direktorių pasirašyti 1 punkte nurodyto turto Dovanojimo sutartį.</w:t>
      </w:r>
    </w:p>
    <w:p w:rsidR="00A81CA1" w:rsidRPr="00A81CA1" w:rsidRDefault="00A81CA1" w:rsidP="00A81CA1">
      <w:pPr>
        <w:ind w:firstLine="720"/>
        <w:jc w:val="both"/>
      </w:pPr>
      <w:r w:rsidRPr="00A81CA1">
        <w:t>3. Perduoti 1 punkte nurodytą turtą, perėmus jį Klaipėdos miesto savivaldybės nuosavybėn, patikėjimo teise valdyti Klaipėdos miesto savivaldybės administracijai.</w:t>
      </w:r>
    </w:p>
    <w:p w:rsidR="00CA4D3B" w:rsidRDefault="00A81CA1" w:rsidP="00A81CA1">
      <w:pPr>
        <w:ind w:firstLine="720"/>
        <w:jc w:val="both"/>
      </w:pPr>
      <w:r w:rsidRPr="00A81CA1">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81CA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81CA1"/>
    <w:rsid w:val="00AF7D08"/>
    <w:rsid w:val="00B932A3"/>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5133"/>
  <w15:docId w15:val="{6E1512AD-C58F-4A51-B9A3-D62BD48C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1116</Words>
  <Characters>637</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2020-06-26T12:03:00Z</dcterms:created>
  <dcterms:modified xsi:type="dcterms:W3CDTF">2020-06-26T12:03:00Z</dcterms:modified>
</cp:coreProperties>
</file>