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1C702" w14:textId="77777777" w:rsidR="00303148" w:rsidRPr="00303148" w:rsidRDefault="00303148" w:rsidP="00303148">
      <w:pPr>
        <w:jc w:val="center"/>
        <w:rPr>
          <w:b/>
          <w:bCs/>
          <w:sz w:val="24"/>
          <w:szCs w:val="24"/>
        </w:rPr>
      </w:pPr>
      <w:bookmarkStart w:id="0" w:name="_GoBack"/>
      <w:bookmarkEnd w:id="0"/>
      <w:r w:rsidRPr="00303148">
        <w:rPr>
          <w:b/>
          <w:bCs/>
          <w:sz w:val="24"/>
          <w:szCs w:val="24"/>
        </w:rPr>
        <w:t>TEISĖS AKTŲ IŠRAŠAI</w:t>
      </w:r>
    </w:p>
    <w:p w14:paraId="1C8672AB" w14:textId="747DC2A0" w:rsidR="005F66C0" w:rsidRDefault="005F66C0" w:rsidP="00953F73">
      <w:pPr>
        <w:jc w:val="both"/>
        <w:rPr>
          <w:sz w:val="24"/>
          <w:szCs w:val="24"/>
        </w:rPr>
      </w:pPr>
    </w:p>
    <w:p w14:paraId="17A060B3" w14:textId="77777777" w:rsidR="00876FD9" w:rsidRDefault="00876FD9" w:rsidP="00953F73">
      <w:pPr>
        <w:jc w:val="both"/>
        <w:rPr>
          <w:sz w:val="24"/>
          <w:szCs w:val="24"/>
        </w:rPr>
      </w:pPr>
    </w:p>
    <w:p w14:paraId="58DD1919" w14:textId="00034B0B" w:rsidR="00DE0CDB" w:rsidRPr="00DE0CDB" w:rsidRDefault="00DE0CDB" w:rsidP="00DE0CDB">
      <w:pPr>
        <w:jc w:val="center"/>
        <w:rPr>
          <w:color w:val="000000"/>
          <w:sz w:val="27"/>
          <w:szCs w:val="27"/>
        </w:rPr>
      </w:pPr>
      <w:r w:rsidRPr="00DE0CDB">
        <w:rPr>
          <w:b/>
          <w:bCs/>
          <w:color w:val="000000"/>
          <w:sz w:val="22"/>
          <w:szCs w:val="22"/>
        </w:rPr>
        <w:t>LIETUVOS RESPUBLIKOS</w:t>
      </w:r>
      <w:r w:rsidR="00B840F5">
        <w:rPr>
          <w:b/>
          <w:bCs/>
          <w:color w:val="000000"/>
          <w:sz w:val="22"/>
          <w:szCs w:val="22"/>
        </w:rPr>
        <w:t xml:space="preserve"> VYRIAUSYBĖS</w:t>
      </w:r>
    </w:p>
    <w:p w14:paraId="3518A920" w14:textId="77777777" w:rsidR="00DE0CDB" w:rsidRPr="00DE0CDB" w:rsidRDefault="00DE0CDB" w:rsidP="00DE0CDB">
      <w:pPr>
        <w:jc w:val="center"/>
        <w:rPr>
          <w:color w:val="000000"/>
          <w:sz w:val="27"/>
          <w:szCs w:val="27"/>
        </w:rPr>
      </w:pPr>
      <w:r w:rsidRPr="00DE0CDB">
        <w:rPr>
          <w:b/>
          <w:bCs/>
          <w:color w:val="000000"/>
          <w:sz w:val="22"/>
          <w:szCs w:val="22"/>
        </w:rPr>
        <w:t>ĮSTATYMAS</w:t>
      </w:r>
    </w:p>
    <w:p w14:paraId="0C15DE2C" w14:textId="1D95D320" w:rsidR="00DE0CDB" w:rsidRDefault="00DE0CDB" w:rsidP="008A3CF2">
      <w:pPr>
        <w:tabs>
          <w:tab w:val="left" w:pos="993"/>
        </w:tabs>
        <w:ind w:firstLine="720"/>
        <w:jc w:val="both"/>
        <w:rPr>
          <w:rFonts w:eastAsiaTheme="minorEastAsia"/>
          <w:b/>
          <w:bCs/>
          <w:sz w:val="24"/>
          <w:szCs w:val="24"/>
          <w:lang w:val="en-US"/>
        </w:rPr>
      </w:pPr>
    </w:p>
    <w:p w14:paraId="624B39BD" w14:textId="77777777" w:rsidR="00B840F5" w:rsidRPr="00B840F5" w:rsidRDefault="00B840F5" w:rsidP="008A3CF2">
      <w:pPr>
        <w:tabs>
          <w:tab w:val="left" w:pos="993"/>
        </w:tabs>
        <w:ind w:firstLine="720"/>
        <w:jc w:val="both"/>
        <w:rPr>
          <w:color w:val="000000"/>
          <w:sz w:val="24"/>
          <w:szCs w:val="24"/>
        </w:rPr>
      </w:pPr>
      <w:r w:rsidRPr="00B840F5">
        <w:rPr>
          <w:rFonts w:eastAsiaTheme="minorEastAsia"/>
          <w:b/>
          <w:bCs/>
          <w:sz w:val="24"/>
          <w:szCs w:val="24"/>
        </w:rPr>
        <w:t>3</w:t>
      </w:r>
      <w:r w:rsidR="004910ED" w:rsidRPr="00B840F5">
        <w:rPr>
          <w:rFonts w:eastAsiaTheme="minorEastAsia"/>
          <w:b/>
          <w:bCs/>
          <w:sz w:val="24"/>
          <w:szCs w:val="24"/>
        </w:rPr>
        <w:t xml:space="preserve">8 straipsnis. </w:t>
      </w:r>
      <w:r w:rsidRPr="00B840F5">
        <w:rPr>
          <w:b/>
          <w:bCs/>
          <w:color w:val="000000"/>
          <w:sz w:val="24"/>
          <w:szCs w:val="24"/>
        </w:rPr>
        <w:t>Teisės aktų projektų pateikimo Vyriausybei tvarka</w:t>
      </w:r>
    </w:p>
    <w:p w14:paraId="7AF2EFCF" w14:textId="5B268D30" w:rsidR="00B840F5" w:rsidRPr="008A3CF2" w:rsidRDefault="00B840F5" w:rsidP="008A3CF2">
      <w:pPr>
        <w:pStyle w:val="Sraopastraipa"/>
        <w:numPr>
          <w:ilvl w:val="0"/>
          <w:numId w:val="1"/>
        </w:numPr>
        <w:tabs>
          <w:tab w:val="left" w:pos="993"/>
        </w:tabs>
        <w:ind w:left="0" w:firstLine="720"/>
        <w:jc w:val="both"/>
        <w:rPr>
          <w:color w:val="000000"/>
          <w:sz w:val="24"/>
          <w:szCs w:val="24"/>
        </w:rPr>
      </w:pPr>
      <w:bookmarkStart w:id="1" w:name="part_7688eb10b38c49d4a2ce9e5d54f8bf65"/>
      <w:bookmarkEnd w:id="1"/>
      <w:r w:rsidRPr="008A3CF2">
        <w:rPr>
          <w:color w:val="000000"/>
          <w:sz w:val="24"/>
          <w:szCs w:val="24"/>
        </w:rPr>
        <w:t>Vyriausybei įstatymų, Vyriausybės nutarimų ir kitų teisės aktų projektus turi teisę teikti Ministras Pirmininkas, ministrai, savivaldybių tarybos ir kiti subjektai, kuriems tokią teisę suteikia įstatymai. Ministro Pirmininko teikiami teisės aktų projektai turi būti vizuoti Ministro Pirmininko, ministro teikiami teisės aktų projektai – ministro. Savivaldybių tarybų, kitų subjektų, kuriems tokią teisę suteikia įstatymai, teikiami teisės aktų projektai turi būti vizuoti atitinkamos valdymo srities ministro.</w:t>
      </w:r>
    </w:p>
    <w:p w14:paraId="60444269" w14:textId="77777777" w:rsidR="008A3CF2" w:rsidRPr="008A3CF2" w:rsidRDefault="008A3CF2" w:rsidP="008A3CF2">
      <w:pPr>
        <w:tabs>
          <w:tab w:val="left" w:pos="993"/>
        </w:tabs>
        <w:ind w:firstLine="720"/>
        <w:jc w:val="both"/>
        <w:rPr>
          <w:color w:val="000000"/>
          <w:sz w:val="27"/>
          <w:szCs w:val="27"/>
        </w:rPr>
      </w:pPr>
    </w:p>
    <w:p w14:paraId="6D2C6F63" w14:textId="77777777" w:rsidR="008A3CF2" w:rsidRPr="008A3CF2" w:rsidRDefault="008A3CF2" w:rsidP="008A3CF2">
      <w:pPr>
        <w:tabs>
          <w:tab w:val="left" w:pos="993"/>
        </w:tabs>
        <w:ind w:firstLine="720"/>
        <w:jc w:val="both"/>
        <w:rPr>
          <w:color w:val="000000"/>
          <w:sz w:val="27"/>
          <w:szCs w:val="27"/>
        </w:rPr>
      </w:pPr>
    </w:p>
    <w:p w14:paraId="2AC7A17A" w14:textId="77777777" w:rsidR="008A3CF2" w:rsidRDefault="008A3CF2" w:rsidP="008A3CF2">
      <w:pPr>
        <w:tabs>
          <w:tab w:val="left" w:pos="993"/>
        </w:tabs>
        <w:ind w:firstLine="720"/>
        <w:jc w:val="center"/>
        <w:rPr>
          <w:b/>
          <w:bCs/>
          <w:color w:val="000000"/>
          <w:sz w:val="22"/>
          <w:szCs w:val="22"/>
        </w:rPr>
      </w:pPr>
      <w:r w:rsidRPr="008A3CF2">
        <w:rPr>
          <w:b/>
          <w:bCs/>
          <w:color w:val="000000"/>
          <w:sz w:val="22"/>
          <w:szCs w:val="22"/>
        </w:rPr>
        <w:t xml:space="preserve">LIETUVOS RESPUBLIKOS </w:t>
      </w:r>
    </w:p>
    <w:p w14:paraId="0DF75D2E" w14:textId="1A2F7C7E" w:rsidR="008A3CF2" w:rsidRPr="008A3CF2" w:rsidRDefault="008A3CF2" w:rsidP="008A3CF2">
      <w:pPr>
        <w:tabs>
          <w:tab w:val="left" w:pos="993"/>
        </w:tabs>
        <w:ind w:firstLine="720"/>
        <w:jc w:val="center"/>
        <w:rPr>
          <w:color w:val="000000"/>
          <w:sz w:val="27"/>
          <w:szCs w:val="27"/>
        </w:rPr>
      </w:pPr>
      <w:r>
        <w:rPr>
          <w:b/>
          <w:bCs/>
          <w:color w:val="000000"/>
          <w:sz w:val="22"/>
          <w:szCs w:val="22"/>
        </w:rPr>
        <w:t>TERITORIJŲ PLANAVIMO</w:t>
      </w:r>
    </w:p>
    <w:p w14:paraId="65BE6A67" w14:textId="77777777" w:rsidR="008A3CF2" w:rsidRPr="008A3CF2" w:rsidRDefault="008A3CF2" w:rsidP="008A3CF2">
      <w:pPr>
        <w:tabs>
          <w:tab w:val="left" w:pos="993"/>
        </w:tabs>
        <w:ind w:firstLine="720"/>
        <w:jc w:val="center"/>
        <w:rPr>
          <w:color w:val="000000"/>
          <w:sz w:val="27"/>
          <w:szCs w:val="27"/>
        </w:rPr>
      </w:pPr>
      <w:r w:rsidRPr="008A3CF2">
        <w:rPr>
          <w:b/>
          <w:bCs/>
          <w:color w:val="000000"/>
          <w:sz w:val="22"/>
          <w:szCs w:val="22"/>
        </w:rPr>
        <w:t>ĮSTATYMAS</w:t>
      </w:r>
    </w:p>
    <w:p w14:paraId="5504D034" w14:textId="77777777" w:rsidR="008A3CF2" w:rsidRPr="008A3CF2" w:rsidRDefault="008A3CF2" w:rsidP="008A3CF2">
      <w:pPr>
        <w:tabs>
          <w:tab w:val="left" w:pos="993"/>
        </w:tabs>
        <w:ind w:firstLine="720"/>
        <w:jc w:val="both"/>
        <w:rPr>
          <w:rFonts w:eastAsiaTheme="minorEastAsia"/>
          <w:b/>
          <w:bCs/>
          <w:sz w:val="24"/>
          <w:szCs w:val="24"/>
          <w:lang w:val="en-US"/>
        </w:rPr>
      </w:pPr>
    </w:p>
    <w:p w14:paraId="0CBAEE56" w14:textId="68068D81" w:rsidR="00FB22A9" w:rsidRPr="00FB22A9" w:rsidRDefault="008A3CF2" w:rsidP="00FB22A9">
      <w:pPr>
        <w:tabs>
          <w:tab w:val="left" w:pos="993"/>
        </w:tabs>
        <w:ind w:firstLine="720"/>
        <w:jc w:val="both"/>
        <w:rPr>
          <w:color w:val="000000"/>
          <w:sz w:val="24"/>
          <w:szCs w:val="24"/>
        </w:rPr>
      </w:pPr>
      <w:r w:rsidRPr="00FB22A9">
        <w:rPr>
          <w:rFonts w:eastAsiaTheme="minorEastAsia"/>
          <w:b/>
          <w:bCs/>
          <w:sz w:val="24"/>
          <w:szCs w:val="24"/>
        </w:rPr>
        <w:t xml:space="preserve">23 straipsnis. </w:t>
      </w:r>
      <w:r w:rsidR="00FB22A9" w:rsidRPr="00FB22A9">
        <w:rPr>
          <w:b/>
          <w:bCs/>
          <w:color w:val="000000"/>
          <w:sz w:val="24"/>
          <w:szCs w:val="24"/>
        </w:rPr>
        <w:t>Valstybei svarbių projektų teritorijų planavimo dokumentų rengimo, derinimo, keitimo, tikrinimo, tvirtinimo, galiojimo, viešinimo ir ginčų sprendimo tvarka</w:t>
      </w:r>
    </w:p>
    <w:p w14:paraId="54A56452" w14:textId="34C16F75" w:rsidR="00FB22A9" w:rsidRPr="00FB22A9" w:rsidRDefault="00FB22A9" w:rsidP="00FB22A9">
      <w:pPr>
        <w:pStyle w:val="Sraopastraipa"/>
        <w:numPr>
          <w:ilvl w:val="0"/>
          <w:numId w:val="1"/>
        </w:numPr>
        <w:tabs>
          <w:tab w:val="left" w:pos="993"/>
        </w:tabs>
        <w:ind w:left="0" w:firstLine="720"/>
        <w:jc w:val="both"/>
        <w:rPr>
          <w:color w:val="000000"/>
          <w:sz w:val="24"/>
          <w:szCs w:val="24"/>
          <w:shd w:val="clear" w:color="auto" w:fill="FFFFFF"/>
        </w:rPr>
      </w:pPr>
      <w:bookmarkStart w:id="2" w:name="part_79e3105d761148139f6f78a01c919799"/>
      <w:bookmarkStart w:id="3" w:name="part_2fd503effdcd4a088c64dd575fcc9210"/>
      <w:bookmarkEnd w:id="2"/>
      <w:bookmarkEnd w:id="3"/>
      <w:r w:rsidRPr="00FB22A9">
        <w:rPr>
          <w:color w:val="000000"/>
          <w:sz w:val="24"/>
          <w:szCs w:val="24"/>
        </w:rPr>
        <w:t>Valstybei svarbių projektų teritorijų planavimo dokumentai pradedami rengti Vyriausybei priėmus nutarimą. Valstybei svarbių projektų teritorijų planavimo dokumentų planavimo organizatorius yra </w:t>
      </w:r>
      <w:r w:rsidRPr="00FB22A9">
        <w:rPr>
          <w:color w:val="000000"/>
          <w:sz w:val="24"/>
          <w:szCs w:val="24"/>
          <w:shd w:val="clear" w:color="auto" w:fill="FFFFFF"/>
        </w:rPr>
        <w:t>už atitinkamo </w:t>
      </w:r>
      <w:r w:rsidRPr="00FB22A9">
        <w:rPr>
          <w:color w:val="000000"/>
          <w:sz w:val="24"/>
          <w:szCs w:val="24"/>
        </w:rPr>
        <w:t>valstybei svarbaus</w:t>
      </w:r>
      <w:r w:rsidRPr="00FB22A9">
        <w:rPr>
          <w:color w:val="000000"/>
          <w:sz w:val="24"/>
          <w:szCs w:val="24"/>
          <w:shd w:val="clear" w:color="auto" w:fill="FFFFFF"/>
        </w:rPr>
        <w:t> projekto įgyvendinimą atsakinga </w:t>
      </w:r>
      <w:r w:rsidRPr="00FB22A9">
        <w:rPr>
          <w:color w:val="000000"/>
          <w:sz w:val="24"/>
          <w:szCs w:val="24"/>
        </w:rPr>
        <w:t>Vyriausybės</w:t>
      </w:r>
      <w:r w:rsidRPr="00FB22A9">
        <w:rPr>
          <w:color w:val="000000"/>
          <w:sz w:val="24"/>
          <w:szCs w:val="24"/>
          <w:shd w:val="clear" w:color="auto" w:fill="FFFFFF"/>
        </w:rPr>
        <w:t> įgaliota ar Seimo paskirta</w:t>
      </w:r>
      <w:r w:rsidRPr="00FB22A9">
        <w:rPr>
          <w:b/>
          <w:bCs/>
          <w:color w:val="000000"/>
          <w:sz w:val="24"/>
          <w:szCs w:val="24"/>
          <w:shd w:val="clear" w:color="auto" w:fill="FFFFFF"/>
        </w:rPr>
        <w:t> </w:t>
      </w:r>
      <w:r w:rsidRPr="00FB22A9">
        <w:rPr>
          <w:color w:val="000000"/>
          <w:sz w:val="24"/>
          <w:szCs w:val="24"/>
          <w:shd w:val="clear" w:color="auto" w:fill="FFFFFF"/>
        </w:rPr>
        <w:t>valstybės institucija.</w:t>
      </w:r>
    </w:p>
    <w:p w14:paraId="1A595A3B" w14:textId="73942484" w:rsidR="00FB22A9" w:rsidRPr="00FB22A9" w:rsidRDefault="00FB22A9" w:rsidP="00FB22A9">
      <w:pPr>
        <w:tabs>
          <w:tab w:val="left" w:pos="993"/>
        </w:tabs>
        <w:ind w:firstLine="720"/>
        <w:jc w:val="both"/>
        <w:rPr>
          <w:b/>
          <w:color w:val="000000"/>
          <w:sz w:val="24"/>
          <w:szCs w:val="24"/>
        </w:rPr>
      </w:pPr>
      <w:r w:rsidRPr="00FB22A9">
        <w:rPr>
          <w:b/>
          <w:color w:val="000000"/>
          <w:sz w:val="24"/>
          <w:szCs w:val="24"/>
        </w:rPr>
        <w:t>30 straipsnis. Bendrieji specialiojo teritorijų planavimo dokumentų rengimo reikalavimai</w:t>
      </w:r>
    </w:p>
    <w:p w14:paraId="0B9B2D53" w14:textId="49E3447A" w:rsidR="008A3CF2" w:rsidRPr="008A3CF2" w:rsidRDefault="00FB22A9" w:rsidP="00FB22A9">
      <w:pPr>
        <w:pStyle w:val="Sraopastraipa"/>
        <w:tabs>
          <w:tab w:val="left" w:pos="993"/>
        </w:tabs>
        <w:ind w:left="0" w:firstLine="720"/>
        <w:jc w:val="both"/>
        <w:rPr>
          <w:color w:val="000000"/>
          <w:sz w:val="24"/>
          <w:szCs w:val="24"/>
        </w:rPr>
      </w:pPr>
      <w:r w:rsidRPr="00FB22A9">
        <w:rPr>
          <w:color w:val="000000"/>
          <w:sz w:val="24"/>
          <w:szCs w:val="24"/>
        </w:rPr>
        <w:t>2. Specialiojo teritorijų planavimo dokumentai pradedami rengti specialiojo teritorijų planavimo dokumentą tvirtinančio subjekto sprendimu dėl specialiojo teritorijų planavimo dokumento rengimo pradžios ir planavimo tikslų.</w:t>
      </w:r>
    </w:p>
    <w:p w14:paraId="3C23643E" w14:textId="17C7AD2C" w:rsidR="00DE0CDB" w:rsidRPr="00B840F5" w:rsidRDefault="00DE0CDB" w:rsidP="00B840F5">
      <w:pPr>
        <w:ind w:firstLine="720"/>
        <w:jc w:val="both"/>
        <w:rPr>
          <w:rFonts w:eastAsiaTheme="minorEastAsia"/>
          <w:bCs/>
          <w:sz w:val="24"/>
          <w:szCs w:val="24"/>
        </w:rPr>
      </w:pPr>
    </w:p>
    <w:p w14:paraId="2979AD4E" w14:textId="455D97D4" w:rsidR="008808E5" w:rsidRDefault="008808E5" w:rsidP="00303148">
      <w:pPr>
        <w:ind w:firstLine="720"/>
        <w:jc w:val="both"/>
        <w:rPr>
          <w:rFonts w:eastAsiaTheme="minorEastAsia"/>
          <w:sz w:val="24"/>
          <w:szCs w:val="24"/>
          <w:lang w:val="en-US"/>
        </w:rPr>
      </w:pPr>
      <w:r w:rsidRPr="008808E5">
        <w:rPr>
          <w:rFonts w:eastAsiaTheme="minorEastAsia"/>
          <w:sz w:val="24"/>
          <w:szCs w:val="24"/>
          <w:lang w:val="en-US"/>
        </w:rPr>
        <w:t> </w:t>
      </w:r>
    </w:p>
    <w:p w14:paraId="5D388A00" w14:textId="5D1313F7" w:rsidR="004066E9" w:rsidRDefault="004066E9" w:rsidP="00151BE4">
      <w:pPr>
        <w:ind w:right="-50" w:firstLine="720"/>
        <w:jc w:val="both"/>
        <w:rPr>
          <w:bCs/>
          <w:color w:val="000000"/>
          <w:spacing w:val="2"/>
          <w:sz w:val="24"/>
          <w:szCs w:val="24"/>
        </w:rPr>
      </w:pPr>
    </w:p>
    <w:p w14:paraId="6D446C7F" w14:textId="77777777" w:rsidR="00A67C7A" w:rsidRPr="00F0117A" w:rsidRDefault="00A67C7A" w:rsidP="00F0117A">
      <w:pPr>
        <w:ind w:right="-50" w:firstLine="720"/>
        <w:jc w:val="both"/>
        <w:rPr>
          <w:bCs/>
          <w:color w:val="000000"/>
          <w:spacing w:val="2"/>
          <w:sz w:val="24"/>
          <w:szCs w:val="24"/>
        </w:rPr>
      </w:pPr>
    </w:p>
    <w:p w14:paraId="1353EA87" w14:textId="77777777" w:rsidR="00F0117A" w:rsidRPr="004066E9" w:rsidRDefault="00F0117A" w:rsidP="004066E9">
      <w:pPr>
        <w:ind w:right="-50" w:firstLine="720"/>
        <w:jc w:val="both"/>
        <w:rPr>
          <w:bCs/>
          <w:color w:val="000000"/>
          <w:spacing w:val="2"/>
          <w:sz w:val="24"/>
          <w:szCs w:val="24"/>
        </w:rPr>
      </w:pPr>
    </w:p>
    <w:p w14:paraId="68D41B5E" w14:textId="4887B071" w:rsidR="004066E9" w:rsidRPr="004066E9" w:rsidRDefault="004066E9" w:rsidP="004066E9">
      <w:pPr>
        <w:ind w:right="-50" w:firstLine="720"/>
        <w:jc w:val="both"/>
        <w:rPr>
          <w:bCs/>
          <w:color w:val="000000"/>
          <w:spacing w:val="2"/>
          <w:sz w:val="24"/>
          <w:szCs w:val="24"/>
        </w:rPr>
      </w:pPr>
    </w:p>
    <w:p w14:paraId="3FF1CF22" w14:textId="77777777" w:rsidR="004066E9" w:rsidRPr="00151BE4" w:rsidRDefault="004066E9" w:rsidP="00151BE4">
      <w:pPr>
        <w:ind w:right="-50" w:firstLine="720"/>
        <w:jc w:val="both"/>
        <w:rPr>
          <w:bCs/>
          <w:color w:val="000000"/>
          <w:spacing w:val="2"/>
          <w:sz w:val="24"/>
          <w:szCs w:val="24"/>
        </w:rPr>
      </w:pPr>
    </w:p>
    <w:p w14:paraId="5E404294" w14:textId="77777777" w:rsidR="00151BE4" w:rsidRPr="00151BE4" w:rsidRDefault="00151BE4" w:rsidP="00151BE4">
      <w:pPr>
        <w:ind w:right="-50" w:firstLine="720"/>
        <w:jc w:val="both"/>
        <w:rPr>
          <w:bCs/>
          <w:color w:val="000000"/>
          <w:spacing w:val="2"/>
          <w:sz w:val="24"/>
          <w:szCs w:val="24"/>
        </w:rPr>
      </w:pPr>
    </w:p>
    <w:p w14:paraId="143D5416" w14:textId="77777777" w:rsidR="00151BE4" w:rsidRPr="00D01597" w:rsidRDefault="00151BE4" w:rsidP="00D01597">
      <w:pPr>
        <w:ind w:right="-50" w:firstLine="720"/>
        <w:jc w:val="both"/>
        <w:rPr>
          <w:bCs/>
          <w:color w:val="000000"/>
          <w:spacing w:val="2"/>
          <w:sz w:val="24"/>
          <w:szCs w:val="24"/>
        </w:rPr>
      </w:pPr>
    </w:p>
    <w:p w14:paraId="42125461" w14:textId="77777777" w:rsidR="00D01597" w:rsidRDefault="00D01597" w:rsidP="00DE0CDB">
      <w:pPr>
        <w:ind w:right="-50" w:firstLine="720"/>
        <w:jc w:val="both"/>
        <w:rPr>
          <w:b/>
          <w:bCs/>
          <w:color w:val="000000"/>
          <w:spacing w:val="2"/>
          <w:sz w:val="24"/>
          <w:szCs w:val="24"/>
        </w:rPr>
      </w:pPr>
    </w:p>
    <w:p w14:paraId="12AE63C5" w14:textId="77777777" w:rsidR="00DE0CDB" w:rsidRPr="008808E5" w:rsidRDefault="00DE0CDB" w:rsidP="00303148">
      <w:pPr>
        <w:ind w:firstLine="720"/>
        <w:jc w:val="both"/>
        <w:rPr>
          <w:rFonts w:eastAsiaTheme="minorEastAsia"/>
          <w:sz w:val="24"/>
          <w:szCs w:val="24"/>
          <w:lang w:val="en-US"/>
        </w:rPr>
      </w:pPr>
    </w:p>
    <w:sectPr w:rsidR="00DE0CDB" w:rsidRPr="008808E5" w:rsidSect="0094491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8C9D9" w14:textId="77777777" w:rsidR="00F60163" w:rsidRDefault="00F60163" w:rsidP="00F41647">
      <w:r>
        <w:separator/>
      </w:r>
    </w:p>
  </w:endnote>
  <w:endnote w:type="continuationSeparator" w:id="0">
    <w:p w14:paraId="0E6BF3B0" w14:textId="77777777" w:rsidR="00F60163" w:rsidRDefault="00F6016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F923B" w14:textId="77777777" w:rsidR="00F60163" w:rsidRDefault="00F60163" w:rsidP="00F41647">
      <w:r>
        <w:separator/>
      </w:r>
    </w:p>
  </w:footnote>
  <w:footnote w:type="continuationSeparator" w:id="0">
    <w:p w14:paraId="34CAAD1D" w14:textId="77777777" w:rsidR="00F60163" w:rsidRDefault="00F60163"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476543"/>
      <w:docPartObj>
        <w:docPartGallery w:val="Page Numbers (Top of Page)"/>
        <w:docPartUnique/>
      </w:docPartObj>
    </w:sdtPr>
    <w:sdtEndPr/>
    <w:sdtContent>
      <w:p w14:paraId="2C4CCC6A" w14:textId="43774E30" w:rsidR="00DE0CDB" w:rsidRDefault="00DE0CDB">
        <w:pPr>
          <w:pStyle w:val="Antrats"/>
          <w:jc w:val="center"/>
        </w:pPr>
        <w:r>
          <w:fldChar w:fldCharType="begin"/>
        </w:r>
        <w:r>
          <w:instrText>PAGE   \* MERGEFORMAT</w:instrText>
        </w:r>
        <w:r>
          <w:fldChar w:fldCharType="separate"/>
        </w:r>
        <w:r w:rsidR="00207A43">
          <w:rPr>
            <w:noProof/>
          </w:rPr>
          <w:t>2</w:t>
        </w:r>
        <w:r>
          <w:fldChar w:fldCharType="end"/>
        </w:r>
      </w:p>
    </w:sdtContent>
  </w:sdt>
  <w:p w14:paraId="6A28B0F3" w14:textId="77777777" w:rsidR="00DE0CDB" w:rsidRDefault="00DE0C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0224F7"/>
    <w:multiLevelType w:val="hybridMultilevel"/>
    <w:tmpl w:val="4FAE4CBC"/>
    <w:lvl w:ilvl="0" w:tplc="ED8A55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467E"/>
    <w:rsid w:val="00023D4E"/>
    <w:rsid w:val="00024730"/>
    <w:rsid w:val="00046FA8"/>
    <w:rsid w:val="00052B35"/>
    <w:rsid w:val="00052CEE"/>
    <w:rsid w:val="000573D2"/>
    <w:rsid w:val="000611DB"/>
    <w:rsid w:val="000656B2"/>
    <w:rsid w:val="00071EBB"/>
    <w:rsid w:val="00092FC3"/>
    <w:rsid w:val="000944BF"/>
    <w:rsid w:val="000A35EA"/>
    <w:rsid w:val="000B0B4E"/>
    <w:rsid w:val="000B3908"/>
    <w:rsid w:val="000D0BD8"/>
    <w:rsid w:val="000D28CD"/>
    <w:rsid w:val="000E6C34"/>
    <w:rsid w:val="001105AA"/>
    <w:rsid w:val="001444C8"/>
    <w:rsid w:val="001456CE"/>
    <w:rsid w:val="00151BE4"/>
    <w:rsid w:val="00163473"/>
    <w:rsid w:val="00163BCE"/>
    <w:rsid w:val="00167E1B"/>
    <w:rsid w:val="001B01B1"/>
    <w:rsid w:val="001B6304"/>
    <w:rsid w:val="001D1AE7"/>
    <w:rsid w:val="00207A43"/>
    <w:rsid w:val="00237B69"/>
    <w:rsid w:val="00242B88"/>
    <w:rsid w:val="00252AFB"/>
    <w:rsid w:val="00263C7A"/>
    <w:rsid w:val="00291226"/>
    <w:rsid w:val="00292DAA"/>
    <w:rsid w:val="002A05E5"/>
    <w:rsid w:val="002A49A9"/>
    <w:rsid w:val="002B1A55"/>
    <w:rsid w:val="002B3D26"/>
    <w:rsid w:val="002B5AA1"/>
    <w:rsid w:val="002C6914"/>
    <w:rsid w:val="002F05ED"/>
    <w:rsid w:val="002F25B2"/>
    <w:rsid w:val="00303148"/>
    <w:rsid w:val="00323A1E"/>
    <w:rsid w:val="00324750"/>
    <w:rsid w:val="003478D2"/>
    <w:rsid w:val="00347F54"/>
    <w:rsid w:val="00352486"/>
    <w:rsid w:val="003661F2"/>
    <w:rsid w:val="00375CFE"/>
    <w:rsid w:val="00384543"/>
    <w:rsid w:val="0039507F"/>
    <w:rsid w:val="003A3546"/>
    <w:rsid w:val="003C09F9"/>
    <w:rsid w:val="003C2E78"/>
    <w:rsid w:val="003E4B1B"/>
    <w:rsid w:val="003E5D65"/>
    <w:rsid w:val="003E603A"/>
    <w:rsid w:val="003F46A1"/>
    <w:rsid w:val="00405B54"/>
    <w:rsid w:val="004066E9"/>
    <w:rsid w:val="00433CCC"/>
    <w:rsid w:val="004365D0"/>
    <w:rsid w:val="00445CA9"/>
    <w:rsid w:val="004545AD"/>
    <w:rsid w:val="00467A8A"/>
    <w:rsid w:val="00472954"/>
    <w:rsid w:val="004801AC"/>
    <w:rsid w:val="004910ED"/>
    <w:rsid w:val="004C2B0E"/>
    <w:rsid w:val="004D1865"/>
    <w:rsid w:val="004F2277"/>
    <w:rsid w:val="004F5B94"/>
    <w:rsid w:val="005003DE"/>
    <w:rsid w:val="00524DA3"/>
    <w:rsid w:val="00536641"/>
    <w:rsid w:val="00536F00"/>
    <w:rsid w:val="00540763"/>
    <w:rsid w:val="005465ED"/>
    <w:rsid w:val="0054784E"/>
    <w:rsid w:val="00563AD1"/>
    <w:rsid w:val="00581E2D"/>
    <w:rsid w:val="005C29DF"/>
    <w:rsid w:val="005C4280"/>
    <w:rsid w:val="005D267D"/>
    <w:rsid w:val="005E1B19"/>
    <w:rsid w:val="005F001C"/>
    <w:rsid w:val="005F66C0"/>
    <w:rsid w:val="00606132"/>
    <w:rsid w:val="00607D93"/>
    <w:rsid w:val="0064670A"/>
    <w:rsid w:val="00675FA0"/>
    <w:rsid w:val="00677DF1"/>
    <w:rsid w:val="006A09D2"/>
    <w:rsid w:val="006A5629"/>
    <w:rsid w:val="006B2408"/>
    <w:rsid w:val="006E106A"/>
    <w:rsid w:val="006F416F"/>
    <w:rsid w:val="006F4715"/>
    <w:rsid w:val="00710820"/>
    <w:rsid w:val="00714590"/>
    <w:rsid w:val="00733CDF"/>
    <w:rsid w:val="00752875"/>
    <w:rsid w:val="00762680"/>
    <w:rsid w:val="007775F7"/>
    <w:rsid w:val="007F0C16"/>
    <w:rsid w:val="007F7A7A"/>
    <w:rsid w:val="0080146A"/>
    <w:rsid w:val="00801E4F"/>
    <w:rsid w:val="0082368D"/>
    <w:rsid w:val="00827112"/>
    <w:rsid w:val="008342DF"/>
    <w:rsid w:val="00836A85"/>
    <w:rsid w:val="008623E9"/>
    <w:rsid w:val="00864F6F"/>
    <w:rsid w:val="00876FD9"/>
    <w:rsid w:val="008808E5"/>
    <w:rsid w:val="00887754"/>
    <w:rsid w:val="008A3CF2"/>
    <w:rsid w:val="008A5D96"/>
    <w:rsid w:val="008B023C"/>
    <w:rsid w:val="008C6BDA"/>
    <w:rsid w:val="008D3E3C"/>
    <w:rsid w:val="008D5B15"/>
    <w:rsid w:val="008D69DD"/>
    <w:rsid w:val="008E6EE6"/>
    <w:rsid w:val="008F665C"/>
    <w:rsid w:val="0091771A"/>
    <w:rsid w:val="00923F88"/>
    <w:rsid w:val="00932DDD"/>
    <w:rsid w:val="00941E03"/>
    <w:rsid w:val="00944917"/>
    <w:rsid w:val="00953F73"/>
    <w:rsid w:val="00961899"/>
    <w:rsid w:val="00972571"/>
    <w:rsid w:val="00986E4D"/>
    <w:rsid w:val="009A1D4B"/>
    <w:rsid w:val="009C5BD8"/>
    <w:rsid w:val="009D26EA"/>
    <w:rsid w:val="009E2FD6"/>
    <w:rsid w:val="009E7A13"/>
    <w:rsid w:val="009F5F1E"/>
    <w:rsid w:val="00A015AE"/>
    <w:rsid w:val="00A210D2"/>
    <w:rsid w:val="00A314DD"/>
    <w:rsid w:val="00A3176F"/>
    <w:rsid w:val="00A3260E"/>
    <w:rsid w:val="00A44DC7"/>
    <w:rsid w:val="00A56070"/>
    <w:rsid w:val="00A67C7A"/>
    <w:rsid w:val="00A8670A"/>
    <w:rsid w:val="00A9592B"/>
    <w:rsid w:val="00A95C0B"/>
    <w:rsid w:val="00AA5DFD"/>
    <w:rsid w:val="00AB62D9"/>
    <w:rsid w:val="00AD235B"/>
    <w:rsid w:val="00AD2EE1"/>
    <w:rsid w:val="00AD7EFA"/>
    <w:rsid w:val="00AE22D7"/>
    <w:rsid w:val="00B078F7"/>
    <w:rsid w:val="00B40258"/>
    <w:rsid w:val="00B462C4"/>
    <w:rsid w:val="00B4670E"/>
    <w:rsid w:val="00B53D16"/>
    <w:rsid w:val="00B62827"/>
    <w:rsid w:val="00B66819"/>
    <w:rsid w:val="00B7320C"/>
    <w:rsid w:val="00B81329"/>
    <w:rsid w:val="00B83D83"/>
    <w:rsid w:val="00B840F5"/>
    <w:rsid w:val="00B87FE9"/>
    <w:rsid w:val="00BB07E2"/>
    <w:rsid w:val="00BD40A5"/>
    <w:rsid w:val="00BE1AAE"/>
    <w:rsid w:val="00C1657C"/>
    <w:rsid w:val="00C2138D"/>
    <w:rsid w:val="00C57D17"/>
    <w:rsid w:val="00C61795"/>
    <w:rsid w:val="00C66308"/>
    <w:rsid w:val="00C70A51"/>
    <w:rsid w:val="00C73DF4"/>
    <w:rsid w:val="00CA7B58"/>
    <w:rsid w:val="00CB3E22"/>
    <w:rsid w:val="00CC58FF"/>
    <w:rsid w:val="00CD1497"/>
    <w:rsid w:val="00CF625A"/>
    <w:rsid w:val="00CF74A0"/>
    <w:rsid w:val="00D01597"/>
    <w:rsid w:val="00D45C9E"/>
    <w:rsid w:val="00D7355E"/>
    <w:rsid w:val="00D81831"/>
    <w:rsid w:val="00D94FEF"/>
    <w:rsid w:val="00DB4C80"/>
    <w:rsid w:val="00DE0BFB"/>
    <w:rsid w:val="00DE0CDB"/>
    <w:rsid w:val="00E04E9F"/>
    <w:rsid w:val="00E16EBA"/>
    <w:rsid w:val="00E3056A"/>
    <w:rsid w:val="00E37B92"/>
    <w:rsid w:val="00E42DDC"/>
    <w:rsid w:val="00E53AF0"/>
    <w:rsid w:val="00E65B25"/>
    <w:rsid w:val="00E71479"/>
    <w:rsid w:val="00E75010"/>
    <w:rsid w:val="00E755AC"/>
    <w:rsid w:val="00E80AA2"/>
    <w:rsid w:val="00E954F1"/>
    <w:rsid w:val="00E95A6A"/>
    <w:rsid w:val="00E96582"/>
    <w:rsid w:val="00EA65AF"/>
    <w:rsid w:val="00EC03BE"/>
    <w:rsid w:val="00EC10BA"/>
    <w:rsid w:val="00EC5237"/>
    <w:rsid w:val="00EC6E84"/>
    <w:rsid w:val="00ED1DA5"/>
    <w:rsid w:val="00ED3397"/>
    <w:rsid w:val="00EE169C"/>
    <w:rsid w:val="00F0117A"/>
    <w:rsid w:val="00F1492B"/>
    <w:rsid w:val="00F20E42"/>
    <w:rsid w:val="00F32390"/>
    <w:rsid w:val="00F362FC"/>
    <w:rsid w:val="00F41647"/>
    <w:rsid w:val="00F44151"/>
    <w:rsid w:val="00F60107"/>
    <w:rsid w:val="00F60163"/>
    <w:rsid w:val="00F71567"/>
    <w:rsid w:val="00F810B5"/>
    <w:rsid w:val="00FA4393"/>
    <w:rsid w:val="00FB22A9"/>
    <w:rsid w:val="00FD638F"/>
    <w:rsid w:val="00FE04B3"/>
    <w:rsid w:val="00FE284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305D"/>
  <w15:docId w15:val="{4E32E9DC-A373-4379-B8A8-D2B02B7F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customStyle="1" w:styleId="normal-p">
    <w:name w:val="normal-p"/>
    <w:basedOn w:val="prastasis"/>
    <w:rsid w:val="000656B2"/>
    <w:rPr>
      <w:rFonts w:eastAsiaTheme="minorEastAsia"/>
      <w:sz w:val="24"/>
      <w:szCs w:val="24"/>
    </w:rPr>
  </w:style>
  <w:style w:type="character" w:customStyle="1" w:styleId="normal-h">
    <w:name w:val="normal-h"/>
    <w:basedOn w:val="Numatytasispastraiposriftas"/>
    <w:rsid w:val="000656B2"/>
  </w:style>
  <w:style w:type="paragraph" w:styleId="Sraopastraipa">
    <w:name w:val="List Paragraph"/>
    <w:basedOn w:val="prastasis"/>
    <w:uiPriority w:val="34"/>
    <w:qFormat/>
    <w:rsid w:val="002B1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49720">
      <w:bodyDiv w:val="1"/>
      <w:marLeft w:val="0"/>
      <w:marRight w:val="0"/>
      <w:marTop w:val="0"/>
      <w:marBottom w:val="0"/>
      <w:divBdr>
        <w:top w:val="none" w:sz="0" w:space="0" w:color="auto"/>
        <w:left w:val="none" w:sz="0" w:space="0" w:color="auto"/>
        <w:bottom w:val="none" w:sz="0" w:space="0" w:color="auto"/>
        <w:right w:val="none" w:sz="0" w:space="0" w:color="auto"/>
      </w:divBdr>
    </w:div>
    <w:div w:id="134028017">
      <w:bodyDiv w:val="1"/>
      <w:marLeft w:val="0"/>
      <w:marRight w:val="0"/>
      <w:marTop w:val="0"/>
      <w:marBottom w:val="0"/>
      <w:divBdr>
        <w:top w:val="none" w:sz="0" w:space="0" w:color="auto"/>
        <w:left w:val="none" w:sz="0" w:space="0" w:color="auto"/>
        <w:bottom w:val="none" w:sz="0" w:space="0" w:color="auto"/>
        <w:right w:val="none" w:sz="0" w:space="0" w:color="auto"/>
      </w:divBdr>
      <w:divsChild>
        <w:div w:id="646086341">
          <w:marLeft w:val="0"/>
          <w:marRight w:val="0"/>
          <w:marTop w:val="0"/>
          <w:marBottom w:val="0"/>
          <w:divBdr>
            <w:top w:val="none" w:sz="0" w:space="0" w:color="auto"/>
            <w:left w:val="none" w:sz="0" w:space="0" w:color="auto"/>
            <w:bottom w:val="none" w:sz="0" w:space="0" w:color="auto"/>
            <w:right w:val="none" w:sz="0" w:space="0" w:color="auto"/>
          </w:divBdr>
          <w:divsChild>
            <w:div w:id="12122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1861">
      <w:bodyDiv w:val="1"/>
      <w:marLeft w:val="0"/>
      <w:marRight w:val="0"/>
      <w:marTop w:val="0"/>
      <w:marBottom w:val="0"/>
      <w:divBdr>
        <w:top w:val="none" w:sz="0" w:space="0" w:color="auto"/>
        <w:left w:val="none" w:sz="0" w:space="0" w:color="auto"/>
        <w:bottom w:val="none" w:sz="0" w:space="0" w:color="auto"/>
        <w:right w:val="none" w:sz="0" w:space="0" w:color="auto"/>
      </w:divBdr>
      <w:divsChild>
        <w:div w:id="1673146182">
          <w:marLeft w:val="0"/>
          <w:marRight w:val="0"/>
          <w:marTop w:val="0"/>
          <w:marBottom w:val="0"/>
          <w:divBdr>
            <w:top w:val="none" w:sz="0" w:space="0" w:color="auto"/>
            <w:left w:val="none" w:sz="0" w:space="0" w:color="auto"/>
            <w:bottom w:val="none" w:sz="0" w:space="0" w:color="auto"/>
            <w:right w:val="none" w:sz="0" w:space="0" w:color="auto"/>
          </w:divBdr>
        </w:div>
        <w:div w:id="904879398">
          <w:marLeft w:val="0"/>
          <w:marRight w:val="0"/>
          <w:marTop w:val="0"/>
          <w:marBottom w:val="0"/>
          <w:divBdr>
            <w:top w:val="none" w:sz="0" w:space="0" w:color="auto"/>
            <w:left w:val="none" w:sz="0" w:space="0" w:color="auto"/>
            <w:bottom w:val="none" w:sz="0" w:space="0" w:color="auto"/>
            <w:right w:val="none" w:sz="0" w:space="0" w:color="auto"/>
          </w:divBdr>
        </w:div>
      </w:divsChild>
    </w:div>
    <w:div w:id="268389880">
      <w:bodyDiv w:val="1"/>
      <w:marLeft w:val="0"/>
      <w:marRight w:val="0"/>
      <w:marTop w:val="0"/>
      <w:marBottom w:val="0"/>
      <w:divBdr>
        <w:top w:val="none" w:sz="0" w:space="0" w:color="auto"/>
        <w:left w:val="none" w:sz="0" w:space="0" w:color="auto"/>
        <w:bottom w:val="none" w:sz="0" w:space="0" w:color="auto"/>
        <w:right w:val="none" w:sz="0" w:space="0" w:color="auto"/>
      </w:divBdr>
    </w:div>
    <w:div w:id="288556902">
      <w:bodyDiv w:val="1"/>
      <w:marLeft w:val="0"/>
      <w:marRight w:val="0"/>
      <w:marTop w:val="0"/>
      <w:marBottom w:val="0"/>
      <w:divBdr>
        <w:top w:val="none" w:sz="0" w:space="0" w:color="auto"/>
        <w:left w:val="none" w:sz="0" w:space="0" w:color="auto"/>
        <w:bottom w:val="none" w:sz="0" w:space="0" w:color="auto"/>
        <w:right w:val="none" w:sz="0" w:space="0" w:color="auto"/>
      </w:divBdr>
      <w:divsChild>
        <w:div w:id="1979531366">
          <w:marLeft w:val="0"/>
          <w:marRight w:val="0"/>
          <w:marTop w:val="0"/>
          <w:marBottom w:val="0"/>
          <w:divBdr>
            <w:top w:val="none" w:sz="0" w:space="0" w:color="auto"/>
            <w:left w:val="none" w:sz="0" w:space="0" w:color="auto"/>
            <w:bottom w:val="none" w:sz="0" w:space="0" w:color="auto"/>
            <w:right w:val="none" w:sz="0" w:space="0" w:color="auto"/>
          </w:divBdr>
        </w:div>
      </w:divsChild>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5789880">
      <w:bodyDiv w:val="1"/>
      <w:marLeft w:val="0"/>
      <w:marRight w:val="0"/>
      <w:marTop w:val="0"/>
      <w:marBottom w:val="0"/>
      <w:divBdr>
        <w:top w:val="none" w:sz="0" w:space="0" w:color="auto"/>
        <w:left w:val="none" w:sz="0" w:space="0" w:color="auto"/>
        <w:bottom w:val="none" w:sz="0" w:space="0" w:color="auto"/>
        <w:right w:val="none" w:sz="0" w:space="0" w:color="auto"/>
      </w:divBdr>
      <w:divsChild>
        <w:div w:id="1942685678">
          <w:marLeft w:val="0"/>
          <w:marRight w:val="0"/>
          <w:marTop w:val="0"/>
          <w:marBottom w:val="0"/>
          <w:divBdr>
            <w:top w:val="none" w:sz="0" w:space="0" w:color="auto"/>
            <w:left w:val="none" w:sz="0" w:space="0" w:color="auto"/>
            <w:bottom w:val="none" w:sz="0" w:space="0" w:color="auto"/>
            <w:right w:val="none" w:sz="0" w:space="0" w:color="auto"/>
          </w:divBdr>
        </w:div>
        <w:div w:id="775254778">
          <w:marLeft w:val="0"/>
          <w:marRight w:val="0"/>
          <w:marTop w:val="0"/>
          <w:marBottom w:val="0"/>
          <w:divBdr>
            <w:top w:val="none" w:sz="0" w:space="0" w:color="auto"/>
            <w:left w:val="none" w:sz="0" w:space="0" w:color="auto"/>
            <w:bottom w:val="none" w:sz="0" w:space="0" w:color="auto"/>
            <w:right w:val="none" w:sz="0" w:space="0" w:color="auto"/>
          </w:divBdr>
        </w:div>
      </w:divsChild>
    </w:div>
    <w:div w:id="564293564">
      <w:bodyDiv w:val="1"/>
      <w:marLeft w:val="0"/>
      <w:marRight w:val="0"/>
      <w:marTop w:val="0"/>
      <w:marBottom w:val="0"/>
      <w:divBdr>
        <w:top w:val="none" w:sz="0" w:space="0" w:color="auto"/>
        <w:left w:val="none" w:sz="0" w:space="0" w:color="auto"/>
        <w:bottom w:val="none" w:sz="0" w:space="0" w:color="auto"/>
        <w:right w:val="none" w:sz="0" w:space="0" w:color="auto"/>
      </w:divBdr>
      <w:divsChild>
        <w:div w:id="1388648084">
          <w:marLeft w:val="0"/>
          <w:marRight w:val="0"/>
          <w:marTop w:val="0"/>
          <w:marBottom w:val="0"/>
          <w:divBdr>
            <w:top w:val="none" w:sz="0" w:space="0" w:color="auto"/>
            <w:left w:val="none" w:sz="0" w:space="0" w:color="auto"/>
            <w:bottom w:val="none" w:sz="0" w:space="0" w:color="auto"/>
            <w:right w:val="none" w:sz="0" w:space="0" w:color="auto"/>
          </w:divBdr>
          <w:divsChild>
            <w:div w:id="1901207876">
              <w:marLeft w:val="0"/>
              <w:marRight w:val="0"/>
              <w:marTop w:val="0"/>
              <w:marBottom w:val="0"/>
              <w:divBdr>
                <w:top w:val="none" w:sz="0" w:space="0" w:color="auto"/>
                <w:left w:val="none" w:sz="0" w:space="0" w:color="auto"/>
                <w:bottom w:val="none" w:sz="0" w:space="0" w:color="auto"/>
                <w:right w:val="none" w:sz="0" w:space="0" w:color="auto"/>
              </w:divBdr>
            </w:div>
            <w:div w:id="1221285673">
              <w:marLeft w:val="0"/>
              <w:marRight w:val="0"/>
              <w:marTop w:val="0"/>
              <w:marBottom w:val="0"/>
              <w:divBdr>
                <w:top w:val="none" w:sz="0" w:space="0" w:color="auto"/>
                <w:left w:val="none" w:sz="0" w:space="0" w:color="auto"/>
                <w:bottom w:val="none" w:sz="0" w:space="0" w:color="auto"/>
                <w:right w:val="none" w:sz="0" w:space="0" w:color="auto"/>
              </w:divBdr>
            </w:div>
          </w:divsChild>
        </w:div>
        <w:div w:id="2034110984">
          <w:marLeft w:val="0"/>
          <w:marRight w:val="0"/>
          <w:marTop w:val="0"/>
          <w:marBottom w:val="0"/>
          <w:divBdr>
            <w:top w:val="none" w:sz="0" w:space="0" w:color="auto"/>
            <w:left w:val="none" w:sz="0" w:space="0" w:color="auto"/>
            <w:bottom w:val="none" w:sz="0" w:space="0" w:color="auto"/>
            <w:right w:val="none" w:sz="0" w:space="0" w:color="auto"/>
          </w:divBdr>
          <w:divsChild>
            <w:div w:id="1280255560">
              <w:marLeft w:val="0"/>
              <w:marRight w:val="0"/>
              <w:marTop w:val="0"/>
              <w:marBottom w:val="0"/>
              <w:divBdr>
                <w:top w:val="none" w:sz="0" w:space="0" w:color="auto"/>
                <w:left w:val="none" w:sz="0" w:space="0" w:color="auto"/>
                <w:bottom w:val="none" w:sz="0" w:space="0" w:color="auto"/>
                <w:right w:val="none" w:sz="0" w:space="0" w:color="auto"/>
              </w:divBdr>
            </w:div>
            <w:div w:id="543637720">
              <w:marLeft w:val="0"/>
              <w:marRight w:val="0"/>
              <w:marTop w:val="0"/>
              <w:marBottom w:val="0"/>
              <w:divBdr>
                <w:top w:val="none" w:sz="0" w:space="0" w:color="auto"/>
                <w:left w:val="none" w:sz="0" w:space="0" w:color="auto"/>
                <w:bottom w:val="none" w:sz="0" w:space="0" w:color="auto"/>
                <w:right w:val="none" w:sz="0" w:space="0" w:color="auto"/>
              </w:divBdr>
            </w:div>
            <w:div w:id="995649103">
              <w:marLeft w:val="0"/>
              <w:marRight w:val="0"/>
              <w:marTop w:val="0"/>
              <w:marBottom w:val="0"/>
              <w:divBdr>
                <w:top w:val="none" w:sz="0" w:space="0" w:color="auto"/>
                <w:left w:val="none" w:sz="0" w:space="0" w:color="auto"/>
                <w:bottom w:val="none" w:sz="0" w:space="0" w:color="auto"/>
                <w:right w:val="none" w:sz="0" w:space="0" w:color="auto"/>
              </w:divBdr>
            </w:div>
          </w:divsChild>
        </w:div>
        <w:div w:id="1234969686">
          <w:marLeft w:val="0"/>
          <w:marRight w:val="0"/>
          <w:marTop w:val="0"/>
          <w:marBottom w:val="0"/>
          <w:divBdr>
            <w:top w:val="none" w:sz="0" w:space="0" w:color="auto"/>
            <w:left w:val="none" w:sz="0" w:space="0" w:color="auto"/>
            <w:bottom w:val="none" w:sz="0" w:space="0" w:color="auto"/>
            <w:right w:val="none" w:sz="0" w:space="0" w:color="auto"/>
          </w:divBdr>
        </w:div>
        <w:div w:id="605696114">
          <w:marLeft w:val="0"/>
          <w:marRight w:val="0"/>
          <w:marTop w:val="0"/>
          <w:marBottom w:val="0"/>
          <w:divBdr>
            <w:top w:val="none" w:sz="0" w:space="0" w:color="auto"/>
            <w:left w:val="none" w:sz="0" w:space="0" w:color="auto"/>
            <w:bottom w:val="none" w:sz="0" w:space="0" w:color="auto"/>
            <w:right w:val="none" w:sz="0" w:space="0" w:color="auto"/>
          </w:divBdr>
          <w:divsChild>
            <w:div w:id="365717575">
              <w:marLeft w:val="0"/>
              <w:marRight w:val="0"/>
              <w:marTop w:val="0"/>
              <w:marBottom w:val="0"/>
              <w:divBdr>
                <w:top w:val="none" w:sz="0" w:space="0" w:color="auto"/>
                <w:left w:val="none" w:sz="0" w:space="0" w:color="auto"/>
                <w:bottom w:val="none" w:sz="0" w:space="0" w:color="auto"/>
                <w:right w:val="none" w:sz="0" w:space="0" w:color="auto"/>
              </w:divBdr>
            </w:div>
            <w:div w:id="417290200">
              <w:marLeft w:val="0"/>
              <w:marRight w:val="0"/>
              <w:marTop w:val="0"/>
              <w:marBottom w:val="0"/>
              <w:divBdr>
                <w:top w:val="none" w:sz="0" w:space="0" w:color="auto"/>
                <w:left w:val="none" w:sz="0" w:space="0" w:color="auto"/>
                <w:bottom w:val="none" w:sz="0" w:space="0" w:color="auto"/>
                <w:right w:val="none" w:sz="0" w:space="0" w:color="auto"/>
              </w:divBdr>
            </w:div>
            <w:div w:id="334307540">
              <w:marLeft w:val="0"/>
              <w:marRight w:val="0"/>
              <w:marTop w:val="0"/>
              <w:marBottom w:val="0"/>
              <w:divBdr>
                <w:top w:val="none" w:sz="0" w:space="0" w:color="auto"/>
                <w:left w:val="none" w:sz="0" w:space="0" w:color="auto"/>
                <w:bottom w:val="none" w:sz="0" w:space="0" w:color="auto"/>
                <w:right w:val="none" w:sz="0" w:space="0" w:color="auto"/>
              </w:divBdr>
            </w:div>
            <w:div w:id="1835681694">
              <w:marLeft w:val="0"/>
              <w:marRight w:val="0"/>
              <w:marTop w:val="0"/>
              <w:marBottom w:val="0"/>
              <w:divBdr>
                <w:top w:val="none" w:sz="0" w:space="0" w:color="auto"/>
                <w:left w:val="none" w:sz="0" w:space="0" w:color="auto"/>
                <w:bottom w:val="none" w:sz="0" w:space="0" w:color="auto"/>
                <w:right w:val="none" w:sz="0" w:space="0" w:color="auto"/>
              </w:divBdr>
            </w:div>
            <w:div w:id="66945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49673">
      <w:bodyDiv w:val="1"/>
      <w:marLeft w:val="0"/>
      <w:marRight w:val="0"/>
      <w:marTop w:val="0"/>
      <w:marBottom w:val="0"/>
      <w:divBdr>
        <w:top w:val="none" w:sz="0" w:space="0" w:color="auto"/>
        <w:left w:val="none" w:sz="0" w:space="0" w:color="auto"/>
        <w:bottom w:val="none" w:sz="0" w:space="0" w:color="auto"/>
        <w:right w:val="none" w:sz="0" w:space="0" w:color="auto"/>
      </w:divBdr>
    </w:div>
    <w:div w:id="579758527">
      <w:bodyDiv w:val="1"/>
      <w:marLeft w:val="0"/>
      <w:marRight w:val="0"/>
      <w:marTop w:val="0"/>
      <w:marBottom w:val="0"/>
      <w:divBdr>
        <w:top w:val="none" w:sz="0" w:space="0" w:color="auto"/>
        <w:left w:val="none" w:sz="0" w:space="0" w:color="auto"/>
        <w:bottom w:val="none" w:sz="0" w:space="0" w:color="auto"/>
        <w:right w:val="none" w:sz="0" w:space="0" w:color="auto"/>
      </w:divBdr>
      <w:divsChild>
        <w:div w:id="977303931">
          <w:marLeft w:val="0"/>
          <w:marRight w:val="0"/>
          <w:marTop w:val="0"/>
          <w:marBottom w:val="0"/>
          <w:divBdr>
            <w:top w:val="none" w:sz="0" w:space="0" w:color="auto"/>
            <w:left w:val="none" w:sz="0" w:space="0" w:color="auto"/>
            <w:bottom w:val="none" w:sz="0" w:space="0" w:color="auto"/>
            <w:right w:val="none" w:sz="0" w:space="0" w:color="auto"/>
          </w:divBdr>
          <w:divsChild>
            <w:div w:id="417749398">
              <w:marLeft w:val="0"/>
              <w:marRight w:val="0"/>
              <w:marTop w:val="0"/>
              <w:marBottom w:val="0"/>
              <w:divBdr>
                <w:top w:val="none" w:sz="0" w:space="0" w:color="auto"/>
                <w:left w:val="none" w:sz="0" w:space="0" w:color="auto"/>
                <w:bottom w:val="none" w:sz="0" w:space="0" w:color="auto"/>
                <w:right w:val="none" w:sz="0" w:space="0" w:color="auto"/>
              </w:divBdr>
            </w:div>
            <w:div w:id="21393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9724">
      <w:bodyDiv w:val="1"/>
      <w:marLeft w:val="0"/>
      <w:marRight w:val="0"/>
      <w:marTop w:val="0"/>
      <w:marBottom w:val="0"/>
      <w:divBdr>
        <w:top w:val="none" w:sz="0" w:space="0" w:color="auto"/>
        <w:left w:val="none" w:sz="0" w:space="0" w:color="auto"/>
        <w:bottom w:val="none" w:sz="0" w:space="0" w:color="auto"/>
        <w:right w:val="none" w:sz="0" w:space="0" w:color="auto"/>
      </w:divBdr>
      <w:divsChild>
        <w:div w:id="1042284582">
          <w:marLeft w:val="0"/>
          <w:marRight w:val="0"/>
          <w:marTop w:val="0"/>
          <w:marBottom w:val="0"/>
          <w:divBdr>
            <w:top w:val="none" w:sz="0" w:space="0" w:color="auto"/>
            <w:left w:val="none" w:sz="0" w:space="0" w:color="auto"/>
            <w:bottom w:val="none" w:sz="0" w:space="0" w:color="auto"/>
            <w:right w:val="none" w:sz="0" w:space="0" w:color="auto"/>
          </w:divBdr>
          <w:divsChild>
            <w:div w:id="26957722">
              <w:marLeft w:val="0"/>
              <w:marRight w:val="0"/>
              <w:marTop w:val="0"/>
              <w:marBottom w:val="0"/>
              <w:divBdr>
                <w:top w:val="none" w:sz="0" w:space="0" w:color="auto"/>
                <w:left w:val="none" w:sz="0" w:space="0" w:color="auto"/>
                <w:bottom w:val="none" w:sz="0" w:space="0" w:color="auto"/>
                <w:right w:val="none" w:sz="0" w:space="0" w:color="auto"/>
              </w:divBdr>
            </w:div>
          </w:divsChild>
        </w:div>
        <w:div w:id="918827473">
          <w:marLeft w:val="0"/>
          <w:marRight w:val="0"/>
          <w:marTop w:val="0"/>
          <w:marBottom w:val="0"/>
          <w:divBdr>
            <w:top w:val="none" w:sz="0" w:space="0" w:color="auto"/>
            <w:left w:val="none" w:sz="0" w:space="0" w:color="auto"/>
            <w:bottom w:val="none" w:sz="0" w:space="0" w:color="auto"/>
            <w:right w:val="none" w:sz="0" w:space="0" w:color="auto"/>
          </w:divBdr>
          <w:divsChild>
            <w:div w:id="1100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61926">
      <w:bodyDiv w:val="1"/>
      <w:marLeft w:val="0"/>
      <w:marRight w:val="0"/>
      <w:marTop w:val="0"/>
      <w:marBottom w:val="0"/>
      <w:divBdr>
        <w:top w:val="none" w:sz="0" w:space="0" w:color="auto"/>
        <w:left w:val="none" w:sz="0" w:space="0" w:color="auto"/>
        <w:bottom w:val="none" w:sz="0" w:space="0" w:color="auto"/>
        <w:right w:val="none" w:sz="0" w:space="0" w:color="auto"/>
      </w:divBdr>
      <w:divsChild>
        <w:div w:id="1487359176">
          <w:marLeft w:val="0"/>
          <w:marRight w:val="0"/>
          <w:marTop w:val="0"/>
          <w:marBottom w:val="0"/>
          <w:divBdr>
            <w:top w:val="none" w:sz="0" w:space="0" w:color="auto"/>
            <w:left w:val="none" w:sz="0" w:space="0" w:color="auto"/>
            <w:bottom w:val="none" w:sz="0" w:space="0" w:color="auto"/>
            <w:right w:val="none" w:sz="0" w:space="0" w:color="auto"/>
          </w:divBdr>
          <w:divsChild>
            <w:div w:id="353919718">
              <w:marLeft w:val="0"/>
              <w:marRight w:val="0"/>
              <w:marTop w:val="0"/>
              <w:marBottom w:val="0"/>
              <w:divBdr>
                <w:top w:val="none" w:sz="0" w:space="0" w:color="auto"/>
                <w:left w:val="none" w:sz="0" w:space="0" w:color="auto"/>
                <w:bottom w:val="none" w:sz="0" w:space="0" w:color="auto"/>
                <w:right w:val="none" w:sz="0" w:space="0" w:color="auto"/>
              </w:divBdr>
            </w:div>
            <w:div w:id="7604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43780">
      <w:bodyDiv w:val="1"/>
      <w:marLeft w:val="0"/>
      <w:marRight w:val="0"/>
      <w:marTop w:val="0"/>
      <w:marBottom w:val="0"/>
      <w:divBdr>
        <w:top w:val="none" w:sz="0" w:space="0" w:color="auto"/>
        <w:left w:val="none" w:sz="0" w:space="0" w:color="auto"/>
        <w:bottom w:val="none" w:sz="0" w:space="0" w:color="auto"/>
        <w:right w:val="none" w:sz="0" w:space="0" w:color="auto"/>
      </w:divBdr>
    </w:div>
    <w:div w:id="959458888">
      <w:bodyDiv w:val="1"/>
      <w:marLeft w:val="0"/>
      <w:marRight w:val="0"/>
      <w:marTop w:val="0"/>
      <w:marBottom w:val="0"/>
      <w:divBdr>
        <w:top w:val="none" w:sz="0" w:space="0" w:color="auto"/>
        <w:left w:val="none" w:sz="0" w:space="0" w:color="auto"/>
        <w:bottom w:val="none" w:sz="0" w:space="0" w:color="auto"/>
        <w:right w:val="none" w:sz="0" w:space="0" w:color="auto"/>
      </w:divBdr>
      <w:divsChild>
        <w:div w:id="1569654373">
          <w:marLeft w:val="0"/>
          <w:marRight w:val="0"/>
          <w:marTop w:val="0"/>
          <w:marBottom w:val="0"/>
          <w:divBdr>
            <w:top w:val="none" w:sz="0" w:space="0" w:color="auto"/>
            <w:left w:val="none" w:sz="0" w:space="0" w:color="auto"/>
            <w:bottom w:val="none" w:sz="0" w:space="0" w:color="auto"/>
            <w:right w:val="none" w:sz="0" w:space="0" w:color="auto"/>
          </w:divBdr>
        </w:div>
        <w:div w:id="1832061280">
          <w:marLeft w:val="0"/>
          <w:marRight w:val="0"/>
          <w:marTop w:val="0"/>
          <w:marBottom w:val="0"/>
          <w:divBdr>
            <w:top w:val="none" w:sz="0" w:space="0" w:color="auto"/>
            <w:left w:val="none" w:sz="0" w:space="0" w:color="auto"/>
            <w:bottom w:val="none" w:sz="0" w:space="0" w:color="auto"/>
            <w:right w:val="none" w:sz="0" w:space="0" w:color="auto"/>
          </w:divBdr>
        </w:div>
      </w:divsChild>
    </w:div>
    <w:div w:id="970093971">
      <w:bodyDiv w:val="1"/>
      <w:marLeft w:val="0"/>
      <w:marRight w:val="0"/>
      <w:marTop w:val="0"/>
      <w:marBottom w:val="0"/>
      <w:divBdr>
        <w:top w:val="none" w:sz="0" w:space="0" w:color="auto"/>
        <w:left w:val="none" w:sz="0" w:space="0" w:color="auto"/>
        <w:bottom w:val="none" w:sz="0" w:space="0" w:color="auto"/>
        <w:right w:val="none" w:sz="0" w:space="0" w:color="auto"/>
      </w:divBdr>
      <w:divsChild>
        <w:div w:id="1373993043">
          <w:marLeft w:val="0"/>
          <w:marRight w:val="0"/>
          <w:marTop w:val="0"/>
          <w:marBottom w:val="0"/>
          <w:divBdr>
            <w:top w:val="none" w:sz="0" w:space="0" w:color="auto"/>
            <w:left w:val="none" w:sz="0" w:space="0" w:color="auto"/>
            <w:bottom w:val="none" w:sz="0" w:space="0" w:color="auto"/>
            <w:right w:val="none" w:sz="0" w:space="0" w:color="auto"/>
          </w:divBdr>
          <w:divsChild>
            <w:div w:id="126819489">
              <w:marLeft w:val="0"/>
              <w:marRight w:val="0"/>
              <w:marTop w:val="0"/>
              <w:marBottom w:val="0"/>
              <w:divBdr>
                <w:top w:val="none" w:sz="0" w:space="0" w:color="auto"/>
                <w:left w:val="none" w:sz="0" w:space="0" w:color="auto"/>
                <w:bottom w:val="none" w:sz="0" w:space="0" w:color="auto"/>
                <w:right w:val="none" w:sz="0" w:space="0" w:color="auto"/>
              </w:divBdr>
            </w:div>
            <w:div w:id="1290666393">
              <w:marLeft w:val="0"/>
              <w:marRight w:val="0"/>
              <w:marTop w:val="0"/>
              <w:marBottom w:val="0"/>
              <w:divBdr>
                <w:top w:val="none" w:sz="0" w:space="0" w:color="auto"/>
                <w:left w:val="none" w:sz="0" w:space="0" w:color="auto"/>
                <w:bottom w:val="none" w:sz="0" w:space="0" w:color="auto"/>
                <w:right w:val="none" w:sz="0" w:space="0" w:color="auto"/>
              </w:divBdr>
            </w:div>
            <w:div w:id="1077216444">
              <w:marLeft w:val="0"/>
              <w:marRight w:val="0"/>
              <w:marTop w:val="0"/>
              <w:marBottom w:val="0"/>
              <w:divBdr>
                <w:top w:val="none" w:sz="0" w:space="0" w:color="auto"/>
                <w:left w:val="none" w:sz="0" w:space="0" w:color="auto"/>
                <w:bottom w:val="none" w:sz="0" w:space="0" w:color="auto"/>
                <w:right w:val="none" w:sz="0" w:space="0" w:color="auto"/>
              </w:divBdr>
            </w:div>
            <w:div w:id="970019291">
              <w:marLeft w:val="0"/>
              <w:marRight w:val="0"/>
              <w:marTop w:val="0"/>
              <w:marBottom w:val="0"/>
              <w:divBdr>
                <w:top w:val="none" w:sz="0" w:space="0" w:color="auto"/>
                <w:left w:val="none" w:sz="0" w:space="0" w:color="auto"/>
                <w:bottom w:val="none" w:sz="0" w:space="0" w:color="auto"/>
                <w:right w:val="none" w:sz="0" w:space="0" w:color="auto"/>
              </w:divBdr>
            </w:div>
          </w:divsChild>
        </w:div>
        <w:div w:id="947856101">
          <w:marLeft w:val="0"/>
          <w:marRight w:val="0"/>
          <w:marTop w:val="0"/>
          <w:marBottom w:val="0"/>
          <w:divBdr>
            <w:top w:val="none" w:sz="0" w:space="0" w:color="auto"/>
            <w:left w:val="none" w:sz="0" w:space="0" w:color="auto"/>
            <w:bottom w:val="none" w:sz="0" w:space="0" w:color="auto"/>
            <w:right w:val="none" w:sz="0" w:space="0" w:color="auto"/>
          </w:divBdr>
        </w:div>
      </w:divsChild>
    </w:div>
    <w:div w:id="1037779292">
      <w:bodyDiv w:val="1"/>
      <w:marLeft w:val="0"/>
      <w:marRight w:val="0"/>
      <w:marTop w:val="0"/>
      <w:marBottom w:val="0"/>
      <w:divBdr>
        <w:top w:val="none" w:sz="0" w:space="0" w:color="auto"/>
        <w:left w:val="none" w:sz="0" w:space="0" w:color="auto"/>
        <w:bottom w:val="none" w:sz="0" w:space="0" w:color="auto"/>
        <w:right w:val="none" w:sz="0" w:space="0" w:color="auto"/>
      </w:divBdr>
    </w:div>
    <w:div w:id="1072385832">
      <w:bodyDiv w:val="1"/>
      <w:marLeft w:val="0"/>
      <w:marRight w:val="0"/>
      <w:marTop w:val="0"/>
      <w:marBottom w:val="0"/>
      <w:divBdr>
        <w:top w:val="none" w:sz="0" w:space="0" w:color="auto"/>
        <w:left w:val="none" w:sz="0" w:space="0" w:color="auto"/>
        <w:bottom w:val="none" w:sz="0" w:space="0" w:color="auto"/>
        <w:right w:val="none" w:sz="0" w:space="0" w:color="auto"/>
      </w:divBdr>
    </w:div>
    <w:div w:id="1122772371">
      <w:bodyDiv w:val="1"/>
      <w:marLeft w:val="0"/>
      <w:marRight w:val="0"/>
      <w:marTop w:val="0"/>
      <w:marBottom w:val="0"/>
      <w:divBdr>
        <w:top w:val="none" w:sz="0" w:space="0" w:color="auto"/>
        <w:left w:val="none" w:sz="0" w:space="0" w:color="auto"/>
        <w:bottom w:val="none" w:sz="0" w:space="0" w:color="auto"/>
        <w:right w:val="none" w:sz="0" w:space="0" w:color="auto"/>
      </w:divBdr>
      <w:divsChild>
        <w:div w:id="172914374">
          <w:marLeft w:val="0"/>
          <w:marRight w:val="0"/>
          <w:marTop w:val="0"/>
          <w:marBottom w:val="0"/>
          <w:divBdr>
            <w:top w:val="none" w:sz="0" w:space="0" w:color="auto"/>
            <w:left w:val="none" w:sz="0" w:space="0" w:color="auto"/>
            <w:bottom w:val="none" w:sz="0" w:space="0" w:color="auto"/>
            <w:right w:val="none" w:sz="0" w:space="0" w:color="auto"/>
          </w:divBdr>
          <w:divsChild>
            <w:div w:id="2072461436">
              <w:marLeft w:val="0"/>
              <w:marRight w:val="0"/>
              <w:marTop w:val="0"/>
              <w:marBottom w:val="0"/>
              <w:divBdr>
                <w:top w:val="none" w:sz="0" w:space="0" w:color="auto"/>
                <w:left w:val="none" w:sz="0" w:space="0" w:color="auto"/>
                <w:bottom w:val="none" w:sz="0" w:space="0" w:color="auto"/>
                <w:right w:val="none" w:sz="0" w:space="0" w:color="auto"/>
              </w:divBdr>
            </w:div>
            <w:div w:id="20756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6747985">
      <w:bodyDiv w:val="1"/>
      <w:marLeft w:val="0"/>
      <w:marRight w:val="0"/>
      <w:marTop w:val="0"/>
      <w:marBottom w:val="0"/>
      <w:divBdr>
        <w:top w:val="none" w:sz="0" w:space="0" w:color="auto"/>
        <w:left w:val="none" w:sz="0" w:space="0" w:color="auto"/>
        <w:bottom w:val="none" w:sz="0" w:space="0" w:color="auto"/>
        <w:right w:val="none" w:sz="0" w:space="0" w:color="auto"/>
      </w:divBdr>
    </w:div>
    <w:div w:id="1198422802">
      <w:bodyDiv w:val="1"/>
      <w:marLeft w:val="0"/>
      <w:marRight w:val="0"/>
      <w:marTop w:val="0"/>
      <w:marBottom w:val="0"/>
      <w:divBdr>
        <w:top w:val="none" w:sz="0" w:space="0" w:color="auto"/>
        <w:left w:val="none" w:sz="0" w:space="0" w:color="auto"/>
        <w:bottom w:val="none" w:sz="0" w:space="0" w:color="auto"/>
        <w:right w:val="none" w:sz="0" w:space="0" w:color="auto"/>
      </w:divBdr>
    </w:div>
    <w:div w:id="1314869804">
      <w:bodyDiv w:val="1"/>
      <w:marLeft w:val="0"/>
      <w:marRight w:val="0"/>
      <w:marTop w:val="0"/>
      <w:marBottom w:val="0"/>
      <w:divBdr>
        <w:top w:val="none" w:sz="0" w:space="0" w:color="auto"/>
        <w:left w:val="none" w:sz="0" w:space="0" w:color="auto"/>
        <w:bottom w:val="none" w:sz="0" w:space="0" w:color="auto"/>
        <w:right w:val="none" w:sz="0" w:space="0" w:color="auto"/>
      </w:divBdr>
      <w:divsChild>
        <w:div w:id="1232691662">
          <w:marLeft w:val="0"/>
          <w:marRight w:val="0"/>
          <w:marTop w:val="0"/>
          <w:marBottom w:val="0"/>
          <w:divBdr>
            <w:top w:val="none" w:sz="0" w:space="0" w:color="auto"/>
            <w:left w:val="none" w:sz="0" w:space="0" w:color="auto"/>
            <w:bottom w:val="none" w:sz="0" w:space="0" w:color="auto"/>
            <w:right w:val="none" w:sz="0" w:space="0" w:color="auto"/>
          </w:divBdr>
        </w:div>
      </w:divsChild>
    </w:div>
    <w:div w:id="1352993506">
      <w:bodyDiv w:val="1"/>
      <w:marLeft w:val="0"/>
      <w:marRight w:val="0"/>
      <w:marTop w:val="0"/>
      <w:marBottom w:val="0"/>
      <w:divBdr>
        <w:top w:val="none" w:sz="0" w:space="0" w:color="auto"/>
        <w:left w:val="none" w:sz="0" w:space="0" w:color="auto"/>
        <w:bottom w:val="none" w:sz="0" w:space="0" w:color="auto"/>
        <w:right w:val="none" w:sz="0" w:space="0" w:color="auto"/>
      </w:divBdr>
      <w:divsChild>
        <w:div w:id="911543382">
          <w:marLeft w:val="0"/>
          <w:marRight w:val="0"/>
          <w:marTop w:val="0"/>
          <w:marBottom w:val="0"/>
          <w:divBdr>
            <w:top w:val="none" w:sz="0" w:space="0" w:color="auto"/>
            <w:left w:val="none" w:sz="0" w:space="0" w:color="auto"/>
            <w:bottom w:val="none" w:sz="0" w:space="0" w:color="auto"/>
            <w:right w:val="none" w:sz="0" w:space="0" w:color="auto"/>
          </w:divBdr>
        </w:div>
      </w:divsChild>
    </w:div>
    <w:div w:id="1412190893">
      <w:bodyDiv w:val="1"/>
      <w:marLeft w:val="0"/>
      <w:marRight w:val="0"/>
      <w:marTop w:val="0"/>
      <w:marBottom w:val="0"/>
      <w:divBdr>
        <w:top w:val="none" w:sz="0" w:space="0" w:color="auto"/>
        <w:left w:val="none" w:sz="0" w:space="0" w:color="auto"/>
        <w:bottom w:val="none" w:sz="0" w:space="0" w:color="auto"/>
        <w:right w:val="none" w:sz="0" w:space="0" w:color="auto"/>
      </w:divBdr>
    </w:div>
    <w:div w:id="1430538566">
      <w:bodyDiv w:val="1"/>
      <w:marLeft w:val="0"/>
      <w:marRight w:val="0"/>
      <w:marTop w:val="0"/>
      <w:marBottom w:val="0"/>
      <w:divBdr>
        <w:top w:val="none" w:sz="0" w:space="0" w:color="auto"/>
        <w:left w:val="none" w:sz="0" w:space="0" w:color="auto"/>
        <w:bottom w:val="none" w:sz="0" w:space="0" w:color="auto"/>
        <w:right w:val="none" w:sz="0" w:space="0" w:color="auto"/>
      </w:divBdr>
      <w:divsChild>
        <w:div w:id="1407074164">
          <w:marLeft w:val="0"/>
          <w:marRight w:val="0"/>
          <w:marTop w:val="0"/>
          <w:marBottom w:val="0"/>
          <w:divBdr>
            <w:top w:val="none" w:sz="0" w:space="0" w:color="auto"/>
            <w:left w:val="none" w:sz="0" w:space="0" w:color="auto"/>
            <w:bottom w:val="none" w:sz="0" w:space="0" w:color="auto"/>
            <w:right w:val="none" w:sz="0" w:space="0" w:color="auto"/>
          </w:divBdr>
          <w:divsChild>
            <w:div w:id="153276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53229">
      <w:bodyDiv w:val="1"/>
      <w:marLeft w:val="0"/>
      <w:marRight w:val="0"/>
      <w:marTop w:val="0"/>
      <w:marBottom w:val="0"/>
      <w:divBdr>
        <w:top w:val="none" w:sz="0" w:space="0" w:color="auto"/>
        <w:left w:val="none" w:sz="0" w:space="0" w:color="auto"/>
        <w:bottom w:val="none" w:sz="0" w:space="0" w:color="auto"/>
        <w:right w:val="none" w:sz="0" w:space="0" w:color="auto"/>
      </w:divBdr>
      <w:divsChild>
        <w:div w:id="2074617880">
          <w:marLeft w:val="0"/>
          <w:marRight w:val="0"/>
          <w:marTop w:val="0"/>
          <w:marBottom w:val="0"/>
          <w:divBdr>
            <w:top w:val="none" w:sz="0" w:space="0" w:color="auto"/>
            <w:left w:val="none" w:sz="0" w:space="0" w:color="auto"/>
            <w:bottom w:val="none" w:sz="0" w:space="0" w:color="auto"/>
            <w:right w:val="none" w:sz="0" w:space="0" w:color="auto"/>
          </w:divBdr>
          <w:divsChild>
            <w:div w:id="1355158059">
              <w:marLeft w:val="0"/>
              <w:marRight w:val="0"/>
              <w:marTop w:val="0"/>
              <w:marBottom w:val="0"/>
              <w:divBdr>
                <w:top w:val="none" w:sz="0" w:space="0" w:color="auto"/>
                <w:left w:val="none" w:sz="0" w:space="0" w:color="auto"/>
                <w:bottom w:val="none" w:sz="0" w:space="0" w:color="auto"/>
                <w:right w:val="none" w:sz="0" w:space="0" w:color="auto"/>
              </w:divBdr>
            </w:div>
            <w:div w:id="387535950">
              <w:marLeft w:val="0"/>
              <w:marRight w:val="0"/>
              <w:marTop w:val="0"/>
              <w:marBottom w:val="0"/>
              <w:divBdr>
                <w:top w:val="none" w:sz="0" w:space="0" w:color="auto"/>
                <w:left w:val="none" w:sz="0" w:space="0" w:color="auto"/>
                <w:bottom w:val="none" w:sz="0" w:space="0" w:color="auto"/>
                <w:right w:val="none" w:sz="0" w:space="0" w:color="auto"/>
              </w:divBdr>
            </w:div>
            <w:div w:id="1461801256">
              <w:marLeft w:val="0"/>
              <w:marRight w:val="0"/>
              <w:marTop w:val="0"/>
              <w:marBottom w:val="0"/>
              <w:divBdr>
                <w:top w:val="none" w:sz="0" w:space="0" w:color="auto"/>
                <w:left w:val="none" w:sz="0" w:space="0" w:color="auto"/>
                <w:bottom w:val="none" w:sz="0" w:space="0" w:color="auto"/>
                <w:right w:val="none" w:sz="0" w:space="0" w:color="auto"/>
              </w:divBdr>
            </w:div>
          </w:divsChild>
        </w:div>
        <w:div w:id="772168309">
          <w:marLeft w:val="0"/>
          <w:marRight w:val="0"/>
          <w:marTop w:val="0"/>
          <w:marBottom w:val="0"/>
          <w:divBdr>
            <w:top w:val="none" w:sz="0" w:space="0" w:color="auto"/>
            <w:left w:val="none" w:sz="0" w:space="0" w:color="auto"/>
            <w:bottom w:val="none" w:sz="0" w:space="0" w:color="auto"/>
            <w:right w:val="none" w:sz="0" w:space="0" w:color="auto"/>
          </w:divBdr>
        </w:div>
      </w:divsChild>
    </w:div>
    <w:div w:id="1501388520">
      <w:bodyDiv w:val="1"/>
      <w:marLeft w:val="0"/>
      <w:marRight w:val="0"/>
      <w:marTop w:val="0"/>
      <w:marBottom w:val="0"/>
      <w:divBdr>
        <w:top w:val="none" w:sz="0" w:space="0" w:color="auto"/>
        <w:left w:val="none" w:sz="0" w:space="0" w:color="auto"/>
        <w:bottom w:val="none" w:sz="0" w:space="0" w:color="auto"/>
        <w:right w:val="none" w:sz="0" w:space="0" w:color="auto"/>
      </w:divBdr>
    </w:div>
    <w:div w:id="1672290373">
      <w:bodyDiv w:val="1"/>
      <w:marLeft w:val="0"/>
      <w:marRight w:val="0"/>
      <w:marTop w:val="0"/>
      <w:marBottom w:val="0"/>
      <w:divBdr>
        <w:top w:val="none" w:sz="0" w:space="0" w:color="auto"/>
        <w:left w:val="none" w:sz="0" w:space="0" w:color="auto"/>
        <w:bottom w:val="none" w:sz="0" w:space="0" w:color="auto"/>
        <w:right w:val="none" w:sz="0" w:space="0" w:color="auto"/>
      </w:divBdr>
    </w:div>
    <w:div w:id="193019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34040-E3AB-4821-B6D5-C476085BD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550</Characters>
  <Application>Microsoft Office Word</Application>
  <DocSecurity>4</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Julija Mažeikaitė</cp:lastModifiedBy>
  <cp:revision>2</cp:revision>
  <cp:lastPrinted>2017-12-20T06:48:00Z</cp:lastPrinted>
  <dcterms:created xsi:type="dcterms:W3CDTF">2020-07-21T08:43:00Z</dcterms:created>
  <dcterms:modified xsi:type="dcterms:W3CDTF">2020-07-21T08:43:00Z</dcterms:modified>
</cp:coreProperties>
</file>