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2BDA1" w14:textId="77777777" w:rsidR="003F1050" w:rsidRDefault="003F1050" w:rsidP="003F1050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AIŠKINAMASIS RAŠTAS</w:t>
      </w:r>
    </w:p>
    <w:p w14:paraId="179328F6" w14:textId="368490B5" w:rsidR="003F1050" w:rsidRPr="003E602B" w:rsidRDefault="003E602B" w:rsidP="00FA4893">
      <w:pPr>
        <w:jc w:val="center"/>
        <w:rPr>
          <w:b/>
          <w:bCs/>
          <w:sz w:val="24"/>
          <w:szCs w:val="24"/>
        </w:rPr>
      </w:pPr>
      <w:r w:rsidRPr="003E602B">
        <w:rPr>
          <w:b/>
          <w:sz w:val="24"/>
          <w:szCs w:val="24"/>
        </w:rPr>
        <w:t>PRIE SPRENDIMO PROJEKTO ,,</w:t>
      </w:r>
      <w:r w:rsidR="00CB2388" w:rsidRPr="00CB2388">
        <w:rPr>
          <w:b/>
          <w:caps/>
        </w:rPr>
        <w:t xml:space="preserve"> </w:t>
      </w:r>
      <w:r w:rsidR="00CB2388" w:rsidRPr="00FA4893">
        <w:rPr>
          <w:b/>
          <w:caps/>
          <w:sz w:val="24"/>
          <w:szCs w:val="24"/>
        </w:rPr>
        <w:t xml:space="preserve">DĖL </w:t>
      </w:r>
      <w:r w:rsidR="00FA4893" w:rsidRPr="00FA4893">
        <w:rPr>
          <w:b/>
          <w:caps/>
          <w:sz w:val="24"/>
          <w:szCs w:val="24"/>
        </w:rPr>
        <w:t>PRITARIMO PARAIŠKOS TEIKIMUI ELEKTRA VAROMŲ AUTOBUSŲ ĮSIGIJIMUI IR FINANSAVIMO UŽTIKRINIMO</w:t>
      </w:r>
      <w:r w:rsidR="00FA4893">
        <w:rPr>
          <w:b/>
          <w:caps/>
          <w:sz w:val="24"/>
          <w:szCs w:val="24"/>
        </w:rPr>
        <w:t>“</w:t>
      </w:r>
    </w:p>
    <w:p w14:paraId="03973326" w14:textId="77777777" w:rsidR="003F1050" w:rsidRDefault="003F1050" w:rsidP="003F1050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14:paraId="5A91DABF" w14:textId="77777777" w:rsidR="003F1050" w:rsidRDefault="003F1050" w:rsidP="00DC37C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Sprendimo projekto esmė, tikslai ir uždaviniai.</w:t>
      </w:r>
    </w:p>
    <w:p w14:paraId="6562E466" w14:textId="449A2EBF" w:rsidR="001365D8" w:rsidRDefault="001365D8" w:rsidP="00DC37C6">
      <w:pPr>
        <w:ind w:firstLine="709"/>
        <w:jc w:val="both"/>
        <w:rPr>
          <w:sz w:val="24"/>
          <w:szCs w:val="24"/>
        </w:rPr>
      </w:pPr>
      <w:r w:rsidRPr="001365D8">
        <w:rPr>
          <w:sz w:val="24"/>
          <w:szCs w:val="24"/>
        </w:rPr>
        <w:t xml:space="preserve">Teikiamu tarybos sprendimu prašoma pritarti </w:t>
      </w:r>
      <w:r w:rsidR="00B24E64">
        <w:rPr>
          <w:sz w:val="24"/>
          <w:szCs w:val="24"/>
        </w:rPr>
        <w:t xml:space="preserve">vežėjo UAB „Klaipėdos autobusų parkas" paraiškos finansavimui gauti teikimui </w:t>
      </w:r>
      <w:r w:rsidRPr="001365D8">
        <w:rPr>
          <w:sz w:val="24"/>
          <w:szCs w:val="24"/>
        </w:rPr>
        <w:t xml:space="preserve">pagal </w:t>
      </w:r>
      <w:r>
        <w:rPr>
          <w:sz w:val="24"/>
          <w:szCs w:val="24"/>
        </w:rPr>
        <w:t xml:space="preserve">Klimato kaitos programos priemonę </w:t>
      </w:r>
      <w:r w:rsidRPr="001365D8">
        <w:rPr>
          <w:sz w:val="24"/>
          <w:szCs w:val="24"/>
        </w:rPr>
        <w:t xml:space="preserve">„Miesto ir priemiestinio viešojo transporto priemonių parko atnaujinimas, skatinant naudoti elektra, biometanu, suslėgtomis gamtinėmis dujomis, suskystintomis gamtinėmis dujomis varomas transporto priemones“ ir skirti </w:t>
      </w:r>
      <w:r w:rsidR="00B24E64">
        <w:rPr>
          <w:sz w:val="24"/>
          <w:szCs w:val="24"/>
        </w:rPr>
        <w:t>p</w:t>
      </w:r>
      <w:r w:rsidRPr="001365D8">
        <w:rPr>
          <w:sz w:val="24"/>
          <w:szCs w:val="24"/>
        </w:rPr>
        <w:t>rojekto įgyvendinimui užtikrinti būtinas lėšas.</w:t>
      </w:r>
    </w:p>
    <w:p w14:paraId="13336EFE" w14:textId="7629D3C9" w:rsidR="0080347D" w:rsidRPr="006D149B" w:rsidRDefault="003F1050" w:rsidP="00DC37C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Sprendimo projekto esmė –</w:t>
      </w:r>
      <w:r w:rsidR="0025028C">
        <w:rPr>
          <w:sz w:val="24"/>
          <w:szCs w:val="24"/>
        </w:rPr>
        <w:t xml:space="preserve"> </w:t>
      </w:r>
      <w:r w:rsidR="00BD6FBA">
        <w:rPr>
          <w:sz w:val="24"/>
          <w:szCs w:val="24"/>
        </w:rPr>
        <w:t>n</w:t>
      </w:r>
      <w:r w:rsidR="0080347D">
        <w:rPr>
          <w:sz w:val="24"/>
          <w:szCs w:val="24"/>
        </w:rPr>
        <w:t>auj</w:t>
      </w:r>
      <w:r w:rsidR="00B24E64">
        <w:rPr>
          <w:sz w:val="24"/>
          <w:szCs w:val="24"/>
        </w:rPr>
        <w:t>ų elektra varomų autobusų įsigijimu</w:t>
      </w:r>
      <w:r w:rsidR="0080347D">
        <w:rPr>
          <w:sz w:val="24"/>
          <w:szCs w:val="24"/>
        </w:rPr>
        <w:t>, siekia</w:t>
      </w:r>
      <w:r w:rsidR="009F76AA">
        <w:rPr>
          <w:sz w:val="24"/>
          <w:szCs w:val="24"/>
        </w:rPr>
        <w:t>ma</w:t>
      </w:r>
      <w:r w:rsidR="0080347D">
        <w:rPr>
          <w:sz w:val="24"/>
          <w:szCs w:val="24"/>
        </w:rPr>
        <w:t xml:space="preserve"> </w:t>
      </w:r>
      <w:r w:rsidR="0080347D" w:rsidRPr="006D149B">
        <w:rPr>
          <w:sz w:val="24"/>
          <w:szCs w:val="24"/>
        </w:rPr>
        <w:t>mažinant</w:t>
      </w:r>
      <w:r w:rsidR="0025028C">
        <w:rPr>
          <w:sz w:val="24"/>
          <w:szCs w:val="24"/>
        </w:rPr>
        <w:t>i</w:t>
      </w:r>
      <w:r w:rsidR="0080347D" w:rsidRPr="006D149B">
        <w:rPr>
          <w:sz w:val="24"/>
          <w:szCs w:val="24"/>
        </w:rPr>
        <w:t xml:space="preserve">  </w:t>
      </w:r>
      <w:r w:rsidR="0080347D" w:rsidRPr="006D149B">
        <w:rPr>
          <w:rFonts w:cstheme="minorHAnsi"/>
          <w:spacing w:val="2"/>
          <w:sz w:val="24"/>
          <w:szCs w:val="24"/>
          <w:shd w:val="clear" w:color="auto" w:fill="FFFFFF"/>
        </w:rPr>
        <w:t>CO</w:t>
      </w:r>
      <w:r w:rsidR="0080347D" w:rsidRPr="006D149B">
        <w:rPr>
          <w:rFonts w:cstheme="minorHAnsi"/>
          <w:spacing w:val="2"/>
          <w:sz w:val="24"/>
          <w:szCs w:val="24"/>
          <w:shd w:val="clear" w:color="auto" w:fill="FFFFFF"/>
          <w:vertAlign w:val="subscript"/>
        </w:rPr>
        <w:t>2</w:t>
      </w:r>
      <w:r w:rsidR="0080347D" w:rsidRPr="006D149B">
        <w:rPr>
          <w:rFonts w:cstheme="minorHAnsi"/>
          <w:spacing w:val="2"/>
          <w:sz w:val="24"/>
          <w:szCs w:val="24"/>
          <w:shd w:val="clear" w:color="auto" w:fill="FFFFFF"/>
        </w:rPr>
        <w:t xml:space="preserve"> </w:t>
      </w:r>
      <w:r w:rsidR="007A612A">
        <w:rPr>
          <w:rFonts w:cstheme="minorHAnsi"/>
          <w:spacing w:val="2"/>
          <w:sz w:val="24"/>
          <w:szCs w:val="24"/>
          <w:shd w:val="clear" w:color="auto" w:fill="FFFFFF"/>
        </w:rPr>
        <w:t>emisijas bei oro taršą</w:t>
      </w:r>
      <w:r w:rsidR="00BD6FBA">
        <w:rPr>
          <w:rFonts w:cstheme="minorHAnsi"/>
          <w:spacing w:val="2"/>
          <w:sz w:val="24"/>
          <w:szCs w:val="24"/>
          <w:shd w:val="clear" w:color="auto" w:fill="FFFFFF"/>
        </w:rPr>
        <w:t xml:space="preserve"> mieste</w:t>
      </w:r>
      <w:r w:rsidR="0080347D">
        <w:rPr>
          <w:rFonts w:cstheme="minorHAnsi"/>
          <w:spacing w:val="2"/>
          <w:sz w:val="24"/>
          <w:szCs w:val="24"/>
          <w:shd w:val="clear" w:color="auto" w:fill="FFFFFF"/>
        </w:rPr>
        <w:t xml:space="preserve">, įgyvendinti </w:t>
      </w:r>
      <w:r w:rsidR="0080347D" w:rsidRPr="006D149B">
        <w:rPr>
          <w:rFonts w:cstheme="minorHAnsi"/>
          <w:spacing w:val="2"/>
          <w:sz w:val="24"/>
          <w:szCs w:val="24"/>
          <w:shd w:val="clear" w:color="auto" w:fill="FFFFFF"/>
        </w:rPr>
        <w:t xml:space="preserve">2018 m. rugsėjo 13 d. tarybos sprendimu Nr. T2-185 patvirtino darnaus judumo </w:t>
      </w:r>
      <w:r w:rsidR="0080347D">
        <w:rPr>
          <w:rFonts w:cstheme="minorHAnsi"/>
          <w:spacing w:val="2"/>
          <w:sz w:val="24"/>
          <w:szCs w:val="24"/>
          <w:shd w:val="clear" w:color="auto" w:fill="FFFFFF"/>
        </w:rPr>
        <w:t>plano priemones bei į</w:t>
      </w:r>
      <w:r w:rsidR="0080347D" w:rsidRPr="006D149B">
        <w:rPr>
          <w:sz w:val="24"/>
          <w:szCs w:val="24"/>
        </w:rPr>
        <w:t>gyvendin</w:t>
      </w:r>
      <w:r w:rsidR="0080347D">
        <w:rPr>
          <w:sz w:val="24"/>
          <w:szCs w:val="24"/>
        </w:rPr>
        <w:t xml:space="preserve">ti </w:t>
      </w:r>
      <w:r w:rsidR="0080347D" w:rsidRPr="006D149B">
        <w:rPr>
          <w:sz w:val="24"/>
          <w:szCs w:val="24"/>
        </w:rPr>
        <w:t>Europos Komisijos Baltosios knygos nuostatas</w:t>
      </w:r>
      <w:r w:rsidR="0080347D">
        <w:rPr>
          <w:sz w:val="24"/>
          <w:szCs w:val="24"/>
        </w:rPr>
        <w:t>, kuriomis</w:t>
      </w:r>
      <w:r w:rsidR="0080347D" w:rsidRPr="006D149B">
        <w:rPr>
          <w:sz w:val="24"/>
          <w:szCs w:val="24"/>
        </w:rPr>
        <w:t xml:space="preserve"> Klaipėdos miesto senamiestyje nuo 2030 m. bus leidžiamas tik ekologiškų – </w:t>
      </w:r>
      <w:r w:rsidR="00BD6FBA">
        <w:rPr>
          <w:sz w:val="24"/>
          <w:szCs w:val="24"/>
        </w:rPr>
        <w:t>ele</w:t>
      </w:r>
      <w:r w:rsidR="0080347D" w:rsidRPr="006D149B">
        <w:rPr>
          <w:sz w:val="24"/>
          <w:szCs w:val="24"/>
        </w:rPr>
        <w:t>ktrinių arba vandeniliu varomų – transporto priemonių eismas.</w:t>
      </w:r>
    </w:p>
    <w:p w14:paraId="0A383096" w14:textId="0C72AB0C" w:rsidR="007A612A" w:rsidRDefault="009C488E" w:rsidP="00DC37C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EF64C93" w14:textId="1E4CFAA4" w:rsidR="003F1050" w:rsidRDefault="003F1050" w:rsidP="00DC37C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Projekto rengimo priežastys ir kuo remiantis parengtas sprendimo projektas.</w:t>
      </w:r>
    </w:p>
    <w:p w14:paraId="10036E6E" w14:textId="27A16B9E" w:rsidR="00D762D6" w:rsidRDefault="002C4395" w:rsidP="00DC37C6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39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C4395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rugpjūčio 3 d. </w:t>
      </w:r>
      <w:r w:rsidRPr="002C4395">
        <w:rPr>
          <w:rFonts w:ascii="Times New Roman" w:hAnsi="Times New Roman" w:cs="Times New Roman"/>
          <w:sz w:val="24"/>
          <w:szCs w:val="24"/>
        </w:rPr>
        <w:t xml:space="preserve">Lietuvos Respublikos </w:t>
      </w:r>
      <w:r>
        <w:rPr>
          <w:rFonts w:ascii="Times New Roman" w:hAnsi="Times New Roman" w:cs="Times New Roman"/>
          <w:sz w:val="24"/>
          <w:szCs w:val="24"/>
        </w:rPr>
        <w:t xml:space="preserve">aplinkos ministerijos Aplinkos projektų valdymo agentūra ketina skelbti </w:t>
      </w:r>
      <w:r w:rsidR="005F698A">
        <w:rPr>
          <w:rFonts w:ascii="Times New Roman" w:hAnsi="Times New Roman" w:cs="Times New Roman"/>
          <w:sz w:val="24"/>
          <w:szCs w:val="24"/>
        </w:rPr>
        <w:t>k</w:t>
      </w:r>
      <w:r w:rsidR="005F698A" w:rsidRPr="005F698A">
        <w:rPr>
          <w:rFonts w:ascii="Times New Roman" w:hAnsi="Times New Roman" w:cs="Times New Roman"/>
          <w:sz w:val="24"/>
          <w:szCs w:val="24"/>
        </w:rPr>
        <w:t>vietimą keleivių vežėjams</w:t>
      </w:r>
      <w:r w:rsidR="00CC6D08">
        <w:rPr>
          <w:rFonts w:ascii="Times New Roman" w:hAnsi="Times New Roman" w:cs="Times New Roman"/>
          <w:sz w:val="24"/>
          <w:szCs w:val="24"/>
        </w:rPr>
        <w:t xml:space="preserve"> teikti paraiškas paramai gauti iš Klimato kaitos programos pagal priemonę </w:t>
      </w:r>
      <w:r w:rsidR="005F698A" w:rsidRPr="005F698A">
        <w:rPr>
          <w:rFonts w:ascii="Times New Roman" w:hAnsi="Times New Roman" w:cs="Times New Roman"/>
          <w:sz w:val="24"/>
          <w:szCs w:val="24"/>
        </w:rPr>
        <w:t>„Miesto ir priemiestinio viešojo transporto priemonių parko atnaujinimas, skatinant naudoti elektra, biometanu, suslėgtomis gamtinėmis dujomis, suskystintomis gamtinėmis dujomi</w:t>
      </w:r>
      <w:r w:rsidR="005F698A">
        <w:rPr>
          <w:rFonts w:ascii="Times New Roman" w:hAnsi="Times New Roman" w:cs="Times New Roman"/>
          <w:sz w:val="24"/>
          <w:szCs w:val="24"/>
        </w:rPr>
        <w:t>s varomas transporto priemones“.</w:t>
      </w:r>
      <w:r w:rsidR="00CC6D08">
        <w:rPr>
          <w:rFonts w:ascii="Times New Roman" w:hAnsi="Times New Roman" w:cs="Times New Roman"/>
          <w:sz w:val="24"/>
          <w:szCs w:val="24"/>
        </w:rPr>
        <w:t xml:space="preserve"> Numatomas paraiškų teikimo terminas </w:t>
      </w:r>
      <w:r w:rsidR="00401A1E">
        <w:rPr>
          <w:rFonts w:ascii="Times New Roman" w:hAnsi="Times New Roman" w:cs="Times New Roman"/>
          <w:sz w:val="24"/>
          <w:szCs w:val="24"/>
        </w:rPr>
        <w:t xml:space="preserve">- </w:t>
      </w:r>
      <w:r w:rsidR="00CC6D08">
        <w:rPr>
          <w:rFonts w:ascii="Times New Roman" w:hAnsi="Times New Roman" w:cs="Times New Roman"/>
          <w:sz w:val="24"/>
          <w:szCs w:val="24"/>
        </w:rPr>
        <w:t xml:space="preserve">2020 m. rugsėjo 1 d. </w:t>
      </w:r>
      <w:r w:rsidR="00D762D6" w:rsidRPr="00D762D6">
        <w:rPr>
          <w:rFonts w:ascii="Times New Roman" w:hAnsi="Times New Roman" w:cs="Times New Roman"/>
          <w:sz w:val="24"/>
          <w:szCs w:val="24"/>
        </w:rPr>
        <w:t>Galimi pareiškėjai yra miesto ir priemiestinio viešojo transporto savivaldybių teritorijoje keleivių vežimo veiklą vykdantys juridiniai asmenys, turintys teisę vežti keleivius kompetentingų įstaigų nustatytais reguliariojo susisiekimo maršrutais</w:t>
      </w:r>
      <w:r w:rsidR="00D762D6">
        <w:rPr>
          <w:rFonts w:ascii="Times New Roman" w:hAnsi="Times New Roman" w:cs="Times New Roman"/>
          <w:sz w:val="24"/>
          <w:szCs w:val="24"/>
        </w:rPr>
        <w:t>.</w:t>
      </w:r>
      <w:r w:rsidR="00EC1F9D">
        <w:rPr>
          <w:rFonts w:ascii="Times New Roman" w:hAnsi="Times New Roman" w:cs="Times New Roman"/>
          <w:sz w:val="24"/>
          <w:szCs w:val="24"/>
        </w:rPr>
        <w:t xml:space="preserve"> </w:t>
      </w:r>
      <w:r w:rsidR="00EC1F9D" w:rsidRPr="00EC1F9D">
        <w:rPr>
          <w:rFonts w:ascii="Times New Roman" w:hAnsi="Times New Roman" w:cs="Times New Roman"/>
          <w:sz w:val="24"/>
          <w:szCs w:val="24"/>
        </w:rPr>
        <w:t>Paraiškų atrankos būdas – konkursas</w:t>
      </w:r>
      <w:r w:rsidR="001A77F5">
        <w:rPr>
          <w:rFonts w:ascii="Times New Roman" w:hAnsi="Times New Roman" w:cs="Times New Roman"/>
          <w:sz w:val="24"/>
          <w:szCs w:val="24"/>
        </w:rPr>
        <w:t>, paramos dydis – 55 proc., projekto įgyvendinimo terminas – 36 mėn.</w:t>
      </w:r>
    </w:p>
    <w:p w14:paraId="7EC61502" w14:textId="32D23B17" w:rsidR="002C4395" w:rsidRPr="002C4395" w:rsidRDefault="00CC6D08" w:rsidP="00DC37C6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D08">
        <w:rPr>
          <w:rFonts w:ascii="Times New Roman" w:hAnsi="Times New Roman" w:cs="Times New Roman"/>
          <w:sz w:val="24"/>
          <w:szCs w:val="24"/>
        </w:rPr>
        <w:t>UAB „Klaipėdos autobusų parkas“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B8A">
        <w:rPr>
          <w:rFonts w:ascii="Times New Roman" w:hAnsi="Times New Roman" w:cs="Times New Roman"/>
          <w:sz w:val="24"/>
          <w:szCs w:val="24"/>
        </w:rPr>
        <w:t>siektų</w:t>
      </w:r>
      <w:r w:rsidR="00D762D6">
        <w:rPr>
          <w:rFonts w:ascii="Times New Roman" w:hAnsi="Times New Roman" w:cs="Times New Roman"/>
          <w:sz w:val="24"/>
          <w:szCs w:val="24"/>
        </w:rPr>
        <w:t xml:space="preserve"> pagal šią priemonę</w:t>
      </w:r>
      <w:r w:rsidR="003E4D3F">
        <w:rPr>
          <w:rFonts w:ascii="Times New Roman" w:hAnsi="Times New Roman" w:cs="Times New Roman"/>
          <w:sz w:val="24"/>
          <w:szCs w:val="24"/>
        </w:rPr>
        <w:t xml:space="preserve"> įsigyti 10 vnt. elektra varomų miesto tipo autobusų</w:t>
      </w:r>
      <w:r w:rsidR="00D762D6">
        <w:rPr>
          <w:rFonts w:ascii="Times New Roman" w:hAnsi="Times New Roman" w:cs="Times New Roman"/>
          <w:sz w:val="24"/>
          <w:szCs w:val="24"/>
        </w:rPr>
        <w:t xml:space="preserve">. </w:t>
      </w:r>
      <w:r w:rsidR="005F698A">
        <w:rPr>
          <w:rFonts w:ascii="Times New Roman" w:hAnsi="Times New Roman" w:cs="Times New Roman"/>
          <w:sz w:val="24"/>
          <w:szCs w:val="24"/>
        </w:rPr>
        <w:t>Teikiant</w:t>
      </w:r>
      <w:r w:rsidR="002C4395" w:rsidRPr="002C4395">
        <w:rPr>
          <w:rFonts w:ascii="Times New Roman" w:hAnsi="Times New Roman" w:cs="Times New Roman"/>
          <w:sz w:val="24"/>
          <w:szCs w:val="24"/>
        </w:rPr>
        <w:t xml:space="preserve"> parašką </w:t>
      </w:r>
      <w:r w:rsidR="00E57E83">
        <w:rPr>
          <w:rFonts w:ascii="Times New Roman" w:hAnsi="Times New Roman" w:cs="Times New Roman"/>
          <w:sz w:val="24"/>
          <w:szCs w:val="24"/>
        </w:rPr>
        <w:t>reikal</w:t>
      </w:r>
      <w:r w:rsidR="00E703FA">
        <w:rPr>
          <w:rFonts w:ascii="Times New Roman" w:hAnsi="Times New Roman" w:cs="Times New Roman"/>
          <w:sz w:val="24"/>
          <w:szCs w:val="24"/>
        </w:rPr>
        <w:t xml:space="preserve">inga pateikti </w:t>
      </w:r>
      <w:r w:rsidR="00E57E83">
        <w:rPr>
          <w:rFonts w:ascii="Times New Roman" w:hAnsi="Times New Roman" w:cs="Times New Roman"/>
          <w:sz w:val="24"/>
          <w:szCs w:val="24"/>
        </w:rPr>
        <w:t>finansavimo šaltinius pagrindžiančius dokumentus</w:t>
      </w:r>
      <w:r w:rsidR="00E703FA">
        <w:rPr>
          <w:rFonts w:ascii="Times New Roman" w:hAnsi="Times New Roman" w:cs="Times New Roman"/>
          <w:sz w:val="24"/>
          <w:szCs w:val="24"/>
        </w:rPr>
        <w:t xml:space="preserve">, </w:t>
      </w:r>
      <w:r w:rsidR="001D7B8A">
        <w:rPr>
          <w:rFonts w:ascii="Times New Roman" w:hAnsi="Times New Roman" w:cs="Times New Roman"/>
          <w:sz w:val="24"/>
          <w:szCs w:val="24"/>
        </w:rPr>
        <w:t>kokie finansavimo šaltiniai ir kokiu būdu bus gaunami</w:t>
      </w:r>
      <w:r w:rsidR="00482E78">
        <w:rPr>
          <w:rFonts w:ascii="Times New Roman" w:hAnsi="Times New Roman" w:cs="Times New Roman"/>
          <w:sz w:val="24"/>
          <w:szCs w:val="24"/>
        </w:rPr>
        <w:t>, t</w:t>
      </w:r>
      <w:r w:rsidR="001D7B8A" w:rsidRPr="001D7B8A">
        <w:rPr>
          <w:rFonts w:ascii="Times New Roman" w:hAnsi="Times New Roman" w:cs="Times New Roman"/>
          <w:sz w:val="24"/>
          <w:szCs w:val="24"/>
        </w:rPr>
        <w:t>odėl reikalingas tarybos pritarimas</w:t>
      </w:r>
      <w:r w:rsidR="00F718D9">
        <w:rPr>
          <w:rFonts w:ascii="Times New Roman" w:hAnsi="Times New Roman" w:cs="Times New Roman"/>
          <w:sz w:val="24"/>
          <w:szCs w:val="24"/>
        </w:rPr>
        <w:t xml:space="preserve"> projekto finansavimo užtikrinimui</w:t>
      </w:r>
      <w:r w:rsidR="001A77F5">
        <w:rPr>
          <w:rFonts w:ascii="Times New Roman" w:hAnsi="Times New Roman" w:cs="Times New Roman"/>
          <w:sz w:val="24"/>
          <w:szCs w:val="24"/>
        </w:rPr>
        <w:t>.</w:t>
      </w:r>
      <w:r w:rsidR="00652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A370C" w14:textId="77777777" w:rsidR="00DC37C6" w:rsidRDefault="00DC37C6" w:rsidP="00DC37C6">
      <w:pPr>
        <w:pStyle w:val="Betarp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4EA6058" w14:textId="037EAA58" w:rsidR="003F1050" w:rsidRDefault="003F1050" w:rsidP="00DC37C6">
      <w:pPr>
        <w:pStyle w:val="Betarp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Kokių rezultatų laukiama.</w:t>
      </w:r>
    </w:p>
    <w:p w14:paraId="1E7EF221" w14:textId="4576F37F" w:rsidR="00E3504A" w:rsidRDefault="00FB49E0" w:rsidP="00DC37C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Projektas prisidėtų prie</w:t>
      </w:r>
      <w:r w:rsidR="00DC37C6">
        <w:rPr>
          <w:sz w:val="24"/>
          <w:szCs w:val="24"/>
        </w:rPr>
        <w:t xml:space="preserve"> </w:t>
      </w:r>
      <w:r w:rsidR="00FA4893">
        <w:rPr>
          <w:sz w:val="24"/>
          <w:szCs w:val="24"/>
        </w:rPr>
        <w:t>N</w:t>
      </w:r>
      <w:r w:rsidR="00BC7FF2">
        <w:rPr>
          <w:sz w:val="24"/>
          <w:szCs w:val="24"/>
        </w:rPr>
        <w:t>aujos viešojo transporto rūšies Klaipėdos mieste diegimo</w:t>
      </w:r>
      <w:r w:rsidR="00E3504A">
        <w:rPr>
          <w:sz w:val="24"/>
          <w:szCs w:val="24"/>
        </w:rPr>
        <w:t xml:space="preserve"> ir vystymo</w:t>
      </w:r>
      <w:r w:rsidR="0029449B">
        <w:rPr>
          <w:sz w:val="24"/>
          <w:szCs w:val="24"/>
        </w:rPr>
        <w:t xml:space="preserve"> gairių</w:t>
      </w:r>
      <w:r w:rsidR="00DC37C6">
        <w:rPr>
          <w:sz w:val="24"/>
          <w:szCs w:val="24"/>
        </w:rPr>
        <w:t xml:space="preserve"> įgyvendinimo</w:t>
      </w:r>
      <w:r>
        <w:rPr>
          <w:sz w:val="24"/>
          <w:szCs w:val="24"/>
        </w:rPr>
        <w:t xml:space="preserve">. </w:t>
      </w:r>
    </w:p>
    <w:p w14:paraId="767DD742" w14:textId="23050720" w:rsidR="00F70539" w:rsidRDefault="004C1E61" w:rsidP="00DC37C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Įsigijus </w:t>
      </w:r>
      <w:r w:rsidR="00F70539" w:rsidRPr="00F70539">
        <w:rPr>
          <w:sz w:val="24"/>
          <w:szCs w:val="24"/>
        </w:rPr>
        <w:t xml:space="preserve">naujas transporto priemones, </w:t>
      </w:r>
      <w:r>
        <w:rPr>
          <w:sz w:val="24"/>
          <w:szCs w:val="24"/>
        </w:rPr>
        <w:t>tas pats kiekis dabar naudojamų neekologiškų transporto priemonių b</w:t>
      </w:r>
      <w:r w:rsidR="00D32648">
        <w:rPr>
          <w:sz w:val="24"/>
          <w:szCs w:val="24"/>
        </w:rPr>
        <w:t>ūtų</w:t>
      </w:r>
      <w:r w:rsidR="00F70539" w:rsidRPr="00F70539">
        <w:rPr>
          <w:sz w:val="24"/>
          <w:szCs w:val="24"/>
        </w:rPr>
        <w:t xml:space="preserve"> nurašy</w:t>
      </w:r>
      <w:r>
        <w:rPr>
          <w:sz w:val="24"/>
          <w:szCs w:val="24"/>
        </w:rPr>
        <w:t>tos ir</w:t>
      </w:r>
      <w:r w:rsidR="00F70539" w:rsidRPr="00F70539">
        <w:rPr>
          <w:sz w:val="24"/>
          <w:szCs w:val="24"/>
        </w:rPr>
        <w:t xml:space="preserve"> sunaikin</w:t>
      </w:r>
      <w:r>
        <w:rPr>
          <w:sz w:val="24"/>
          <w:szCs w:val="24"/>
        </w:rPr>
        <w:t>tos. Tai užtikrin</w:t>
      </w:r>
      <w:r w:rsidR="00D32648">
        <w:rPr>
          <w:sz w:val="24"/>
          <w:szCs w:val="24"/>
        </w:rPr>
        <w:t>tų</w:t>
      </w:r>
      <w:r>
        <w:rPr>
          <w:sz w:val="24"/>
          <w:szCs w:val="24"/>
        </w:rPr>
        <w:t xml:space="preserve"> oro užterštumo mažinimą ir prisidė</w:t>
      </w:r>
      <w:r w:rsidR="00D32648">
        <w:rPr>
          <w:sz w:val="24"/>
          <w:szCs w:val="24"/>
        </w:rPr>
        <w:t>tų</w:t>
      </w:r>
      <w:r>
        <w:rPr>
          <w:sz w:val="24"/>
          <w:szCs w:val="24"/>
        </w:rPr>
        <w:t xml:space="preserve"> prie Klimato kaitos programos uždavinių įgyvendinimo. </w:t>
      </w:r>
      <w:r w:rsidR="00F70539" w:rsidRPr="00F70539">
        <w:rPr>
          <w:sz w:val="24"/>
          <w:szCs w:val="24"/>
        </w:rPr>
        <w:t xml:space="preserve"> </w:t>
      </w:r>
    </w:p>
    <w:p w14:paraId="071B8D85" w14:textId="3EAE4393" w:rsidR="00AF29A0" w:rsidRPr="00AF29A0" w:rsidRDefault="00D32648" w:rsidP="00E350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Pritarus projekt</w:t>
      </w:r>
      <w:r w:rsidR="00C27B84">
        <w:rPr>
          <w:sz w:val="24"/>
          <w:szCs w:val="24"/>
        </w:rPr>
        <w:t xml:space="preserve">o finansavimui būtų įgyvendinami </w:t>
      </w:r>
      <w:r w:rsidR="00E3504A">
        <w:rPr>
          <w:sz w:val="24"/>
          <w:szCs w:val="24"/>
        </w:rPr>
        <w:t xml:space="preserve">Klaipėdos miesto savivaldybės tarybos 2018 m. rugsėjo 13 d. sprendimu Nr. T2–185 ,,Dėl Klaipėdos miesto darnaus judumo plano patvirtinimo“ patvirtinto Klaipėdos </w:t>
      </w:r>
      <w:r w:rsidR="00C27B84">
        <w:rPr>
          <w:sz w:val="24"/>
          <w:szCs w:val="24"/>
        </w:rPr>
        <w:t>d</w:t>
      </w:r>
      <w:r w:rsidR="00E3504A">
        <w:rPr>
          <w:sz w:val="24"/>
          <w:szCs w:val="24"/>
        </w:rPr>
        <w:t xml:space="preserve">arnaus judumo plano sprendiniai bei Klaipėdos miesto savivaldybės tarybos </w:t>
      </w:r>
      <w:r w:rsidR="007C500F" w:rsidRPr="007C500F">
        <w:rPr>
          <w:sz w:val="24"/>
          <w:szCs w:val="24"/>
        </w:rPr>
        <w:t xml:space="preserve">2018 m. balandžio 26 d. </w:t>
      </w:r>
      <w:r w:rsidR="00E3504A">
        <w:rPr>
          <w:sz w:val="24"/>
          <w:szCs w:val="24"/>
        </w:rPr>
        <w:t xml:space="preserve">sprendimu Nr. T2-86 ,, Dėl pritarimo Klaipėdos miesto ekonominės plėtros strategijai ir įgyvendinimo veiksmų planui iki 2030 metų“ patvirtintos Klaipėdos miesto ekonominės plėtros strategijos priemonės. Taip pat būtų pasiekti  </w:t>
      </w:r>
      <w:r w:rsidR="00E3504A" w:rsidRPr="001B33B3">
        <w:rPr>
          <w:sz w:val="24"/>
          <w:szCs w:val="24"/>
        </w:rPr>
        <w:t>2017 m. liepos 27 d. Klaipėdos miesto savivaldybės tarybos sprendimu Nr. T2-195 „</w:t>
      </w:r>
      <w:r w:rsidR="00E3504A" w:rsidRPr="001B33B3">
        <w:rPr>
          <w:bCs/>
          <w:sz w:val="24"/>
          <w:szCs w:val="24"/>
        </w:rPr>
        <w:t>Dėl pritarimo projekto „Elektra varomo viešojo transporto naujų galimybių plėtra (depo)“ įgyvendinimui</w:t>
      </w:r>
      <w:r w:rsidR="00E3504A">
        <w:rPr>
          <w:bCs/>
          <w:sz w:val="24"/>
          <w:szCs w:val="24"/>
        </w:rPr>
        <w:t xml:space="preserve">“ iškelti tikslai ir užtikrintas projekto, </w:t>
      </w:r>
      <w:r w:rsidR="002E18EE">
        <w:rPr>
          <w:bCs/>
          <w:sz w:val="24"/>
          <w:szCs w:val="24"/>
        </w:rPr>
        <w:t>įgyvendinamo pagal</w:t>
      </w:r>
      <w:r w:rsidR="002E18EE" w:rsidRPr="002E18EE">
        <w:t xml:space="preserve"> </w:t>
      </w:r>
      <w:r w:rsidR="002E18EE" w:rsidRPr="006D149B">
        <w:rPr>
          <w:sz w:val="24"/>
          <w:szCs w:val="24"/>
        </w:rPr>
        <w:t>2014–2020 metų Europos Sąjungos finansuojamos programos „Horizontas 2020“ priemonę</w:t>
      </w:r>
      <w:r w:rsidR="00AC3E7A">
        <w:rPr>
          <w:sz w:val="24"/>
          <w:szCs w:val="24"/>
        </w:rPr>
        <w:t xml:space="preserve"> ELENA</w:t>
      </w:r>
      <w:r w:rsidR="002E18EE">
        <w:rPr>
          <w:bCs/>
          <w:sz w:val="24"/>
          <w:szCs w:val="24"/>
        </w:rPr>
        <w:t xml:space="preserve"> </w:t>
      </w:r>
      <w:r w:rsidR="002E18EE">
        <w:rPr>
          <w:sz w:val="24"/>
          <w:szCs w:val="24"/>
        </w:rPr>
        <w:t>tęstinumas.</w:t>
      </w:r>
      <w:r w:rsidR="0052310D">
        <w:rPr>
          <w:sz w:val="24"/>
          <w:szCs w:val="24"/>
        </w:rPr>
        <w:t xml:space="preserve"> Pagal su Europos investicijų banku pasirašytą sutartį </w:t>
      </w:r>
      <w:r w:rsidR="00BD06B4" w:rsidRPr="00BD06B4">
        <w:rPr>
          <w:sz w:val="24"/>
          <w:szCs w:val="24"/>
        </w:rPr>
        <w:t xml:space="preserve">Klaipėdos miesto savivaldybė buvo įsipareigojusi </w:t>
      </w:r>
      <w:r w:rsidR="00BD06B4">
        <w:rPr>
          <w:sz w:val="24"/>
          <w:szCs w:val="24"/>
        </w:rPr>
        <w:t>toliau vystyti ekologiško transpo</w:t>
      </w:r>
      <w:r w:rsidR="001E0952">
        <w:rPr>
          <w:sz w:val="24"/>
          <w:szCs w:val="24"/>
        </w:rPr>
        <w:t>r</w:t>
      </w:r>
      <w:r w:rsidR="00BD06B4">
        <w:rPr>
          <w:sz w:val="24"/>
          <w:szCs w:val="24"/>
        </w:rPr>
        <w:t xml:space="preserve">to diegimo mieste projektą ir </w:t>
      </w:r>
      <w:r w:rsidR="00BD06B4" w:rsidRPr="00BD06B4">
        <w:rPr>
          <w:sz w:val="24"/>
          <w:szCs w:val="24"/>
        </w:rPr>
        <w:t xml:space="preserve">investuoti ne mažiau kaip 10 kartų didesnę sumą, negu panaudota Europos </w:t>
      </w:r>
      <w:r w:rsidR="00BD06B4" w:rsidRPr="00BD06B4">
        <w:rPr>
          <w:sz w:val="24"/>
          <w:szCs w:val="24"/>
        </w:rPr>
        <w:lastRenderedPageBreak/>
        <w:t>investici</w:t>
      </w:r>
      <w:r w:rsidR="00BD06B4">
        <w:rPr>
          <w:sz w:val="24"/>
          <w:szCs w:val="24"/>
        </w:rPr>
        <w:t xml:space="preserve">jų banko parama </w:t>
      </w:r>
      <w:r w:rsidR="000B4286" w:rsidRPr="000B4286">
        <w:rPr>
          <w:sz w:val="24"/>
          <w:szCs w:val="24"/>
        </w:rPr>
        <w:t>Perspektyvinio naujo viešojo transporto rūšių diegimo galimybių studijos parengim</w:t>
      </w:r>
      <w:r w:rsidR="000B4286">
        <w:rPr>
          <w:sz w:val="24"/>
          <w:szCs w:val="24"/>
        </w:rPr>
        <w:t>ui</w:t>
      </w:r>
      <w:r w:rsidR="00BD06B4" w:rsidRPr="00BD06B4">
        <w:rPr>
          <w:sz w:val="24"/>
          <w:szCs w:val="24"/>
        </w:rPr>
        <w:t>.</w:t>
      </w:r>
      <w:r w:rsidR="0052310D">
        <w:rPr>
          <w:sz w:val="24"/>
          <w:szCs w:val="24"/>
        </w:rPr>
        <w:t xml:space="preserve"> </w:t>
      </w:r>
    </w:p>
    <w:p w14:paraId="243D8EFF" w14:textId="77777777" w:rsidR="007A612A" w:rsidRDefault="007A612A" w:rsidP="003F1050">
      <w:pPr>
        <w:ind w:firstLine="720"/>
        <w:jc w:val="both"/>
        <w:rPr>
          <w:b/>
          <w:color w:val="000000" w:themeColor="text1"/>
          <w:sz w:val="24"/>
          <w:szCs w:val="24"/>
        </w:rPr>
      </w:pPr>
    </w:p>
    <w:p w14:paraId="4710DD44" w14:textId="36FD088B" w:rsidR="003F1050" w:rsidRDefault="003F1050" w:rsidP="003F1050">
      <w:pPr>
        <w:ind w:firstLine="72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Sprendimo projekto rengimo metu gauti specialistų vertinimai</w:t>
      </w:r>
      <w:r>
        <w:rPr>
          <w:b/>
          <w:color w:val="000000" w:themeColor="text1"/>
          <w:sz w:val="24"/>
          <w:szCs w:val="24"/>
        </w:rPr>
        <w:t>.</w:t>
      </w:r>
    </w:p>
    <w:p w14:paraId="6D054B26" w14:textId="28A25920" w:rsidR="003F1050" w:rsidRDefault="002E18EE" w:rsidP="003F1050">
      <w:pPr>
        <w:pStyle w:val="Pagrindinistekstas"/>
        <w:tabs>
          <w:tab w:val="left" w:pos="9639"/>
        </w:tabs>
        <w:spacing w:after="0"/>
        <w:ind w:firstLine="72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Sprendimo projektas suderintas su Klaipėdos miesto savivaldybės administracijos specialistais, pastabų nėra gauta.</w:t>
      </w:r>
    </w:p>
    <w:p w14:paraId="658A7248" w14:textId="77777777" w:rsidR="007A612A" w:rsidRDefault="007A612A" w:rsidP="003F1050">
      <w:pPr>
        <w:ind w:firstLine="709"/>
        <w:jc w:val="both"/>
        <w:rPr>
          <w:b/>
          <w:sz w:val="24"/>
          <w:szCs w:val="24"/>
        </w:rPr>
      </w:pPr>
    </w:p>
    <w:p w14:paraId="7F20DBA6" w14:textId="68A38DF9" w:rsidR="003F1050" w:rsidRDefault="003F1050" w:rsidP="003F1050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Išlaidų sąmatos, skaičiavimai, reikalingi pagrindimai ir paaiškinimai.</w:t>
      </w:r>
    </w:p>
    <w:p w14:paraId="4450AF04" w14:textId="7AB9AA4A" w:rsidR="004B02BF" w:rsidRDefault="00AC0EA9" w:rsidP="003F1050">
      <w:pPr>
        <w:ind w:firstLine="709"/>
        <w:jc w:val="both"/>
        <w:rPr>
          <w:sz w:val="24"/>
          <w:szCs w:val="24"/>
          <w:lang w:eastAsia="lt-LT"/>
        </w:rPr>
      </w:pPr>
      <w:r w:rsidRPr="00401A1E">
        <w:rPr>
          <w:sz w:val="24"/>
          <w:szCs w:val="24"/>
          <w:lang w:eastAsia="lt-LT"/>
        </w:rPr>
        <w:t>Preliminari vieno elektra varomo autobuso įsigijimo kaina – 500 tūkst. Eur.</w:t>
      </w:r>
      <w:r w:rsidRPr="00401A1E">
        <w:rPr>
          <w:color w:val="FF0000"/>
          <w:sz w:val="24"/>
          <w:szCs w:val="24"/>
          <w:lang w:eastAsia="lt-LT"/>
        </w:rPr>
        <w:t xml:space="preserve"> </w:t>
      </w:r>
    </w:p>
    <w:p w14:paraId="738259AD" w14:textId="1B031BCE" w:rsidR="007A612A" w:rsidRDefault="00D349A6" w:rsidP="003F1050">
      <w:pPr>
        <w:ind w:firstLine="709"/>
        <w:jc w:val="both"/>
        <w:rPr>
          <w:sz w:val="24"/>
          <w:szCs w:val="24"/>
          <w:lang w:eastAsia="lt-LT"/>
        </w:rPr>
      </w:pPr>
      <w:r w:rsidRPr="00D349A6">
        <w:rPr>
          <w:sz w:val="24"/>
          <w:szCs w:val="24"/>
          <w:lang w:eastAsia="lt-LT"/>
        </w:rPr>
        <w:t xml:space="preserve">Bendra preliminari </w:t>
      </w:r>
      <w:r w:rsidR="00AC0EA9">
        <w:rPr>
          <w:sz w:val="24"/>
          <w:szCs w:val="24"/>
          <w:lang w:eastAsia="lt-LT"/>
        </w:rPr>
        <w:t>p</w:t>
      </w:r>
      <w:r w:rsidRPr="00D349A6">
        <w:rPr>
          <w:sz w:val="24"/>
          <w:szCs w:val="24"/>
          <w:lang w:eastAsia="lt-LT"/>
        </w:rPr>
        <w:t xml:space="preserve">rojekto vertėje </w:t>
      </w:r>
      <w:r>
        <w:rPr>
          <w:sz w:val="24"/>
          <w:szCs w:val="24"/>
          <w:lang w:eastAsia="lt-LT"/>
        </w:rPr>
        <w:t>–</w:t>
      </w:r>
      <w:r w:rsidRPr="00D349A6">
        <w:rPr>
          <w:sz w:val="24"/>
          <w:szCs w:val="24"/>
          <w:lang w:eastAsia="lt-LT"/>
        </w:rPr>
        <w:t xml:space="preserve"> </w:t>
      </w:r>
      <w:r w:rsidR="00AC0EA9">
        <w:rPr>
          <w:sz w:val="24"/>
          <w:szCs w:val="24"/>
          <w:lang w:eastAsia="lt-LT"/>
        </w:rPr>
        <w:t>5,0</w:t>
      </w:r>
      <w:r w:rsidRPr="00D349A6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mln.</w:t>
      </w:r>
      <w:r w:rsidRPr="00D349A6">
        <w:rPr>
          <w:sz w:val="24"/>
          <w:szCs w:val="24"/>
          <w:lang w:eastAsia="lt-LT"/>
        </w:rPr>
        <w:t xml:space="preserve"> Eur, iš jų: preliminari </w:t>
      </w:r>
      <w:r w:rsidR="00AC0EA9">
        <w:rPr>
          <w:sz w:val="24"/>
          <w:szCs w:val="24"/>
          <w:lang w:eastAsia="lt-LT"/>
        </w:rPr>
        <w:t>paramos (ES lėšų)</w:t>
      </w:r>
      <w:r w:rsidRPr="00D349A6">
        <w:rPr>
          <w:sz w:val="24"/>
          <w:szCs w:val="24"/>
          <w:lang w:eastAsia="lt-LT"/>
        </w:rPr>
        <w:t xml:space="preserve"> suma </w:t>
      </w:r>
      <w:r w:rsidR="007100DF">
        <w:rPr>
          <w:sz w:val="24"/>
          <w:szCs w:val="24"/>
          <w:lang w:eastAsia="lt-LT"/>
        </w:rPr>
        <w:t xml:space="preserve">(55 proc.) </w:t>
      </w:r>
      <w:r>
        <w:rPr>
          <w:sz w:val="24"/>
          <w:szCs w:val="24"/>
          <w:lang w:eastAsia="lt-LT"/>
        </w:rPr>
        <w:t>–</w:t>
      </w:r>
      <w:r w:rsidRPr="00D349A6">
        <w:rPr>
          <w:sz w:val="24"/>
          <w:szCs w:val="24"/>
          <w:lang w:eastAsia="lt-LT"/>
        </w:rPr>
        <w:t xml:space="preserve"> </w:t>
      </w:r>
      <w:r w:rsidR="00C87CE2">
        <w:rPr>
          <w:sz w:val="24"/>
          <w:szCs w:val="24"/>
          <w:lang w:eastAsia="lt-LT"/>
        </w:rPr>
        <w:t>2,75</w:t>
      </w:r>
      <w:r>
        <w:rPr>
          <w:sz w:val="24"/>
          <w:szCs w:val="24"/>
          <w:lang w:eastAsia="lt-LT"/>
        </w:rPr>
        <w:t xml:space="preserve"> mln.</w:t>
      </w:r>
      <w:r w:rsidR="007100DF">
        <w:rPr>
          <w:sz w:val="24"/>
          <w:szCs w:val="24"/>
          <w:lang w:eastAsia="lt-LT"/>
        </w:rPr>
        <w:t xml:space="preserve"> Eur</w:t>
      </w:r>
      <w:r w:rsidRPr="00D349A6">
        <w:rPr>
          <w:sz w:val="24"/>
          <w:szCs w:val="24"/>
          <w:lang w:eastAsia="lt-LT"/>
        </w:rPr>
        <w:t xml:space="preserve">, </w:t>
      </w:r>
      <w:r w:rsidR="00AC0EA9">
        <w:rPr>
          <w:sz w:val="24"/>
          <w:szCs w:val="24"/>
          <w:lang w:eastAsia="lt-LT"/>
        </w:rPr>
        <w:t xml:space="preserve">projekto vykdytojo prisidėjimas </w:t>
      </w:r>
      <w:r w:rsidR="007100DF">
        <w:rPr>
          <w:sz w:val="24"/>
          <w:szCs w:val="24"/>
          <w:lang w:eastAsia="lt-LT"/>
        </w:rPr>
        <w:t>(45 proc.)</w:t>
      </w:r>
      <w:r w:rsidRPr="00D349A6">
        <w:rPr>
          <w:sz w:val="24"/>
          <w:szCs w:val="24"/>
          <w:lang w:eastAsia="lt-LT"/>
        </w:rPr>
        <w:t xml:space="preserve"> – </w:t>
      </w:r>
      <w:r w:rsidR="00C87CE2">
        <w:rPr>
          <w:sz w:val="24"/>
          <w:szCs w:val="24"/>
          <w:lang w:eastAsia="lt-LT"/>
        </w:rPr>
        <w:t>2,25</w:t>
      </w:r>
      <w:r w:rsidR="007100DF">
        <w:rPr>
          <w:sz w:val="24"/>
          <w:szCs w:val="24"/>
          <w:lang w:eastAsia="lt-LT"/>
        </w:rPr>
        <w:t xml:space="preserve"> mln</w:t>
      </w:r>
      <w:r w:rsidR="00AC0EA9">
        <w:rPr>
          <w:sz w:val="24"/>
          <w:szCs w:val="24"/>
          <w:lang w:eastAsia="lt-LT"/>
        </w:rPr>
        <w:t>.</w:t>
      </w:r>
      <w:r w:rsidRPr="00D349A6">
        <w:rPr>
          <w:sz w:val="24"/>
          <w:szCs w:val="24"/>
          <w:lang w:eastAsia="lt-LT"/>
        </w:rPr>
        <w:t xml:space="preserve"> Eur.</w:t>
      </w:r>
    </w:p>
    <w:p w14:paraId="282D4708" w14:textId="77777777" w:rsidR="00D349A6" w:rsidRDefault="00D349A6" w:rsidP="003F1050">
      <w:pPr>
        <w:ind w:firstLine="709"/>
        <w:jc w:val="both"/>
        <w:rPr>
          <w:b/>
          <w:bCs/>
          <w:sz w:val="24"/>
          <w:szCs w:val="24"/>
        </w:rPr>
      </w:pPr>
    </w:p>
    <w:p w14:paraId="07EA0E8A" w14:textId="6A645D4A" w:rsidR="003F1050" w:rsidRDefault="003F1050" w:rsidP="003F1050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Lėšų poreikis sprendimo įgyvendinimui.</w:t>
      </w:r>
    </w:p>
    <w:p w14:paraId="7F11E65F" w14:textId="6FD041F6" w:rsidR="00EC1F9D" w:rsidRPr="00EC1F9D" w:rsidRDefault="00EC1F9D" w:rsidP="00EC1F9D">
      <w:pPr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Konkurso būdu patvirtinus UAB „Klaipėdos autobusų parkas“ paraišką elektrinių autobusų įsigijimo finansavimui gauti, </w:t>
      </w:r>
      <w:r w:rsidRPr="00EC1F9D">
        <w:rPr>
          <w:sz w:val="24"/>
          <w:szCs w:val="24"/>
          <w:lang w:eastAsia="lt-LT"/>
        </w:rPr>
        <w:t>Klaipėdos miesto savivaldybei reikė</w:t>
      </w:r>
      <w:r>
        <w:rPr>
          <w:sz w:val="24"/>
          <w:szCs w:val="24"/>
          <w:lang w:eastAsia="lt-LT"/>
        </w:rPr>
        <w:t>tų</w:t>
      </w:r>
      <w:r w:rsidRPr="00EC1F9D">
        <w:rPr>
          <w:sz w:val="24"/>
          <w:szCs w:val="24"/>
          <w:lang w:eastAsia="lt-LT"/>
        </w:rPr>
        <w:t xml:space="preserve"> prisidėti ne mažiau kaip </w:t>
      </w:r>
      <w:r w:rsidR="00C87CE2">
        <w:rPr>
          <w:sz w:val="24"/>
          <w:szCs w:val="24"/>
          <w:lang w:eastAsia="lt-LT"/>
        </w:rPr>
        <w:t>2,25</w:t>
      </w:r>
      <w:r>
        <w:rPr>
          <w:sz w:val="24"/>
          <w:szCs w:val="24"/>
          <w:lang w:eastAsia="lt-LT"/>
        </w:rPr>
        <w:t xml:space="preserve"> mln.</w:t>
      </w:r>
      <w:r w:rsidRPr="00EC1F9D">
        <w:rPr>
          <w:sz w:val="24"/>
          <w:szCs w:val="24"/>
          <w:lang w:eastAsia="lt-LT"/>
        </w:rPr>
        <w:t xml:space="preserve"> Eur (</w:t>
      </w:r>
      <w:r w:rsidR="00797E9E">
        <w:rPr>
          <w:sz w:val="24"/>
          <w:szCs w:val="24"/>
          <w:lang w:eastAsia="lt-LT"/>
        </w:rPr>
        <w:t>45</w:t>
      </w:r>
      <w:r w:rsidRPr="00EC1F9D">
        <w:rPr>
          <w:sz w:val="24"/>
          <w:szCs w:val="24"/>
          <w:lang w:eastAsia="lt-LT"/>
        </w:rPr>
        <w:t xml:space="preserve"> proc.</w:t>
      </w:r>
      <w:r w:rsidR="00797E9E">
        <w:rPr>
          <w:sz w:val="24"/>
          <w:szCs w:val="24"/>
          <w:lang w:eastAsia="lt-LT"/>
        </w:rPr>
        <w:t>)</w:t>
      </w:r>
      <w:r w:rsidR="001A77F5">
        <w:rPr>
          <w:sz w:val="24"/>
          <w:szCs w:val="24"/>
          <w:lang w:eastAsia="lt-LT"/>
        </w:rPr>
        <w:t>. Prisidėjimo lėšos galėtų būti skirtos iš pajamų</w:t>
      </w:r>
      <w:r w:rsidR="00DD5E37">
        <w:rPr>
          <w:sz w:val="24"/>
          <w:szCs w:val="24"/>
          <w:lang w:eastAsia="lt-LT"/>
        </w:rPr>
        <w:t>,</w:t>
      </w:r>
      <w:r w:rsidR="001A77F5">
        <w:rPr>
          <w:sz w:val="24"/>
          <w:szCs w:val="24"/>
          <w:lang w:eastAsia="lt-LT"/>
        </w:rPr>
        <w:t xml:space="preserve"> gautų pakeitus automobilių parkavimo rinkliavos įkainius. Prisidėjimas galėtų būti įformintas </w:t>
      </w:r>
      <w:r w:rsidR="00797E9E" w:rsidRPr="00797E9E">
        <w:rPr>
          <w:sz w:val="24"/>
          <w:szCs w:val="24"/>
          <w:lang w:eastAsia="lt-LT"/>
        </w:rPr>
        <w:t>tiksliniu akcininko įnašu didinant bendrovės įstatinį kapitalą ir išleidžiant papildomą bendrovės akcijų emisiją</w:t>
      </w:r>
      <w:r w:rsidR="00797E9E">
        <w:rPr>
          <w:sz w:val="24"/>
          <w:szCs w:val="24"/>
          <w:lang w:eastAsia="lt-LT"/>
        </w:rPr>
        <w:t>.</w:t>
      </w:r>
      <w:r w:rsidRPr="00EC1F9D">
        <w:rPr>
          <w:sz w:val="24"/>
          <w:szCs w:val="24"/>
          <w:lang w:eastAsia="lt-LT"/>
        </w:rPr>
        <w:t xml:space="preserve"> </w:t>
      </w:r>
      <w:r w:rsidR="00797E9E">
        <w:rPr>
          <w:sz w:val="24"/>
          <w:szCs w:val="24"/>
          <w:lang w:eastAsia="lt-LT"/>
        </w:rPr>
        <w:t xml:space="preserve">Reikalingos lėšos būtų planuojamos </w:t>
      </w:r>
      <w:r w:rsidR="00FA2869">
        <w:rPr>
          <w:sz w:val="24"/>
          <w:szCs w:val="24"/>
          <w:lang w:eastAsia="lt-LT"/>
        </w:rPr>
        <w:t xml:space="preserve">2021-2023 m. </w:t>
      </w:r>
      <w:r w:rsidR="00797E9E">
        <w:rPr>
          <w:sz w:val="24"/>
          <w:szCs w:val="24"/>
          <w:lang w:eastAsia="lt-LT"/>
        </w:rPr>
        <w:t>strateginiame veiklos plane</w:t>
      </w:r>
      <w:r w:rsidR="00FA2869">
        <w:rPr>
          <w:sz w:val="24"/>
          <w:szCs w:val="24"/>
          <w:lang w:eastAsia="lt-LT"/>
        </w:rPr>
        <w:t xml:space="preserve"> ir einamųjų metų</w:t>
      </w:r>
      <w:r w:rsidR="00FA2869" w:rsidRPr="00FA2869">
        <w:rPr>
          <w:sz w:val="24"/>
          <w:szCs w:val="24"/>
          <w:lang w:eastAsia="lt-LT"/>
        </w:rPr>
        <w:t xml:space="preserve"> biudžetuose</w:t>
      </w:r>
      <w:r w:rsidR="00FA2869">
        <w:rPr>
          <w:sz w:val="24"/>
          <w:szCs w:val="24"/>
          <w:lang w:eastAsia="lt-LT"/>
        </w:rPr>
        <w:t>.</w:t>
      </w:r>
    </w:p>
    <w:p w14:paraId="224B1EAD" w14:textId="77777777" w:rsidR="00FE0507" w:rsidRDefault="00FE0507" w:rsidP="00C53177">
      <w:pPr>
        <w:ind w:firstLine="709"/>
        <w:jc w:val="both"/>
        <w:rPr>
          <w:sz w:val="24"/>
          <w:szCs w:val="24"/>
          <w:lang w:eastAsia="lt-LT"/>
        </w:rPr>
      </w:pPr>
    </w:p>
    <w:p w14:paraId="61663A97" w14:textId="6AB734A3" w:rsidR="003F1050" w:rsidRDefault="003F1050" w:rsidP="003F1050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Galimos teigiamos ar neigiamos sprendimo priėmimo pasekmės.</w:t>
      </w:r>
    </w:p>
    <w:p w14:paraId="29E29C82" w14:textId="05F0991D" w:rsidR="004800DF" w:rsidRDefault="003F1050" w:rsidP="004800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Teigiamos pasekmės – </w:t>
      </w:r>
      <w:r w:rsidR="00FA2869">
        <w:rPr>
          <w:sz w:val="24"/>
          <w:szCs w:val="24"/>
        </w:rPr>
        <w:t>įgyvendinami Klaipėdos miesto savivaldybės sprendimai dėl ekologiško transporto diegimo mieste</w:t>
      </w:r>
      <w:r w:rsidR="00A176C9">
        <w:rPr>
          <w:sz w:val="24"/>
          <w:szCs w:val="24"/>
        </w:rPr>
        <w:t xml:space="preserve">, </w:t>
      </w:r>
      <w:r w:rsidR="00FA2869">
        <w:rPr>
          <w:sz w:val="24"/>
          <w:szCs w:val="24"/>
        </w:rPr>
        <w:t>užtikrinami įsipareigojimai dėl oro taršos mažinimo</w:t>
      </w:r>
      <w:r w:rsidR="004800DF">
        <w:rPr>
          <w:sz w:val="24"/>
          <w:szCs w:val="24"/>
        </w:rPr>
        <w:t xml:space="preserve">. </w:t>
      </w:r>
    </w:p>
    <w:p w14:paraId="759ADF0C" w14:textId="72896EA3" w:rsidR="00AD6630" w:rsidRPr="004800DF" w:rsidRDefault="003A73E8" w:rsidP="004800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</w:t>
      </w:r>
      <w:r w:rsidR="00C87CE2">
        <w:rPr>
          <w:sz w:val="24"/>
          <w:szCs w:val="24"/>
        </w:rPr>
        <w:t>os</w:t>
      </w:r>
      <w:r>
        <w:rPr>
          <w:sz w:val="24"/>
          <w:szCs w:val="24"/>
        </w:rPr>
        <w:t xml:space="preserve"> pasekmės </w:t>
      </w:r>
      <w:r w:rsidR="002E18EE">
        <w:rPr>
          <w:sz w:val="24"/>
          <w:szCs w:val="24"/>
        </w:rPr>
        <w:t>–</w:t>
      </w:r>
      <w:r w:rsidR="00AD6630" w:rsidRPr="00AD6630">
        <w:rPr>
          <w:sz w:val="24"/>
          <w:szCs w:val="24"/>
        </w:rPr>
        <w:t xml:space="preserve"> </w:t>
      </w:r>
      <w:r w:rsidR="002E18EE">
        <w:rPr>
          <w:sz w:val="24"/>
          <w:szCs w:val="24"/>
        </w:rPr>
        <w:t>neigiamų pasekmių nenumatoma.</w:t>
      </w:r>
    </w:p>
    <w:p w14:paraId="55B6998F" w14:textId="77777777" w:rsidR="007A612A" w:rsidRDefault="007A612A" w:rsidP="00393364">
      <w:pPr>
        <w:ind w:firstLine="709"/>
        <w:jc w:val="both"/>
        <w:rPr>
          <w:bCs/>
          <w:sz w:val="24"/>
          <w:szCs w:val="24"/>
        </w:rPr>
      </w:pPr>
    </w:p>
    <w:p w14:paraId="37CBFA79" w14:textId="49F4B943" w:rsidR="006321CC" w:rsidRPr="007B2FC2" w:rsidRDefault="006321CC" w:rsidP="007B2FC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PRID</w:t>
      </w:r>
      <w:r w:rsidR="00F510DC">
        <w:rPr>
          <w:bCs/>
          <w:sz w:val="24"/>
          <w:szCs w:val="24"/>
        </w:rPr>
        <w:t>EDAMA:</w:t>
      </w:r>
    </w:p>
    <w:p w14:paraId="36861602" w14:textId="4C741761" w:rsidR="00F510DC" w:rsidRDefault="00F510DC" w:rsidP="00F510DC">
      <w:pPr>
        <w:pStyle w:val="Sraopastraipa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UAB „Klaipėdos autobusų parkas“ raštas Nr.</w:t>
      </w:r>
      <w:r w:rsidR="007B2FC2">
        <w:rPr>
          <w:sz w:val="24"/>
          <w:szCs w:val="24"/>
        </w:rPr>
        <w:t>324</w:t>
      </w:r>
      <w:r>
        <w:rPr>
          <w:sz w:val="24"/>
          <w:szCs w:val="24"/>
        </w:rPr>
        <w:t xml:space="preserve">, </w:t>
      </w:r>
      <w:r w:rsidR="00DC492C">
        <w:rPr>
          <w:sz w:val="24"/>
          <w:szCs w:val="24"/>
        </w:rPr>
        <w:t>2 lapai.</w:t>
      </w:r>
    </w:p>
    <w:p w14:paraId="1CB1CE7D" w14:textId="514B5105" w:rsidR="007B2FC2" w:rsidRPr="00F510DC" w:rsidRDefault="007B2FC2" w:rsidP="007B2FC2">
      <w:pPr>
        <w:pStyle w:val="Sraopastraipa"/>
        <w:numPr>
          <w:ilvl w:val="0"/>
          <w:numId w:val="11"/>
        </w:numPr>
        <w:jc w:val="both"/>
        <w:rPr>
          <w:sz w:val="24"/>
          <w:szCs w:val="24"/>
        </w:rPr>
      </w:pPr>
      <w:r w:rsidRPr="007B2FC2">
        <w:rPr>
          <w:sz w:val="24"/>
          <w:szCs w:val="24"/>
        </w:rPr>
        <w:t xml:space="preserve">Klimato kaitos programos priemonės „Miesto ir priemiestinio viešojo transporto priemonių parko atnaujinimas, skatinant naudoti elektra, biometanu, suslėgtomis gamtinėmis dujomis, suskystintomis gamtinėmis dujomis varomas transporto priemones“ valstybės pagalbos schema, </w:t>
      </w:r>
      <w:r>
        <w:rPr>
          <w:sz w:val="24"/>
          <w:szCs w:val="24"/>
        </w:rPr>
        <w:t>5</w:t>
      </w:r>
      <w:r w:rsidRPr="007B2FC2">
        <w:rPr>
          <w:sz w:val="24"/>
          <w:szCs w:val="24"/>
        </w:rPr>
        <w:t xml:space="preserve"> lapai.</w:t>
      </w:r>
    </w:p>
    <w:p w14:paraId="3DDAEA70" w14:textId="77777777" w:rsidR="007A612A" w:rsidRDefault="007A612A" w:rsidP="00E0418F">
      <w:pPr>
        <w:tabs>
          <w:tab w:val="left" w:pos="1560"/>
        </w:tabs>
        <w:jc w:val="both"/>
        <w:rPr>
          <w:sz w:val="24"/>
          <w:szCs w:val="24"/>
        </w:rPr>
      </w:pPr>
    </w:p>
    <w:p w14:paraId="763D0B83" w14:textId="698190D0" w:rsidR="00636271" w:rsidRDefault="00636271" w:rsidP="00E0418F">
      <w:pPr>
        <w:tabs>
          <w:tab w:val="left" w:pos="1560"/>
        </w:tabs>
        <w:jc w:val="both"/>
        <w:rPr>
          <w:sz w:val="24"/>
          <w:szCs w:val="24"/>
        </w:rPr>
      </w:pPr>
    </w:p>
    <w:p w14:paraId="7BF1274F" w14:textId="0A60EF36" w:rsidR="00AD6528" w:rsidRDefault="006321CC" w:rsidP="00E0418F">
      <w:pPr>
        <w:tabs>
          <w:tab w:val="left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Projektų skyriaus </w:t>
      </w:r>
      <w:r w:rsidR="00EC367C">
        <w:rPr>
          <w:sz w:val="24"/>
          <w:szCs w:val="24"/>
        </w:rPr>
        <w:t>vedėja</w:t>
      </w:r>
      <w:r w:rsidR="00EC367C">
        <w:rPr>
          <w:sz w:val="24"/>
          <w:szCs w:val="24"/>
        </w:rPr>
        <w:tab/>
      </w:r>
      <w:r w:rsidR="00AD6528">
        <w:rPr>
          <w:sz w:val="24"/>
          <w:szCs w:val="24"/>
        </w:rPr>
        <w:tab/>
      </w:r>
      <w:r w:rsidR="00AD6528">
        <w:rPr>
          <w:sz w:val="24"/>
          <w:szCs w:val="24"/>
        </w:rPr>
        <w:tab/>
      </w:r>
      <w:r w:rsidR="00AD6528">
        <w:rPr>
          <w:sz w:val="24"/>
          <w:szCs w:val="24"/>
        </w:rPr>
        <w:tab/>
      </w:r>
      <w:r w:rsidR="00AD6528">
        <w:rPr>
          <w:sz w:val="24"/>
          <w:szCs w:val="24"/>
        </w:rPr>
        <w:tab/>
      </w:r>
      <w:r w:rsidR="00EC367C">
        <w:rPr>
          <w:sz w:val="24"/>
          <w:szCs w:val="24"/>
        </w:rPr>
        <w:t>Elona Jurkevičienė</w:t>
      </w:r>
    </w:p>
    <w:p w14:paraId="6B922E84" w14:textId="6C1D17DF" w:rsidR="003F1050" w:rsidRDefault="00625313" w:rsidP="00E0418F">
      <w:pPr>
        <w:tabs>
          <w:tab w:val="left" w:pos="1560"/>
        </w:tabs>
        <w:jc w:val="both"/>
        <w:rPr>
          <w:sz w:val="24"/>
          <w:szCs w:val="24"/>
        </w:rPr>
      </w:pPr>
      <w:r w:rsidRPr="00625313">
        <w:rPr>
          <w:sz w:val="24"/>
          <w:szCs w:val="24"/>
        </w:rPr>
        <w:tab/>
      </w:r>
      <w:r w:rsidRPr="00625313">
        <w:rPr>
          <w:sz w:val="24"/>
          <w:szCs w:val="24"/>
        </w:rPr>
        <w:tab/>
      </w:r>
      <w:r w:rsidR="003F1050">
        <w:rPr>
          <w:sz w:val="24"/>
          <w:szCs w:val="24"/>
        </w:rPr>
        <w:t xml:space="preserve"> </w:t>
      </w:r>
    </w:p>
    <w:sectPr w:rsidR="003F10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238B"/>
    <w:multiLevelType w:val="multilevel"/>
    <w:tmpl w:val="1F543784"/>
    <w:lvl w:ilvl="0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1" w:hanging="1800"/>
      </w:pPr>
      <w:rPr>
        <w:rFonts w:hint="default"/>
      </w:rPr>
    </w:lvl>
  </w:abstractNum>
  <w:abstractNum w:abstractNumId="1" w15:restartNumberingAfterBreak="0">
    <w:nsid w:val="0EF32F73"/>
    <w:multiLevelType w:val="multilevel"/>
    <w:tmpl w:val="1F543784"/>
    <w:lvl w:ilvl="0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1" w:hanging="1800"/>
      </w:pPr>
      <w:rPr>
        <w:rFonts w:hint="default"/>
      </w:rPr>
    </w:lvl>
  </w:abstractNum>
  <w:abstractNum w:abstractNumId="2" w15:restartNumberingAfterBreak="0">
    <w:nsid w:val="24020B7B"/>
    <w:multiLevelType w:val="multilevel"/>
    <w:tmpl w:val="1F543784"/>
    <w:lvl w:ilvl="0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1" w:hanging="1800"/>
      </w:pPr>
      <w:rPr>
        <w:rFonts w:hint="default"/>
      </w:rPr>
    </w:lvl>
  </w:abstractNum>
  <w:abstractNum w:abstractNumId="3" w15:restartNumberingAfterBreak="0">
    <w:nsid w:val="2B9102D6"/>
    <w:multiLevelType w:val="hybridMultilevel"/>
    <w:tmpl w:val="A23442F4"/>
    <w:lvl w:ilvl="0" w:tplc="8DCA14A0">
      <w:start w:val="3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1" w:hanging="360"/>
      </w:pPr>
    </w:lvl>
    <w:lvl w:ilvl="2" w:tplc="0427001B" w:tentative="1">
      <w:start w:val="1"/>
      <w:numFmt w:val="lowerRoman"/>
      <w:lvlText w:val="%3."/>
      <w:lvlJc w:val="right"/>
      <w:pPr>
        <w:ind w:left="2541" w:hanging="180"/>
      </w:pPr>
    </w:lvl>
    <w:lvl w:ilvl="3" w:tplc="0427000F" w:tentative="1">
      <w:start w:val="1"/>
      <w:numFmt w:val="decimal"/>
      <w:lvlText w:val="%4."/>
      <w:lvlJc w:val="left"/>
      <w:pPr>
        <w:ind w:left="3261" w:hanging="360"/>
      </w:pPr>
    </w:lvl>
    <w:lvl w:ilvl="4" w:tplc="04270019" w:tentative="1">
      <w:start w:val="1"/>
      <w:numFmt w:val="lowerLetter"/>
      <w:lvlText w:val="%5."/>
      <w:lvlJc w:val="left"/>
      <w:pPr>
        <w:ind w:left="3981" w:hanging="360"/>
      </w:pPr>
    </w:lvl>
    <w:lvl w:ilvl="5" w:tplc="0427001B" w:tentative="1">
      <w:start w:val="1"/>
      <w:numFmt w:val="lowerRoman"/>
      <w:lvlText w:val="%6."/>
      <w:lvlJc w:val="right"/>
      <w:pPr>
        <w:ind w:left="4701" w:hanging="180"/>
      </w:pPr>
    </w:lvl>
    <w:lvl w:ilvl="6" w:tplc="0427000F" w:tentative="1">
      <w:start w:val="1"/>
      <w:numFmt w:val="decimal"/>
      <w:lvlText w:val="%7."/>
      <w:lvlJc w:val="left"/>
      <w:pPr>
        <w:ind w:left="5421" w:hanging="360"/>
      </w:pPr>
    </w:lvl>
    <w:lvl w:ilvl="7" w:tplc="04270019" w:tentative="1">
      <w:start w:val="1"/>
      <w:numFmt w:val="lowerLetter"/>
      <w:lvlText w:val="%8."/>
      <w:lvlJc w:val="left"/>
      <w:pPr>
        <w:ind w:left="6141" w:hanging="360"/>
      </w:pPr>
    </w:lvl>
    <w:lvl w:ilvl="8" w:tplc="0427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 w15:restartNumberingAfterBreak="0">
    <w:nsid w:val="3A6046B6"/>
    <w:multiLevelType w:val="hybridMultilevel"/>
    <w:tmpl w:val="EC9E2AC6"/>
    <w:lvl w:ilvl="0" w:tplc="59521F5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sz w:val="24"/>
        <w:szCs w:val="24"/>
      </w:rPr>
    </w:lvl>
    <w:lvl w:ilvl="1" w:tplc="04270011">
      <w:start w:val="1"/>
      <w:numFmt w:val="decimal"/>
      <w:lvlText w:val="%2)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C2271"/>
    <w:multiLevelType w:val="hybridMultilevel"/>
    <w:tmpl w:val="FD6EF626"/>
    <w:lvl w:ilvl="0" w:tplc="6BECC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D85306"/>
    <w:multiLevelType w:val="hybridMultilevel"/>
    <w:tmpl w:val="C0CCE878"/>
    <w:lvl w:ilvl="0" w:tplc="DC80A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AE7DF2"/>
    <w:multiLevelType w:val="hybridMultilevel"/>
    <w:tmpl w:val="82AEB40C"/>
    <w:lvl w:ilvl="0" w:tplc="04270017">
      <w:start w:val="1"/>
      <w:numFmt w:val="lowerLetter"/>
      <w:lvlText w:val="%1)"/>
      <w:lvlJc w:val="left"/>
      <w:pPr>
        <w:ind w:left="1656" w:hanging="360"/>
      </w:p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4D6F6691"/>
    <w:multiLevelType w:val="hybridMultilevel"/>
    <w:tmpl w:val="2B024E28"/>
    <w:lvl w:ilvl="0" w:tplc="9E2ED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DE0404"/>
    <w:multiLevelType w:val="multilevel"/>
    <w:tmpl w:val="702488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0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4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8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2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28" w:hanging="1800"/>
      </w:pPr>
      <w:rPr>
        <w:rFonts w:cs="Times New Roman" w:hint="default"/>
      </w:rPr>
    </w:lvl>
  </w:abstractNum>
  <w:abstractNum w:abstractNumId="10" w15:restartNumberingAfterBreak="0">
    <w:nsid w:val="761B40A4"/>
    <w:multiLevelType w:val="hybridMultilevel"/>
    <w:tmpl w:val="61F80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01"/>
    <w:rsid w:val="000032A3"/>
    <w:rsid w:val="00004753"/>
    <w:rsid w:val="00017EEF"/>
    <w:rsid w:val="00032036"/>
    <w:rsid w:val="000463D6"/>
    <w:rsid w:val="00046C15"/>
    <w:rsid w:val="00054D88"/>
    <w:rsid w:val="000668EC"/>
    <w:rsid w:val="0007110D"/>
    <w:rsid w:val="00085CF6"/>
    <w:rsid w:val="000946F4"/>
    <w:rsid w:val="000A41AF"/>
    <w:rsid w:val="000A6938"/>
    <w:rsid w:val="000B0914"/>
    <w:rsid w:val="000B1192"/>
    <w:rsid w:val="000B11C0"/>
    <w:rsid w:val="000B2999"/>
    <w:rsid w:val="000B4101"/>
    <w:rsid w:val="000B4286"/>
    <w:rsid w:val="000C0F3F"/>
    <w:rsid w:val="000C46CA"/>
    <w:rsid w:val="000E33F1"/>
    <w:rsid w:val="000E378D"/>
    <w:rsid w:val="000E3F82"/>
    <w:rsid w:val="000E7B54"/>
    <w:rsid w:val="000F67ED"/>
    <w:rsid w:val="0010374A"/>
    <w:rsid w:val="001108ED"/>
    <w:rsid w:val="00114C17"/>
    <w:rsid w:val="00123CB0"/>
    <w:rsid w:val="00127834"/>
    <w:rsid w:val="001345D0"/>
    <w:rsid w:val="001365D8"/>
    <w:rsid w:val="00137592"/>
    <w:rsid w:val="0014416C"/>
    <w:rsid w:val="0014722B"/>
    <w:rsid w:val="0015635C"/>
    <w:rsid w:val="001734AB"/>
    <w:rsid w:val="001767B5"/>
    <w:rsid w:val="0018533F"/>
    <w:rsid w:val="00187B6F"/>
    <w:rsid w:val="0019051F"/>
    <w:rsid w:val="0019265E"/>
    <w:rsid w:val="00193A48"/>
    <w:rsid w:val="00196713"/>
    <w:rsid w:val="00196CD1"/>
    <w:rsid w:val="001A77F5"/>
    <w:rsid w:val="001B0BF3"/>
    <w:rsid w:val="001B1D2D"/>
    <w:rsid w:val="001B790B"/>
    <w:rsid w:val="001C0E40"/>
    <w:rsid w:val="001D5E72"/>
    <w:rsid w:val="001D7179"/>
    <w:rsid w:val="001D75EB"/>
    <w:rsid w:val="001D7B8A"/>
    <w:rsid w:val="001E0952"/>
    <w:rsid w:val="001E40E4"/>
    <w:rsid w:val="001F1C4D"/>
    <w:rsid w:val="001F277F"/>
    <w:rsid w:val="001F29E1"/>
    <w:rsid w:val="00200B6B"/>
    <w:rsid w:val="00203C78"/>
    <w:rsid w:val="00205DEA"/>
    <w:rsid w:val="00216764"/>
    <w:rsid w:val="00220FE0"/>
    <w:rsid w:val="002304DC"/>
    <w:rsid w:val="0023223B"/>
    <w:rsid w:val="00236613"/>
    <w:rsid w:val="00240B1E"/>
    <w:rsid w:val="00242FC6"/>
    <w:rsid w:val="0025028C"/>
    <w:rsid w:val="00255CAE"/>
    <w:rsid w:val="0026195C"/>
    <w:rsid w:val="0026308A"/>
    <w:rsid w:val="002640CA"/>
    <w:rsid w:val="0026496B"/>
    <w:rsid w:val="002711BF"/>
    <w:rsid w:val="00271D10"/>
    <w:rsid w:val="002769B5"/>
    <w:rsid w:val="002771DD"/>
    <w:rsid w:val="00280D13"/>
    <w:rsid w:val="00283791"/>
    <w:rsid w:val="002840CD"/>
    <w:rsid w:val="00293940"/>
    <w:rsid w:val="00294351"/>
    <w:rsid w:val="0029449B"/>
    <w:rsid w:val="002A4B20"/>
    <w:rsid w:val="002A6591"/>
    <w:rsid w:val="002C4395"/>
    <w:rsid w:val="002D467C"/>
    <w:rsid w:val="002E18EE"/>
    <w:rsid w:val="002E4629"/>
    <w:rsid w:val="002F32F5"/>
    <w:rsid w:val="002F60C6"/>
    <w:rsid w:val="00305343"/>
    <w:rsid w:val="003069B6"/>
    <w:rsid w:val="00307CD7"/>
    <w:rsid w:val="00310709"/>
    <w:rsid w:val="00312884"/>
    <w:rsid w:val="003147A7"/>
    <w:rsid w:val="003206A5"/>
    <w:rsid w:val="00320D50"/>
    <w:rsid w:val="003326E0"/>
    <w:rsid w:val="003348ED"/>
    <w:rsid w:val="003369CD"/>
    <w:rsid w:val="00337389"/>
    <w:rsid w:val="0034208D"/>
    <w:rsid w:val="00345B15"/>
    <w:rsid w:val="00351817"/>
    <w:rsid w:val="00354D7C"/>
    <w:rsid w:val="00355757"/>
    <w:rsid w:val="003558FD"/>
    <w:rsid w:val="00375492"/>
    <w:rsid w:val="003766D9"/>
    <w:rsid w:val="00377B3D"/>
    <w:rsid w:val="00383654"/>
    <w:rsid w:val="003876BA"/>
    <w:rsid w:val="0039085E"/>
    <w:rsid w:val="00391327"/>
    <w:rsid w:val="00392A10"/>
    <w:rsid w:val="00393364"/>
    <w:rsid w:val="00394533"/>
    <w:rsid w:val="003A73E8"/>
    <w:rsid w:val="003B06D3"/>
    <w:rsid w:val="003B4908"/>
    <w:rsid w:val="003C2A1B"/>
    <w:rsid w:val="003D2C2F"/>
    <w:rsid w:val="003E32D4"/>
    <w:rsid w:val="003E4D3F"/>
    <w:rsid w:val="003E5AED"/>
    <w:rsid w:val="003E602B"/>
    <w:rsid w:val="003F1050"/>
    <w:rsid w:val="003F2949"/>
    <w:rsid w:val="003F6969"/>
    <w:rsid w:val="00401A1E"/>
    <w:rsid w:val="00410160"/>
    <w:rsid w:val="00413862"/>
    <w:rsid w:val="00415387"/>
    <w:rsid w:val="004250B1"/>
    <w:rsid w:val="00427E5F"/>
    <w:rsid w:val="00430BA3"/>
    <w:rsid w:val="00432218"/>
    <w:rsid w:val="004358C3"/>
    <w:rsid w:val="00437E37"/>
    <w:rsid w:val="00437F80"/>
    <w:rsid w:val="00444642"/>
    <w:rsid w:val="004451A6"/>
    <w:rsid w:val="00447090"/>
    <w:rsid w:val="004546EA"/>
    <w:rsid w:val="00457D31"/>
    <w:rsid w:val="00462BCC"/>
    <w:rsid w:val="004672DB"/>
    <w:rsid w:val="00471E46"/>
    <w:rsid w:val="004800DF"/>
    <w:rsid w:val="00482AF2"/>
    <w:rsid w:val="00482E78"/>
    <w:rsid w:val="00484101"/>
    <w:rsid w:val="004845DB"/>
    <w:rsid w:val="00484931"/>
    <w:rsid w:val="00487B81"/>
    <w:rsid w:val="00493FAB"/>
    <w:rsid w:val="00494E4A"/>
    <w:rsid w:val="00494E5B"/>
    <w:rsid w:val="00495089"/>
    <w:rsid w:val="00495B1F"/>
    <w:rsid w:val="00496203"/>
    <w:rsid w:val="004A0FA6"/>
    <w:rsid w:val="004A3127"/>
    <w:rsid w:val="004B02BF"/>
    <w:rsid w:val="004C1E61"/>
    <w:rsid w:val="004E06AB"/>
    <w:rsid w:val="004E2F19"/>
    <w:rsid w:val="004E51C7"/>
    <w:rsid w:val="004E56BF"/>
    <w:rsid w:val="004E5B09"/>
    <w:rsid w:val="004E61AE"/>
    <w:rsid w:val="004E6705"/>
    <w:rsid w:val="004E677B"/>
    <w:rsid w:val="004E67D8"/>
    <w:rsid w:val="004F4A75"/>
    <w:rsid w:val="00504B77"/>
    <w:rsid w:val="00505409"/>
    <w:rsid w:val="00506260"/>
    <w:rsid w:val="00506EBA"/>
    <w:rsid w:val="00513A2B"/>
    <w:rsid w:val="005143A2"/>
    <w:rsid w:val="0052310D"/>
    <w:rsid w:val="00531579"/>
    <w:rsid w:val="0054431E"/>
    <w:rsid w:val="005538B1"/>
    <w:rsid w:val="005548C0"/>
    <w:rsid w:val="005572EA"/>
    <w:rsid w:val="00560E51"/>
    <w:rsid w:val="00561D52"/>
    <w:rsid w:val="00565B8C"/>
    <w:rsid w:val="0057118B"/>
    <w:rsid w:val="00571456"/>
    <w:rsid w:val="00572735"/>
    <w:rsid w:val="005749B5"/>
    <w:rsid w:val="00575803"/>
    <w:rsid w:val="005816DC"/>
    <w:rsid w:val="0058313F"/>
    <w:rsid w:val="00583145"/>
    <w:rsid w:val="00585674"/>
    <w:rsid w:val="00593DA3"/>
    <w:rsid w:val="00595D69"/>
    <w:rsid w:val="005A30B9"/>
    <w:rsid w:val="005C1911"/>
    <w:rsid w:val="005C384B"/>
    <w:rsid w:val="005C5D77"/>
    <w:rsid w:val="005D6688"/>
    <w:rsid w:val="005E2A74"/>
    <w:rsid w:val="005F5080"/>
    <w:rsid w:val="005F698A"/>
    <w:rsid w:val="00611556"/>
    <w:rsid w:val="00612223"/>
    <w:rsid w:val="00624BF7"/>
    <w:rsid w:val="00625313"/>
    <w:rsid w:val="006321CC"/>
    <w:rsid w:val="00636271"/>
    <w:rsid w:val="00643B42"/>
    <w:rsid w:val="0064611A"/>
    <w:rsid w:val="00651122"/>
    <w:rsid w:val="00652873"/>
    <w:rsid w:val="0066169B"/>
    <w:rsid w:val="006653D6"/>
    <w:rsid w:val="0066638F"/>
    <w:rsid w:val="00666F60"/>
    <w:rsid w:val="006706AC"/>
    <w:rsid w:val="0067106A"/>
    <w:rsid w:val="006761DD"/>
    <w:rsid w:val="0067669C"/>
    <w:rsid w:val="006820BE"/>
    <w:rsid w:val="00684590"/>
    <w:rsid w:val="006926BB"/>
    <w:rsid w:val="00694EAC"/>
    <w:rsid w:val="006970AB"/>
    <w:rsid w:val="006A2443"/>
    <w:rsid w:val="006A30FF"/>
    <w:rsid w:val="006A5C09"/>
    <w:rsid w:val="006A5F4B"/>
    <w:rsid w:val="006A68BA"/>
    <w:rsid w:val="006C56E8"/>
    <w:rsid w:val="006C5FE0"/>
    <w:rsid w:val="006C67D3"/>
    <w:rsid w:val="006C72FB"/>
    <w:rsid w:val="006C73FB"/>
    <w:rsid w:val="006D149B"/>
    <w:rsid w:val="006D2AF3"/>
    <w:rsid w:val="006D2F9C"/>
    <w:rsid w:val="006D5931"/>
    <w:rsid w:val="006D5FCC"/>
    <w:rsid w:val="006E5757"/>
    <w:rsid w:val="006E7B87"/>
    <w:rsid w:val="006F5740"/>
    <w:rsid w:val="006F6F60"/>
    <w:rsid w:val="00705C54"/>
    <w:rsid w:val="007100DF"/>
    <w:rsid w:val="00712373"/>
    <w:rsid w:val="00712B08"/>
    <w:rsid w:val="007130AF"/>
    <w:rsid w:val="00713C9C"/>
    <w:rsid w:val="00717050"/>
    <w:rsid w:val="00717142"/>
    <w:rsid w:val="00720C15"/>
    <w:rsid w:val="00720C58"/>
    <w:rsid w:val="007214E6"/>
    <w:rsid w:val="007432AA"/>
    <w:rsid w:val="00743E25"/>
    <w:rsid w:val="007461D8"/>
    <w:rsid w:val="00747FBD"/>
    <w:rsid w:val="00755E43"/>
    <w:rsid w:val="00782906"/>
    <w:rsid w:val="00782ADE"/>
    <w:rsid w:val="00795C90"/>
    <w:rsid w:val="00797E9E"/>
    <w:rsid w:val="007A0A8A"/>
    <w:rsid w:val="007A612A"/>
    <w:rsid w:val="007A6B0A"/>
    <w:rsid w:val="007B2FC2"/>
    <w:rsid w:val="007B4B8F"/>
    <w:rsid w:val="007C500F"/>
    <w:rsid w:val="007C5F79"/>
    <w:rsid w:val="007D1F65"/>
    <w:rsid w:val="007D6C56"/>
    <w:rsid w:val="007D7F54"/>
    <w:rsid w:val="007E2E65"/>
    <w:rsid w:val="007E73DC"/>
    <w:rsid w:val="007E76BA"/>
    <w:rsid w:val="007F1AE1"/>
    <w:rsid w:val="007F26D6"/>
    <w:rsid w:val="00800D2A"/>
    <w:rsid w:val="008016DC"/>
    <w:rsid w:val="008027BA"/>
    <w:rsid w:val="0080347D"/>
    <w:rsid w:val="00803BC4"/>
    <w:rsid w:val="00804447"/>
    <w:rsid w:val="008059E6"/>
    <w:rsid w:val="008120EB"/>
    <w:rsid w:val="00812740"/>
    <w:rsid w:val="00813A4C"/>
    <w:rsid w:val="008231E3"/>
    <w:rsid w:val="008261D2"/>
    <w:rsid w:val="0083362F"/>
    <w:rsid w:val="00833E08"/>
    <w:rsid w:val="00847BEB"/>
    <w:rsid w:val="00850D5F"/>
    <w:rsid w:val="00853BE6"/>
    <w:rsid w:val="00855305"/>
    <w:rsid w:val="0087373D"/>
    <w:rsid w:val="00896054"/>
    <w:rsid w:val="008A12D2"/>
    <w:rsid w:val="008A31DD"/>
    <w:rsid w:val="008A7AFB"/>
    <w:rsid w:val="008B0945"/>
    <w:rsid w:val="008B2231"/>
    <w:rsid w:val="008B6005"/>
    <w:rsid w:val="008B6D1E"/>
    <w:rsid w:val="008B6DD7"/>
    <w:rsid w:val="008C300F"/>
    <w:rsid w:val="008C5A20"/>
    <w:rsid w:val="008C608F"/>
    <w:rsid w:val="008D354C"/>
    <w:rsid w:val="008F104D"/>
    <w:rsid w:val="008F39F8"/>
    <w:rsid w:val="008F58DA"/>
    <w:rsid w:val="008F6F86"/>
    <w:rsid w:val="00931D6A"/>
    <w:rsid w:val="00932913"/>
    <w:rsid w:val="00933103"/>
    <w:rsid w:val="009334D9"/>
    <w:rsid w:val="0093557D"/>
    <w:rsid w:val="00936517"/>
    <w:rsid w:val="009371E7"/>
    <w:rsid w:val="00941F4C"/>
    <w:rsid w:val="00943E32"/>
    <w:rsid w:val="009525C4"/>
    <w:rsid w:val="00952CF6"/>
    <w:rsid w:val="00956D65"/>
    <w:rsid w:val="00964A85"/>
    <w:rsid w:val="00965191"/>
    <w:rsid w:val="00967DD4"/>
    <w:rsid w:val="00973120"/>
    <w:rsid w:val="0097335D"/>
    <w:rsid w:val="009747A9"/>
    <w:rsid w:val="00977963"/>
    <w:rsid w:val="00987839"/>
    <w:rsid w:val="009908E3"/>
    <w:rsid w:val="009940F6"/>
    <w:rsid w:val="009A2625"/>
    <w:rsid w:val="009B4F44"/>
    <w:rsid w:val="009B7709"/>
    <w:rsid w:val="009C488E"/>
    <w:rsid w:val="009C4F3C"/>
    <w:rsid w:val="009D090C"/>
    <w:rsid w:val="009D2DAB"/>
    <w:rsid w:val="009E2AD5"/>
    <w:rsid w:val="009E6DD4"/>
    <w:rsid w:val="009F02F2"/>
    <w:rsid w:val="009F6427"/>
    <w:rsid w:val="009F76AA"/>
    <w:rsid w:val="009F7D75"/>
    <w:rsid w:val="00A013DF"/>
    <w:rsid w:val="00A06145"/>
    <w:rsid w:val="00A15912"/>
    <w:rsid w:val="00A16C39"/>
    <w:rsid w:val="00A176C9"/>
    <w:rsid w:val="00A20A6A"/>
    <w:rsid w:val="00A27D83"/>
    <w:rsid w:val="00A304A0"/>
    <w:rsid w:val="00A345EA"/>
    <w:rsid w:val="00A34896"/>
    <w:rsid w:val="00A36405"/>
    <w:rsid w:val="00A47B96"/>
    <w:rsid w:val="00A505B5"/>
    <w:rsid w:val="00A5179C"/>
    <w:rsid w:val="00A52EDB"/>
    <w:rsid w:val="00A54BE1"/>
    <w:rsid w:val="00A56E78"/>
    <w:rsid w:val="00A57B13"/>
    <w:rsid w:val="00A623C4"/>
    <w:rsid w:val="00A6416E"/>
    <w:rsid w:val="00A676F4"/>
    <w:rsid w:val="00A770DB"/>
    <w:rsid w:val="00A842AA"/>
    <w:rsid w:val="00A85FDC"/>
    <w:rsid w:val="00A870D2"/>
    <w:rsid w:val="00A96ECB"/>
    <w:rsid w:val="00A97CC2"/>
    <w:rsid w:val="00AA1A90"/>
    <w:rsid w:val="00AB340D"/>
    <w:rsid w:val="00AB4113"/>
    <w:rsid w:val="00AC0313"/>
    <w:rsid w:val="00AC0EA9"/>
    <w:rsid w:val="00AC0F8A"/>
    <w:rsid w:val="00AC2ACC"/>
    <w:rsid w:val="00AC3E7A"/>
    <w:rsid w:val="00AC6585"/>
    <w:rsid w:val="00AC770F"/>
    <w:rsid w:val="00AD178E"/>
    <w:rsid w:val="00AD2427"/>
    <w:rsid w:val="00AD2BCA"/>
    <w:rsid w:val="00AD3D7F"/>
    <w:rsid w:val="00AD51BB"/>
    <w:rsid w:val="00AD6528"/>
    <w:rsid w:val="00AD6630"/>
    <w:rsid w:val="00AE3B3A"/>
    <w:rsid w:val="00AE5081"/>
    <w:rsid w:val="00AF1ED1"/>
    <w:rsid w:val="00AF29A0"/>
    <w:rsid w:val="00AF769C"/>
    <w:rsid w:val="00B03348"/>
    <w:rsid w:val="00B04531"/>
    <w:rsid w:val="00B1067C"/>
    <w:rsid w:val="00B15BBB"/>
    <w:rsid w:val="00B166E8"/>
    <w:rsid w:val="00B24E64"/>
    <w:rsid w:val="00B303F9"/>
    <w:rsid w:val="00B329DC"/>
    <w:rsid w:val="00B35BDE"/>
    <w:rsid w:val="00B4090D"/>
    <w:rsid w:val="00B42104"/>
    <w:rsid w:val="00B505EA"/>
    <w:rsid w:val="00B51CA0"/>
    <w:rsid w:val="00B53739"/>
    <w:rsid w:val="00B57312"/>
    <w:rsid w:val="00B60F26"/>
    <w:rsid w:val="00B6246C"/>
    <w:rsid w:val="00B768F2"/>
    <w:rsid w:val="00B87129"/>
    <w:rsid w:val="00B93436"/>
    <w:rsid w:val="00B95D11"/>
    <w:rsid w:val="00BB216B"/>
    <w:rsid w:val="00BB358B"/>
    <w:rsid w:val="00BB3A86"/>
    <w:rsid w:val="00BB7B70"/>
    <w:rsid w:val="00BC208F"/>
    <w:rsid w:val="00BC2280"/>
    <w:rsid w:val="00BC2826"/>
    <w:rsid w:val="00BC7FF2"/>
    <w:rsid w:val="00BD06B4"/>
    <w:rsid w:val="00BD6FBA"/>
    <w:rsid w:val="00BD76C6"/>
    <w:rsid w:val="00BE23F2"/>
    <w:rsid w:val="00BE4DCB"/>
    <w:rsid w:val="00BF38D8"/>
    <w:rsid w:val="00BF73D1"/>
    <w:rsid w:val="00C02E5A"/>
    <w:rsid w:val="00C034E1"/>
    <w:rsid w:val="00C14CF9"/>
    <w:rsid w:val="00C16D10"/>
    <w:rsid w:val="00C16D79"/>
    <w:rsid w:val="00C17A95"/>
    <w:rsid w:val="00C267F7"/>
    <w:rsid w:val="00C27B84"/>
    <w:rsid w:val="00C309CC"/>
    <w:rsid w:val="00C34DEE"/>
    <w:rsid w:val="00C36B63"/>
    <w:rsid w:val="00C419BD"/>
    <w:rsid w:val="00C43156"/>
    <w:rsid w:val="00C44FFD"/>
    <w:rsid w:val="00C461CE"/>
    <w:rsid w:val="00C46A82"/>
    <w:rsid w:val="00C47416"/>
    <w:rsid w:val="00C53177"/>
    <w:rsid w:val="00C560FB"/>
    <w:rsid w:val="00C61D5F"/>
    <w:rsid w:val="00C62000"/>
    <w:rsid w:val="00C62C39"/>
    <w:rsid w:val="00C66566"/>
    <w:rsid w:val="00C67D05"/>
    <w:rsid w:val="00C75268"/>
    <w:rsid w:val="00C8171D"/>
    <w:rsid w:val="00C82799"/>
    <w:rsid w:val="00C82D1A"/>
    <w:rsid w:val="00C85B9A"/>
    <w:rsid w:val="00C87CE2"/>
    <w:rsid w:val="00C87E83"/>
    <w:rsid w:val="00C920EF"/>
    <w:rsid w:val="00C9575C"/>
    <w:rsid w:val="00CB2388"/>
    <w:rsid w:val="00CC6D08"/>
    <w:rsid w:val="00CC6EFC"/>
    <w:rsid w:val="00CD2082"/>
    <w:rsid w:val="00CD3706"/>
    <w:rsid w:val="00CD403A"/>
    <w:rsid w:val="00CE02F0"/>
    <w:rsid w:val="00CE6269"/>
    <w:rsid w:val="00CF3439"/>
    <w:rsid w:val="00CF6F51"/>
    <w:rsid w:val="00D100E4"/>
    <w:rsid w:val="00D149E3"/>
    <w:rsid w:val="00D21129"/>
    <w:rsid w:val="00D21D0C"/>
    <w:rsid w:val="00D24957"/>
    <w:rsid w:val="00D24DF4"/>
    <w:rsid w:val="00D32648"/>
    <w:rsid w:val="00D3365B"/>
    <w:rsid w:val="00D349A6"/>
    <w:rsid w:val="00D42354"/>
    <w:rsid w:val="00D716F3"/>
    <w:rsid w:val="00D72390"/>
    <w:rsid w:val="00D762D6"/>
    <w:rsid w:val="00D83569"/>
    <w:rsid w:val="00D85B81"/>
    <w:rsid w:val="00D869A7"/>
    <w:rsid w:val="00D86C8F"/>
    <w:rsid w:val="00D9187A"/>
    <w:rsid w:val="00D93505"/>
    <w:rsid w:val="00DA6185"/>
    <w:rsid w:val="00DB5A37"/>
    <w:rsid w:val="00DB7BF8"/>
    <w:rsid w:val="00DC2D2D"/>
    <w:rsid w:val="00DC2E44"/>
    <w:rsid w:val="00DC37C6"/>
    <w:rsid w:val="00DC492C"/>
    <w:rsid w:val="00DC4A87"/>
    <w:rsid w:val="00DC6458"/>
    <w:rsid w:val="00DD5E37"/>
    <w:rsid w:val="00E01AA5"/>
    <w:rsid w:val="00E0418F"/>
    <w:rsid w:val="00E272E1"/>
    <w:rsid w:val="00E3109B"/>
    <w:rsid w:val="00E32860"/>
    <w:rsid w:val="00E33F84"/>
    <w:rsid w:val="00E34A47"/>
    <w:rsid w:val="00E3504A"/>
    <w:rsid w:val="00E4056A"/>
    <w:rsid w:val="00E432F9"/>
    <w:rsid w:val="00E50777"/>
    <w:rsid w:val="00E509BC"/>
    <w:rsid w:val="00E5709B"/>
    <w:rsid w:val="00E57E83"/>
    <w:rsid w:val="00E61781"/>
    <w:rsid w:val="00E64F3A"/>
    <w:rsid w:val="00E65165"/>
    <w:rsid w:val="00E6730C"/>
    <w:rsid w:val="00E703FA"/>
    <w:rsid w:val="00E82D43"/>
    <w:rsid w:val="00E83C98"/>
    <w:rsid w:val="00E8475D"/>
    <w:rsid w:val="00E87EE7"/>
    <w:rsid w:val="00E90DCA"/>
    <w:rsid w:val="00E96C2B"/>
    <w:rsid w:val="00E97799"/>
    <w:rsid w:val="00EA3380"/>
    <w:rsid w:val="00EB300C"/>
    <w:rsid w:val="00EB4FFC"/>
    <w:rsid w:val="00EB6020"/>
    <w:rsid w:val="00EC1F9D"/>
    <w:rsid w:val="00EC367C"/>
    <w:rsid w:val="00EC3A15"/>
    <w:rsid w:val="00EC6C65"/>
    <w:rsid w:val="00EE3E93"/>
    <w:rsid w:val="00EE438E"/>
    <w:rsid w:val="00EE485D"/>
    <w:rsid w:val="00EE4A4D"/>
    <w:rsid w:val="00EE5D3B"/>
    <w:rsid w:val="00EF2B29"/>
    <w:rsid w:val="00F02C9D"/>
    <w:rsid w:val="00F03564"/>
    <w:rsid w:val="00F06F84"/>
    <w:rsid w:val="00F102F8"/>
    <w:rsid w:val="00F12867"/>
    <w:rsid w:val="00F1401A"/>
    <w:rsid w:val="00F1589D"/>
    <w:rsid w:val="00F22193"/>
    <w:rsid w:val="00F23675"/>
    <w:rsid w:val="00F2600C"/>
    <w:rsid w:val="00F26289"/>
    <w:rsid w:val="00F310CA"/>
    <w:rsid w:val="00F35D5E"/>
    <w:rsid w:val="00F3688E"/>
    <w:rsid w:val="00F418D9"/>
    <w:rsid w:val="00F47BFA"/>
    <w:rsid w:val="00F510DC"/>
    <w:rsid w:val="00F602BB"/>
    <w:rsid w:val="00F70539"/>
    <w:rsid w:val="00F718D9"/>
    <w:rsid w:val="00F73085"/>
    <w:rsid w:val="00F74149"/>
    <w:rsid w:val="00F843C4"/>
    <w:rsid w:val="00F94ECD"/>
    <w:rsid w:val="00FA2869"/>
    <w:rsid w:val="00FA3845"/>
    <w:rsid w:val="00FA4893"/>
    <w:rsid w:val="00FA51ED"/>
    <w:rsid w:val="00FA5CF6"/>
    <w:rsid w:val="00FA5F3D"/>
    <w:rsid w:val="00FA6273"/>
    <w:rsid w:val="00FA72C3"/>
    <w:rsid w:val="00FB1B45"/>
    <w:rsid w:val="00FB49E0"/>
    <w:rsid w:val="00FB5BB5"/>
    <w:rsid w:val="00FC0A99"/>
    <w:rsid w:val="00FC30B6"/>
    <w:rsid w:val="00FD0E6C"/>
    <w:rsid w:val="00FD5493"/>
    <w:rsid w:val="00FD7223"/>
    <w:rsid w:val="00FD7969"/>
    <w:rsid w:val="00FE0507"/>
    <w:rsid w:val="00FE5370"/>
    <w:rsid w:val="00FE6B01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2A63D"/>
  <w15:docId w15:val="{27D2B8D8-C582-40E0-8062-83BEE38B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B01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21676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41016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Betarp">
    <w:name w:val="No Spacing"/>
    <w:uiPriority w:val="1"/>
    <w:qFormat/>
    <w:rsid w:val="00F2628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108ED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rsid w:val="00964A85"/>
    <w:pPr>
      <w:spacing w:after="120" w:line="480" w:lineRule="auto"/>
      <w:ind w:left="283"/>
    </w:pPr>
    <w:rPr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964A85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A20A6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20A6A"/>
    <w:rPr>
      <w:lang w:eastAsia="en-US"/>
    </w:rPr>
  </w:style>
  <w:style w:type="paragraph" w:customStyle="1" w:styleId="text">
    <w:name w:val="text"/>
    <w:basedOn w:val="prastasis"/>
    <w:rsid w:val="001345D0"/>
    <w:pPr>
      <w:spacing w:after="120" w:line="160" w:lineRule="atLeast"/>
      <w:jc w:val="both"/>
    </w:pPr>
    <w:rPr>
      <w:rFonts w:ascii="Verdana" w:hAnsi="Verdana"/>
      <w:color w:val="000000"/>
      <w:sz w:val="11"/>
      <w:szCs w:val="11"/>
      <w:lang w:eastAsia="lt-LT"/>
    </w:rPr>
  </w:style>
  <w:style w:type="paragraph" w:customStyle="1" w:styleId="Pagrindinistekstas2">
    <w:name w:val="Pagrindinis tekstas2"/>
    <w:rsid w:val="00430BA3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BC7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3CECC-6F78-4585-93E8-AAC7F600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5049</Characters>
  <Application>Microsoft Office Word</Application>
  <DocSecurity>4</DocSecurity>
  <Lines>42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valdyba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r.mockus</dc:creator>
  <cp:lastModifiedBy>Virginija Palaimiene</cp:lastModifiedBy>
  <cp:revision>2</cp:revision>
  <cp:lastPrinted>2020-07-10T11:26:00Z</cp:lastPrinted>
  <dcterms:created xsi:type="dcterms:W3CDTF">2020-07-27T05:32:00Z</dcterms:created>
  <dcterms:modified xsi:type="dcterms:W3CDTF">2020-07-27T05:32:00Z</dcterms:modified>
</cp:coreProperties>
</file>