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97A20" w:rsidRPr="00B97A20">
        <w:rPr>
          <w:b/>
          <w:caps/>
        </w:rPr>
        <w:t>PRITARIMO PROJEKTO „PASLAUGŲ VAIKAMS SU NEGALIA IR JŲ ŠEIMOMS PLĖTRA KLAIPĖDOS REGIONE“ PARAIŠKOS TEIKIMUI IR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74A82" w:rsidRPr="004D5A0A" w:rsidRDefault="00C74A82" w:rsidP="00C74A8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</w:t>
      </w:r>
      <w:r w:rsidRPr="00AD51D0">
        <w:rPr>
          <w:color w:val="000000"/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</w:t>
      </w:r>
      <w:r>
        <w:rPr>
          <w:color w:val="000000"/>
          <w:szCs w:val="22"/>
        </w:rPr>
        <w:t>jektų finansavimo sąlygų aprašo, patvirtinto</w:t>
      </w:r>
      <w:r w:rsidRPr="00AD51D0">
        <w:rPr>
          <w:color w:val="000000"/>
          <w:szCs w:val="22"/>
        </w:rPr>
        <w:t xml:space="preserve"> </w:t>
      </w:r>
      <w:r w:rsidRPr="00AD51D0">
        <w:rPr>
          <w:szCs w:val="22"/>
        </w:rPr>
        <w:t xml:space="preserve">Lietuvos Respublikos socialinės apsaugos ir darbo ministro </w:t>
      </w:r>
      <w:r w:rsidRPr="00AD51D0">
        <w:rPr>
          <w:color w:val="000000"/>
          <w:szCs w:val="22"/>
        </w:rPr>
        <w:t>2020 m. gegužės 26 d. įsakymu Nr. A1-455</w:t>
      </w:r>
      <w:r>
        <w:rPr>
          <w:color w:val="000000"/>
          <w:szCs w:val="22"/>
        </w:rPr>
        <w:t xml:space="preserve"> </w:t>
      </w:r>
      <w:r w:rsidRPr="008E3543">
        <w:t xml:space="preserve">„Dėl </w:t>
      </w:r>
      <w:r w:rsidRPr="008E3543">
        <w:rPr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projektų finansavimo sąlygų aprašo</w:t>
      </w:r>
      <w:r w:rsidRPr="008E3543">
        <w:t xml:space="preserve"> patvirtinimo“,</w:t>
      </w:r>
      <w:r>
        <w:t xml:space="preserve"> </w:t>
      </w:r>
      <w:r w:rsidRPr="00234E9E">
        <w:t>49.8</w:t>
      </w:r>
      <w:r w:rsidRPr="00421638">
        <w:rPr>
          <w:color w:val="FF0000"/>
        </w:rPr>
        <w:t xml:space="preserve"> </w:t>
      </w:r>
      <w:r w:rsidRPr="004D5A0A">
        <w:t>ir 49.14 p</w:t>
      </w:r>
      <w:r>
        <w:t>apunkčiais</w:t>
      </w:r>
      <w:r w:rsidRPr="004D5A0A">
        <w:t xml:space="preserve">, 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:rsidR="00C74A82" w:rsidRDefault="00C74A82" w:rsidP="00C74A82">
      <w:pPr>
        <w:tabs>
          <w:tab w:val="left" w:pos="912"/>
        </w:tabs>
        <w:ind w:firstLine="709"/>
        <w:jc w:val="both"/>
      </w:pPr>
      <w:r>
        <w:t xml:space="preserve">1. Pritarti </w:t>
      </w:r>
      <w:r w:rsidRPr="00066D52">
        <w:t xml:space="preserve">biudžetinės įstaigos Klaipėdos </w:t>
      </w:r>
      <w:r>
        <w:t>sutrikusio vystymosi kūdikių namų projekto „Paslaugų vaikams su negalia ir jų šeimoms plėtra Klaipėdos regione“ (toliau – Projektas) paraiškos teikimui ir jo įgyvendinimui.</w:t>
      </w:r>
    </w:p>
    <w:p w:rsidR="00C74A82" w:rsidRPr="00D40C28" w:rsidRDefault="00C74A82" w:rsidP="00C74A82">
      <w:pPr>
        <w:tabs>
          <w:tab w:val="left" w:pos="912"/>
        </w:tabs>
        <w:ind w:firstLine="709"/>
        <w:jc w:val="both"/>
      </w:pPr>
      <w:r w:rsidRPr="00D40C28">
        <w:t xml:space="preserve">2. Užtikrinti 5 proc. Projekto tinkamų išlaidų finansavimą, </w:t>
      </w:r>
      <w:r w:rsidRPr="00D40C28">
        <w:rPr>
          <w:lang w:eastAsia="lt-LT"/>
        </w:rPr>
        <w:t>Projekto tinkamų finansuoti išlaidų dalį, kurios nepadengia projekt</w:t>
      </w:r>
      <w:r>
        <w:rPr>
          <w:lang w:eastAsia="lt-LT"/>
        </w:rPr>
        <w:t xml:space="preserve">ui skiriamo finansavimo lėšos </w:t>
      </w:r>
      <w:r w:rsidRPr="00D40C28">
        <w:t>ir (ar) netinkamų, tačiau šiam Projektui įgyvendinti būtinų lėšų padengimą Klaipėdos miesto savivaldybės biudžeto lėšomis</w:t>
      </w:r>
      <w:r w:rsidRPr="00D40C28">
        <w:rPr>
          <w:rFonts w:eastAsia="Calibri"/>
          <w:bCs/>
        </w:rPr>
        <w:t>.</w:t>
      </w:r>
    </w:p>
    <w:p w:rsidR="00C74A82" w:rsidRDefault="00C74A82" w:rsidP="00C74A82">
      <w:pPr>
        <w:tabs>
          <w:tab w:val="left" w:pos="912"/>
        </w:tabs>
        <w:ind w:firstLine="709"/>
        <w:jc w:val="both"/>
      </w:pPr>
      <w:r>
        <w:t>3. Užtikrinti Projekto veiklų tęstinumą 5 metus po Projekto finansavimo pabaigos.</w:t>
      </w:r>
    </w:p>
    <w:p w:rsidR="00C74A82" w:rsidRDefault="00C74A82" w:rsidP="00C74A82">
      <w:pPr>
        <w:tabs>
          <w:tab w:val="left" w:pos="912"/>
        </w:tabs>
        <w:ind w:firstLine="709"/>
        <w:jc w:val="both"/>
      </w:pPr>
      <w:r>
        <w:t>4. </w:t>
      </w:r>
      <w:r w:rsidRPr="00CF3542">
        <w:t xml:space="preserve">Įgalioti biudžetinės įstaigos </w:t>
      </w:r>
      <w:r>
        <w:t xml:space="preserve">Klaipėdos sutrikusio vystymosi kūdikių namų </w:t>
      </w:r>
      <w:r w:rsidRPr="00CF3542">
        <w:t>direktorių pasirašyti v</w:t>
      </w:r>
      <w:r>
        <w:t>isus dokumentus, susijusius su P</w:t>
      </w:r>
      <w:r w:rsidRPr="00CF3542">
        <w:t xml:space="preserve">rojekto paraiškos teikimu ir </w:t>
      </w:r>
      <w:r>
        <w:t>dalyvavimu Projekte, vykdyti Projekto veiklų (darbų) užsakovo funkciją.</w:t>
      </w:r>
    </w:p>
    <w:p w:rsidR="00CA4D3B" w:rsidRDefault="00C74A82" w:rsidP="00C74A82">
      <w:pPr>
        <w:tabs>
          <w:tab w:val="left" w:pos="912"/>
        </w:tabs>
        <w:ind w:firstLine="709"/>
        <w:jc w:val="both"/>
      </w:pPr>
      <w:r>
        <w:t>5. Šis sprendimas gali būti skundžiamas Lietuvos administracinių ginčų komisijos Klaipėdos apygardos skyriui arba Regionų apygardos administracinio teismo Klaipėdos rūmams per vieną mėnesį nuo šio sprendimo paskelbimo dienos. 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74A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33109"/>
    <w:rsid w:val="008354D5"/>
    <w:rsid w:val="00894D6F"/>
    <w:rsid w:val="00922CD4"/>
    <w:rsid w:val="00A12691"/>
    <w:rsid w:val="00AF7D08"/>
    <w:rsid w:val="00B97A20"/>
    <w:rsid w:val="00C56F56"/>
    <w:rsid w:val="00C74A82"/>
    <w:rsid w:val="00CA4D3B"/>
    <w:rsid w:val="00D3260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BA1F"/>
  <w15:docId w15:val="{7177E098-D7F5-4376-AC29-8DF40D5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2020-07-31T08:31:00Z</dcterms:created>
  <dcterms:modified xsi:type="dcterms:W3CDTF">2020-07-31T08:31:00Z</dcterms:modified>
</cp:coreProperties>
</file>