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1F87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D8AA4A7" wp14:editId="4ADBA0B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4E8D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8D50EC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0A54C4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06CF58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F14D1F4" w14:textId="6EC3B7D9" w:rsidR="00CA4D3B" w:rsidRDefault="006D012B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nekilnojamOJO TURTO PIRKimo savivaldybės nuosavybėn</w:t>
      </w:r>
    </w:p>
    <w:p w14:paraId="7CC74C3D" w14:textId="77777777" w:rsidR="00CA4D3B" w:rsidRDefault="00CA4D3B" w:rsidP="00CA4D3B">
      <w:pPr>
        <w:jc w:val="center"/>
      </w:pPr>
    </w:p>
    <w:bookmarkStart w:id="1" w:name="registravimoDataIlga"/>
    <w:p w14:paraId="04C4AEC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T2-187</w:t>
      </w:r>
      <w:bookmarkEnd w:id="2"/>
    </w:p>
    <w:p w14:paraId="0870FFD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140A96" w14:textId="77777777" w:rsidR="00CA4D3B" w:rsidRPr="008354D5" w:rsidRDefault="00CA4D3B" w:rsidP="00CA4D3B">
      <w:pPr>
        <w:jc w:val="center"/>
      </w:pPr>
    </w:p>
    <w:p w14:paraId="05E705C5" w14:textId="77777777" w:rsidR="00CA4D3B" w:rsidRDefault="00CA4D3B" w:rsidP="00CA4D3B">
      <w:pPr>
        <w:jc w:val="center"/>
      </w:pPr>
    </w:p>
    <w:p w14:paraId="6384B6A6" w14:textId="32A0C866" w:rsidR="00B5585A" w:rsidRDefault="00B5585A" w:rsidP="00B5585A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</w:t>
      </w:r>
      <w:r>
        <w:t xml:space="preserve">6 straipsnio 19 punktu, </w:t>
      </w:r>
      <w:r w:rsidRPr="00DD7C2F">
        <w:t>16</w:t>
      </w:r>
      <w:r w:rsidR="001E7F2B">
        <w:t> </w:t>
      </w:r>
      <w:r w:rsidRPr="00DD7C2F">
        <w:t>straipsnio 4 dalimi,</w:t>
      </w:r>
      <w:r w:rsidRPr="00C20FD7">
        <w:t xml:space="preserve"> </w:t>
      </w:r>
      <w:r w:rsidRPr="00C20FD7">
        <w:rPr>
          <w:color w:val="000000"/>
        </w:rPr>
        <w:t xml:space="preserve">Lietuvos Respublikos valstybės ir savivaldybių turto valdymo, naudojimo ir disponavimo juo įstatymo 6 straipsnio 5 punktu, 8 straipsnio 1 dalies 1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punktu, </w:t>
      </w:r>
      <w:r>
        <w:rPr>
          <w:color w:val="000000"/>
        </w:rPr>
        <w:t>Žemės sklypo</w:t>
      </w:r>
      <w:r w:rsidRPr="00C20FD7">
        <w:rPr>
          <w:color w:val="000000"/>
        </w:rPr>
        <w:t xml:space="preserve"> pirkimo neskelbiamų derybų būdu sąlygų aprašo, patvirtinto Klaipėdos miesto savivaldybės administracijos direktoriaus 20</w:t>
      </w:r>
      <w:r>
        <w:rPr>
          <w:color w:val="000000"/>
        </w:rPr>
        <w:t>20</w:t>
      </w:r>
      <w:r w:rsidRPr="00C20FD7">
        <w:rPr>
          <w:color w:val="000000"/>
        </w:rPr>
        <w:t xml:space="preserve"> m. </w:t>
      </w:r>
      <w:r>
        <w:rPr>
          <w:color w:val="000000"/>
        </w:rPr>
        <w:t>birželio</w:t>
      </w:r>
      <w:r w:rsidRPr="00C20FD7">
        <w:rPr>
          <w:color w:val="000000"/>
        </w:rPr>
        <w:t xml:space="preserve"> 4 d. įsakymu Nr. AD2-</w:t>
      </w:r>
      <w:r>
        <w:rPr>
          <w:color w:val="000000"/>
        </w:rPr>
        <w:t>993</w:t>
      </w:r>
      <w:r w:rsidRPr="00C20FD7">
        <w:rPr>
          <w:color w:val="000000"/>
        </w:rPr>
        <w:t xml:space="preserve"> „Dėl nekilnojamojo turto pirkimo komisijos sudarymo ir pavedimo jai vykdyti </w:t>
      </w:r>
      <w:r>
        <w:rPr>
          <w:color w:val="000000"/>
        </w:rPr>
        <w:t>žemės sklypo</w:t>
      </w:r>
      <w:r w:rsidRPr="00C20FD7">
        <w:rPr>
          <w:color w:val="000000"/>
        </w:rPr>
        <w:t xml:space="preserve"> pirkimą“</w:t>
      </w:r>
      <w:r>
        <w:rPr>
          <w:color w:val="000000"/>
        </w:rPr>
        <w:t>,</w:t>
      </w:r>
      <w:r w:rsidRPr="00C20FD7">
        <w:rPr>
          <w:color w:val="000000"/>
        </w:rPr>
        <w:t xml:space="preserve"> 26 punktu</w:t>
      </w:r>
      <w:r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755FEBEC" w14:textId="77777777" w:rsidR="00B5585A" w:rsidRDefault="00B5585A" w:rsidP="00B5585A">
      <w:pPr>
        <w:ind w:firstLine="709"/>
        <w:jc w:val="both"/>
      </w:pPr>
      <w:r>
        <w:t>P</w:t>
      </w:r>
      <w:r w:rsidRPr="00FB6581">
        <w:t>irkti Klaipėdos miesto savivaldybės n</w:t>
      </w:r>
      <w:r>
        <w:t>uosavybėn žemės sklypą, esantį Pramonės g. Klaipėdoje (buv. Švepelių k.), unikalus Nr. (</w:t>
      </w:r>
      <w:r w:rsidRPr="0033277D">
        <w:rPr>
          <w:i/>
        </w:rPr>
        <w:t>duomenys neskelbtini</w:t>
      </w:r>
      <w:r>
        <w:t>), kadastro Nr. (</w:t>
      </w:r>
      <w:r w:rsidRPr="0033277D">
        <w:rPr>
          <w:i/>
        </w:rPr>
        <w:t>duomenys neskelbtini</w:t>
      </w:r>
      <w:r>
        <w:t>), plotas 0,3800 ha, už 33 700 Eur.</w:t>
      </w:r>
    </w:p>
    <w:p w14:paraId="24D93B4F" w14:textId="4B20D1AB" w:rsidR="004476DD" w:rsidRDefault="00B5585A" w:rsidP="00B5585A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3CC51BF1" w14:textId="79EB86FD" w:rsidR="006C78ED" w:rsidRDefault="006C78ED" w:rsidP="00CA4D3B">
      <w:pPr>
        <w:jc w:val="both"/>
      </w:pPr>
    </w:p>
    <w:p w14:paraId="5BA694AB" w14:textId="77777777" w:rsidR="000B5472" w:rsidRDefault="000B547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37E95E25" w14:textId="77777777" w:rsidTr="00906829">
        <w:tc>
          <w:tcPr>
            <w:tcW w:w="6066" w:type="dxa"/>
          </w:tcPr>
          <w:p w14:paraId="21A5577A" w14:textId="4BF13507" w:rsidR="004476DD" w:rsidRDefault="006D2010" w:rsidP="001E7F2B">
            <w:r>
              <w:t>Savivaldybės mer</w:t>
            </w:r>
            <w:r w:rsidR="000B5472">
              <w:t>as</w:t>
            </w:r>
            <w:r>
              <w:t xml:space="preserve"> </w:t>
            </w:r>
          </w:p>
        </w:tc>
        <w:tc>
          <w:tcPr>
            <w:tcW w:w="3572" w:type="dxa"/>
          </w:tcPr>
          <w:p w14:paraId="750E1285" w14:textId="5D34C187" w:rsidR="006D2010" w:rsidRDefault="009435E5" w:rsidP="001E7F2B">
            <w:pPr>
              <w:jc w:val="right"/>
            </w:pPr>
            <w:r>
              <w:t>Vytautas Grubliauskas</w:t>
            </w:r>
          </w:p>
        </w:tc>
      </w:tr>
    </w:tbl>
    <w:p w14:paraId="0ECD859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F15DB" w14:textId="77777777" w:rsidR="00F51622" w:rsidRDefault="00F51622" w:rsidP="00E014C1">
      <w:r>
        <w:separator/>
      </w:r>
    </w:p>
  </w:endnote>
  <w:endnote w:type="continuationSeparator" w:id="0">
    <w:p w14:paraId="43CF170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06841" w14:textId="77777777" w:rsidR="00F51622" w:rsidRDefault="00F51622" w:rsidP="00E014C1">
      <w:r>
        <w:separator/>
      </w:r>
    </w:p>
  </w:footnote>
  <w:footnote w:type="continuationSeparator" w:id="0">
    <w:p w14:paraId="414B164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6F816E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9365E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5472"/>
    <w:rsid w:val="00146B30"/>
    <w:rsid w:val="001E7F2B"/>
    <w:rsid w:val="001E7FB1"/>
    <w:rsid w:val="002E01F3"/>
    <w:rsid w:val="003222B4"/>
    <w:rsid w:val="004476DD"/>
    <w:rsid w:val="00596863"/>
    <w:rsid w:val="00597EE8"/>
    <w:rsid w:val="005F495C"/>
    <w:rsid w:val="0063421D"/>
    <w:rsid w:val="00670684"/>
    <w:rsid w:val="006B13ED"/>
    <w:rsid w:val="006C78ED"/>
    <w:rsid w:val="006D012B"/>
    <w:rsid w:val="006D2010"/>
    <w:rsid w:val="00753330"/>
    <w:rsid w:val="008354D5"/>
    <w:rsid w:val="00894D6F"/>
    <w:rsid w:val="00906829"/>
    <w:rsid w:val="00922CD4"/>
    <w:rsid w:val="009435E5"/>
    <w:rsid w:val="00A12691"/>
    <w:rsid w:val="00AF7D08"/>
    <w:rsid w:val="00B2509C"/>
    <w:rsid w:val="00B5585A"/>
    <w:rsid w:val="00C56F56"/>
    <w:rsid w:val="00CA4D3B"/>
    <w:rsid w:val="00DC366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35CC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2020-07-31T08:54:00Z</dcterms:created>
  <dcterms:modified xsi:type="dcterms:W3CDTF">2020-07-31T08:54:00Z</dcterms:modified>
</cp:coreProperties>
</file>