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E7" w:rsidRDefault="00B453DB" w:rsidP="00B45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DB">
        <w:rPr>
          <w:rFonts w:ascii="Times New Roman" w:hAnsi="Times New Roman" w:cs="Times New Roman"/>
          <w:b/>
          <w:sz w:val="24"/>
          <w:szCs w:val="24"/>
        </w:rPr>
        <w:t>Sprendimas</w:t>
      </w:r>
    </w:p>
    <w:p w:rsidR="00B453DB" w:rsidRPr="00B453DB" w:rsidRDefault="00B453DB" w:rsidP="00B453DB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5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</w:t>
      </w:r>
      <w:r w:rsidR="00CF0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į</w:t>
      </w:r>
      <w:r w:rsidR="00CF04AA" w:rsidRPr="00CF0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rangos projektui „Klaipėdos miesto savivaldybės viešosios bibliotekos „Kauno atžalyno“ filialas – naujos galimybės mažiems ir dideliems“ </w:t>
      </w:r>
      <w:r w:rsidRPr="00B45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pirkimo supaprastinto atviro konkurso būdu nevykdymo naudojantis centrinės perkančiosios organizacijos paslaugomis</w:t>
      </w:r>
    </w:p>
    <w:tbl>
      <w:tblPr>
        <w:tblW w:w="986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9"/>
        <w:gridCol w:w="6946"/>
      </w:tblGrid>
      <w:tr w:rsidR="00B453DB" w:rsidRPr="00B453DB" w:rsidTr="00B453DB">
        <w:trPr>
          <w:cantSplit/>
          <w:trHeight w:val="657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DB" w:rsidRPr="00B453DB" w:rsidRDefault="00B453DB" w:rsidP="0042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DB">
              <w:rPr>
                <w:rFonts w:ascii="Times New Roman" w:hAnsi="Times New Roman" w:cs="Times New Roman"/>
                <w:sz w:val="24"/>
                <w:szCs w:val="24"/>
              </w:rPr>
              <w:t>Ar pirkimas bus atliekamas per centrinę perkančiąją organizaciją (CPO)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3DB" w:rsidRPr="00B453DB" w:rsidRDefault="00B453DB" w:rsidP="00420B1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453DB">
              <w:rPr>
                <w:rFonts w:ascii="Times New Roman" w:hAnsi="Times New Roman" w:cs="Times New Roman"/>
                <w:sz w:val="24"/>
                <w:szCs w:val="24"/>
              </w:rPr>
              <w:t>Ne.</w:t>
            </w:r>
          </w:p>
          <w:p w:rsidR="00B453DB" w:rsidRPr="00B453DB" w:rsidRDefault="00B453DB" w:rsidP="00420B13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3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Priežastys dėl kurių negalime vykdyti pirkimą per CPO katalogą (toliau – katalogas):</w:t>
            </w:r>
          </w:p>
          <w:p w:rsidR="00CF04AA" w:rsidRDefault="00CF04AA" w:rsidP="00CF04AA">
            <w:pPr>
              <w:pStyle w:val="Sraopastraipa"/>
              <w:numPr>
                <w:ilvl w:val="0"/>
                <w:numId w:val="1"/>
              </w:numPr>
              <w:jc w:val="both"/>
            </w:pPr>
            <w:r>
              <w:t xml:space="preserve">Elektroniniame kataloge nėra perkančiajai organizacijai reikalingos prekės </w:t>
            </w:r>
            <w:r w:rsidRPr="00B453DB">
              <w:rPr>
                <w:color w:val="000000" w:themeColor="text1"/>
                <w:shd w:val="clear" w:color="auto" w:fill="FFFFFF"/>
              </w:rPr>
              <w:t>–</w:t>
            </w:r>
            <w:r>
              <w:t xml:space="preserve"> Interaktyvaus ekrano;</w:t>
            </w:r>
          </w:p>
          <w:p w:rsidR="00CF04AA" w:rsidRDefault="00CF04AA" w:rsidP="00CF04AA">
            <w:pPr>
              <w:pStyle w:val="Sraopastraipa"/>
              <w:numPr>
                <w:ilvl w:val="0"/>
                <w:numId w:val="1"/>
              </w:numPr>
              <w:jc w:val="both"/>
            </w:pPr>
            <w:r>
              <w:t>Planšetiniai kompiuteriai: nėra galimybės įsigyti su mobiliomis pakrovimo stotimis bei vidine atmintimi, ne mažesne nei 128 GB;</w:t>
            </w:r>
          </w:p>
          <w:p w:rsidR="00CF04AA" w:rsidRDefault="00CF04AA" w:rsidP="00CF04AA">
            <w:pPr>
              <w:pStyle w:val="Sraopastraipa"/>
              <w:numPr>
                <w:ilvl w:val="0"/>
                <w:numId w:val="1"/>
              </w:numPr>
              <w:jc w:val="both"/>
            </w:pPr>
            <w:r>
              <w:t>Nėra galimybės įsigyti Microsoft Office 2019 Standard Edukation ar lygiavertės licencijos;</w:t>
            </w:r>
          </w:p>
          <w:p w:rsidR="00CF04AA" w:rsidRDefault="00CF04AA" w:rsidP="00CF04AA">
            <w:pPr>
              <w:pStyle w:val="Sraopastraipa"/>
              <w:numPr>
                <w:ilvl w:val="0"/>
                <w:numId w:val="1"/>
              </w:numPr>
              <w:jc w:val="both"/>
            </w:pPr>
            <w:r>
              <w:t>Kompiuteris (darbo stotis): nėra galimybės įsigyti su dviem vidiniais diskais, su 34 colių įstrižaine ir papildomomis jungtimis, nėra galimybės pasirinkti priedų su reikalingais techniniais parametrais (ausinės, braižymo padas);</w:t>
            </w:r>
          </w:p>
          <w:p w:rsidR="00CF04AA" w:rsidRDefault="00CF04AA" w:rsidP="00CF04AA">
            <w:pPr>
              <w:pStyle w:val="Sraopastraipa"/>
              <w:numPr>
                <w:ilvl w:val="0"/>
                <w:numId w:val="1"/>
              </w:numPr>
              <w:jc w:val="both"/>
            </w:pPr>
            <w:r>
              <w:t>Daugiafunkcinio kopijuoklio A3 nėra elektroniniame kataloge su reikalinga spausdinimo rezoliucija, reikalingomis jungtimis ir reikalingu garantiniu laikotarpiu;</w:t>
            </w:r>
          </w:p>
          <w:p w:rsidR="00CF04AA" w:rsidRDefault="00CF04AA" w:rsidP="00CF04AA">
            <w:pPr>
              <w:pStyle w:val="Sraopastraipa"/>
              <w:numPr>
                <w:ilvl w:val="0"/>
                <w:numId w:val="1"/>
              </w:numPr>
              <w:jc w:val="both"/>
            </w:pPr>
            <w:r>
              <w:t>Stacionarūs kompiuteriai: nėra galimybės parinkti reikalingų jungčių (HDMI, 4 USB, 1 RJ45), su integruota vaizdo kamera;</w:t>
            </w:r>
          </w:p>
          <w:p w:rsidR="00B453DB" w:rsidRPr="00B453DB" w:rsidRDefault="00CF04AA" w:rsidP="00CF04AA">
            <w:pPr>
              <w:pStyle w:val="Sraopastraipa"/>
              <w:framePr w:hSpace="180" w:wrap="around" w:vAnchor="text" w:hAnchor="margin" w:xAlign="center" w:y="-254"/>
              <w:numPr>
                <w:ilvl w:val="0"/>
                <w:numId w:val="1"/>
              </w:numPr>
              <w:spacing w:after="160" w:line="259" w:lineRule="auto"/>
              <w:jc w:val="both"/>
              <w:rPr>
                <w:i/>
              </w:rPr>
            </w:pPr>
            <w:r>
              <w:t>Ekranas su projektoriumi: nėra elektroniniame kataloge įrangos montavimo/tvirtinimo  darbų galimybės.</w:t>
            </w:r>
          </w:p>
        </w:tc>
        <w:bookmarkStart w:id="0" w:name="_GoBack"/>
        <w:bookmarkEnd w:id="0"/>
      </w:tr>
    </w:tbl>
    <w:p w:rsidR="00B453DB" w:rsidRPr="00B453DB" w:rsidRDefault="00B453DB" w:rsidP="00B45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453DB" w:rsidRPr="00B453D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A2A4F"/>
    <w:multiLevelType w:val="hybridMultilevel"/>
    <w:tmpl w:val="F62C89A2"/>
    <w:lvl w:ilvl="0" w:tplc="99F4CA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DB"/>
    <w:rsid w:val="003070E7"/>
    <w:rsid w:val="00AC57D2"/>
    <w:rsid w:val="00B453DB"/>
    <w:rsid w:val="00C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611B2-A864-451F-A684-B6D84C5F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List Paragraph,List Paragraph12,List Paragraph21,Lentele,List not in Table,punktai,Table of contents numbered,Bullet,Buletai,lp1,Bullet 1,Use Case List Paragraph"/>
    <w:basedOn w:val="prastasis"/>
    <w:link w:val="SraopastraipaDiagrama"/>
    <w:uiPriority w:val="99"/>
    <w:qFormat/>
    <w:rsid w:val="00B453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aopastraipaDiagrama">
    <w:name w:val="Sąrašo pastraipa Diagrama"/>
    <w:aliases w:val="List Paragraph Diagrama,List Paragraph12 Diagrama,List Paragraph21 Diagrama,Lentele Diagrama,List not in Table Diagrama,punktai Diagrama,Table of contents numbered Diagrama,Bullet Diagrama,Buletai Diagrama,lp1 Diagrama"/>
    <w:link w:val="Sraopastraipa"/>
    <w:uiPriority w:val="99"/>
    <w:locked/>
    <w:rsid w:val="00B453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866</Words>
  <Characters>495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 Lamakinaite</dc:creator>
  <cp:keywords/>
  <dc:description/>
  <cp:lastModifiedBy>Gitana Marciene</cp:lastModifiedBy>
  <cp:revision>2</cp:revision>
  <dcterms:created xsi:type="dcterms:W3CDTF">2020-08-05T13:35:00Z</dcterms:created>
  <dcterms:modified xsi:type="dcterms:W3CDTF">2020-08-05T13:35:00Z</dcterms:modified>
</cp:coreProperties>
</file>