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C0E" w:rsidRDefault="00591C0E" w:rsidP="007E7A53">
      <w:pPr>
        <w:pStyle w:val="Pagrindinistekstas"/>
        <w:jc w:val="center"/>
        <w:rPr>
          <w:b/>
          <w:bCs/>
          <w:caps/>
          <w:szCs w:val="24"/>
        </w:rPr>
      </w:pPr>
      <w:bookmarkStart w:id="0" w:name="_GoBack"/>
      <w:bookmarkEnd w:id="0"/>
    </w:p>
    <w:p w:rsidR="007E7A53" w:rsidRPr="008F669F" w:rsidRDefault="00D24482" w:rsidP="007E7A53">
      <w:pPr>
        <w:pStyle w:val="Pagrindinistekstas"/>
        <w:jc w:val="center"/>
        <w:rPr>
          <w:b/>
          <w:szCs w:val="24"/>
        </w:rPr>
      </w:pPr>
      <w:r>
        <w:rPr>
          <w:b/>
          <w:bCs/>
          <w:caps/>
          <w:szCs w:val="24"/>
        </w:rPr>
        <w:t>EUROPOS JAUNIMO SOSTINĖS</w:t>
      </w:r>
      <w:r w:rsidR="00D23B96">
        <w:rPr>
          <w:b/>
          <w:bCs/>
          <w:caps/>
          <w:szCs w:val="24"/>
        </w:rPr>
        <w:t xml:space="preserve"> </w:t>
      </w:r>
      <w:r w:rsidR="00520388">
        <w:rPr>
          <w:b/>
          <w:bCs/>
          <w:caps/>
          <w:szCs w:val="24"/>
        </w:rPr>
        <w:t>tarybos</w:t>
      </w:r>
      <w:r>
        <w:rPr>
          <w:b/>
          <w:bCs/>
          <w:caps/>
          <w:szCs w:val="24"/>
        </w:rPr>
        <w:t xml:space="preserve"> </w:t>
      </w:r>
      <w:r w:rsidR="00D23B96">
        <w:rPr>
          <w:b/>
          <w:bCs/>
          <w:caps/>
          <w:szCs w:val="24"/>
        </w:rPr>
        <w:t xml:space="preserve">elektroninio posėdžio </w:t>
      </w:r>
      <w:r>
        <w:rPr>
          <w:b/>
          <w:bCs/>
          <w:caps/>
          <w:szCs w:val="24"/>
        </w:rPr>
        <w:t>PROTOKOLAS</w:t>
      </w:r>
    </w:p>
    <w:p w:rsidR="008F05AD" w:rsidRDefault="008F05AD" w:rsidP="007810D9">
      <w:pPr>
        <w:tabs>
          <w:tab w:val="left" w:pos="5036"/>
          <w:tab w:val="left" w:pos="5474"/>
          <w:tab w:val="left" w:pos="6879"/>
          <w:tab w:val="left" w:pos="7471"/>
        </w:tabs>
        <w:ind w:left="108"/>
        <w:jc w:val="center"/>
        <w:rPr>
          <w:noProof/>
          <w:szCs w:val="24"/>
        </w:rPr>
      </w:pPr>
      <w:bookmarkStart w:id="1" w:name="registravimoData"/>
    </w:p>
    <w:p w:rsidR="00591C0E" w:rsidRPr="003C09F9" w:rsidRDefault="007810D9" w:rsidP="0081530F">
      <w:pPr>
        <w:tabs>
          <w:tab w:val="left" w:pos="5036"/>
          <w:tab w:val="left" w:pos="5474"/>
          <w:tab w:val="left" w:pos="6879"/>
          <w:tab w:val="left" w:pos="7471"/>
        </w:tabs>
        <w:ind w:left="108"/>
        <w:jc w:val="center"/>
        <w:rPr>
          <w:noProof/>
        </w:rPr>
      </w:pPr>
      <w:r>
        <w:rPr>
          <w:noProof/>
        </w:rPr>
        <w:fldChar w:fldCharType="begin">
          <w:ffData>
            <w:name w:val="registravimoData"/>
            <w:enabled/>
            <w:calcOnExit w:val="0"/>
            <w:textInput>
              <w:maxLength w:val="1"/>
            </w:textInput>
          </w:ffData>
        </w:fldChar>
      </w:r>
      <w:r>
        <w:rPr>
          <w:noProof/>
        </w:rPr>
        <w:instrText xml:space="preserve"> FORMTEXT </w:instrText>
      </w:r>
      <w:r>
        <w:rPr>
          <w:noProof/>
        </w:rPr>
      </w:r>
      <w:r>
        <w:rPr>
          <w:noProof/>
        </w:rPr>
        <w:fldChar w:fldCharType="separate"/>
      </w:r>
      <w:r>
        <w:rPr>
          <w:noProof/>
        </w:rPr>
        <w:t>2020-05-21</w:t>
      </w:r>
      <w:r>
        <w:rPr>
          <w:noProof/>
        </w:rPr>
        <w:fldChar w:fldCharType="end"/>
      </w:r>
      <w:bookmarkEnd w:id="1"/>
      <w:r>
        <w:rPr>
          <w:noProof/>
        </w:rPr>
        <w:t xml:space="preserve"> </w:t>
      </w:r>
      <w:r w:rsidRPr="003C09F9">
        <w:rPr>
          <w:szCs w:val="24"/>
        </w:rPr>
        <w:t>Nr.</w:t>
      </w:r>
      <w:r>
        <w:rPr>
          <w:szCs w:val="24"/>
        </w:rP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TAR1-95</w:t>
      </w:r>
      <w:r>
        <w:rPr>
          <w:noProof/>
        </w:rPr>
        <w:fldChar w:fldCharType="end"/>
      </w:r>
      <w:bookmarkEnd w:id="2"/>
    </w:p>
    <w:p w:rsidR="00E45625" w:rsidRPr="008F05AD" w:rsidRDefault="00E45625" w:rsidP="00E45625">
      <w:pPr>
        <w:pStyle w:val="Pagrindinistekstas"/>
        <w:rPr>
          <w:sz w:val="16"/>
          <w:szCs w:val="16"/>
        </w:rPr>
      </w:pPr>
    </w:p>
    <w:p w:rsidR="00416689" w:rsidRPr="00F67A37" w:rsidRDefault="00FD7F87" w:rsidP="00676953">
      <w:pPr>
        <w:pStyle w:val="Pagrindinistekstas"/>
        <w:overflowPunct w:val="0"/>
        <w:spacing w:line="0" w:lineRule="atLeast"/>
        <w:ind w:firstLine="709"/>
        <w:rPr>
          <w:szCs w:val="24"/>
        </w:rPr>
      </w:pPr>
      <w:r>
        <w:rPr>
          <w:szCs w:val="24"/>
        </w:rPr>
        <w:t>Posėdis įvyko 2020</w:t>
      </w:r>
      <w:r w:rsidR="00416689" w:rsidRPr="00F67A37">
        <w:rPr>
          <w:szCs w:val="24"/>
        </w:rPr>
        <w:t xml:space="preserve"> m.</w:t>
      </w:r>
      <w:r w:rsidR="0036773A">
        <w:rPr>
          <w:szCs w:val="24"/>
        </w:rPr>
        <w:t xml:space="preserve"> </w:t>
      </w:r>
      <w:r w:rsidR="00A6598D">
        <w:rPr>
          <w:szCs w:val="24"/>
        </w:rPr>
        <w:t xml:space="preserve">gegužės </w:t>
      </w:r>
      <w:r w:rsidR="001B2D61">
        <w:rPr>
          <w:szCs w:val="24"/>
        </w:rPr>
        <w:t>20-21 d. 14</w:t>
      </w:r>
      <w:r w:rsidR="00A6598D">
        <w:rPr>
          <w:szCs w:val="24"/>
        </w:rPr>
        <w:t>.</w:t>
      </w:r>
      <w:r w:rsidR="001B2D61">
        <w:rPr>
          <w:szCs w:val="24"/>
        </w:rPr>
        <w:t>30 – 12</w:t>
      </w:r>
      <w:r w:rsidR="00A566A4">
        <w:rPr>
          <w:szCs w:val="24"/>
        </w:rPr>
        <w:t>.00 val.</w:t>
      </w:r>
    </w:p>
    <w:p w:rsidR="00F4050B" w:rsidRDefault="00F4050B" w:rsidP="00F4050B">
      <w:pPr>
        <w:pStyle w:val="Pagrindinistekstas"/>
        <w:overflowPunct w:val="0"/>
        <w:spacing w:line="0" w:lineRule="atLeast"/>
        <w:ind w:firstLine="709"/>
        <w:rPr>
          <w:color w:val="000000"/>
          <w:szCs w:val="24"/>
        </w:rPr>
      </w:pPr>
      <w:r>
        <w:rPr>
          <w:szCs w:val="24"/>
        </w:rPr>
        <w:t>Posėdžio pirmininkas –</w:t>
      </w:r>
      <w:r w:rsidR="00FD7F87">
        <w:rPr>
          <w:szCs w:val="24"/>
        </w:rPr>
        <w:t xml:space="preserve"> Deividas Petrolevičius</w:t>
      </w:r>
      <w:r w:rsidR="00FD7F87">
        <w:rPr>
          <w:color w:val="000000"/>
          <w:szCs w:val="24"/>
        </w:rPr>
        <w:t>, Klaipėdos m. savivaldybės administracijos Socialinių reikalų departamento direktorius.</w:t>
      </w:r>
    </w:p>
    <w:p w:rsidR="00F4050B" w:rsidRDefault="00F4050B" w:rsidP="00F4050B">
      <w:pPr>
        <w:pStyle w:val="Pagrindinistekstas"/>
        <w:overflowPunct w:val="0"/>
        <w:spacing w:line="0" w:lineRule="atLeast"/>
        <w:ind w:firstLine="709"/>
      </w:pPr>
      <w:r>
        <w:t>Posėdžio sekretorė</w:t>
      </w:r>
      <w:r>
        <w:rPr>
          <w:szCs w:val="24"/>
        </w:rPr>
        <w:t xml:space="preserve"> </w:t>
      </w:r>
      <w:r w:rsidR="00FD7F87">
        <w:rPr>
          <w:szCs w:val="24"/>
        </w:rPr>
        <w:t>Aistė Valadkienė</w:t>
      </w:r>
      <w:r>
        <w:t>, Klaipėdos mies</w:t>
      </w:r>
      <w:r w:rsidR="00FD7F87">
        <w:t>to savivaldybės jaunimo reikalų koordinatorė</w:t>
      </w:r>
    </w:p>
    <w:p w:rsidR="00FD7F87" w:rsidRDefault="00F4050B" w:rsidP="00FD7F87">
      <w:pPr>
        <w:overflowPunct w:val="0"/>
        <w:autoSpaceDE w:val="0"/>
        <w:autoSpaceDN w:val="0"/>
        <w:adjustRightInd w:val="0"/>
        <w:spacing w:line="0" w:lineRule="atLeast"/>
        <w:ind w:firstLine="709"/>
        <w:jc w:val="both"/>
        <w:rPr>
          <w:szCs w:val="24"/>
        </w:rPr>
      </w:pPr>
      <w:r w:rsidRPr="000C1291">
        <w:rPr>
          <w:szCs w:val="24"/>
        </w:rPr>
        <w:t xml:space="preserve">Dalyvavo: </w:t>
      </w:r>
      <w:r w:rsidR="00A6598D">
        <w:rPr>
          <w:szCs w:val="24"/>
        </w:rPr>
        <w:t>Indrė Butenienė, Agnė Rudytė, Audrius Paulauskas, Kornelija Bajorūnė, Laurynas Gečius, Paulius Kav</w:t>
      </w:r>
      <w:r w:rsidR="001B2D61">
        <w:rPr>
          <w:szCs w:val="24"/>
        </w:rPr>
        <w:t>oliūnas, Deivid</w:t>
      </w:r>
      <w:r w:rsidR="00A705E6">
        <w:rPr>
          <w:szCs w:val="24"/>
        </w:rPr>
        <w:t>as Petrolevičius, Irma Vilutytė, Arvydas Cesiulis.</w:t>
      </w:r>
    </w:p>
    <w:p w:rsidR="00A6598D" w:rsidRDefault="00A6598D" w:rsidP="00FD7F87">
      <w:pPr>
        <w:overflowPunct w:val="0"/>
        <w:autoSpaceDE w:val="0"/>
        <w:autoSpaceDN w:val="0"/>
        <w:adjustRightInd w:val="0"/>
        <w:spacing w:line="0" w:lineRule="atLeast"/>
        <w:ind w:firstLine="709"/>
        <w:jc w:val="both"/>
        <w:rPr>
          <w:szCs w:val="24"/>
        </w:rPr>
      </w:pPr>
    </w:p>
    <w:p w:rsidR="001E0A6B" w:rsidRPr="00532E5A" w:rsidRDefault="00F4050B" w:rsidP="00F20E8E">
      <w:pPr>
        <w:tabs>
          <w:tab w:val="left" w:pos="993"/>
        </w:tabs>
        <w:spacing w:line="0" w:lineRule="atLeast"/>
        <w:ind w:firstLine="709"/>
        <w:jc w:val="both"/>
        <w:rPr>
          <w:color w:val="000000"/>
          <w:szCs w:val="24"/>
        </w:rPr>
      </w:pPr>
      <w:r>
        <w:rPr>
          <w:color w:val="000000"/>
          <w:szCs w:val="24"/>
        </w:rPr>
        <w:t xml:space="preserve">DARBOTVARKĖ. </w:t>
      </w:r>
    </w:p>
    <w:p w:rsidR="001800CC" w:rsidRDefault="00F20E8E" w:rsidP="00A6598D">
      <w:pPr>
        <w:tabs>
          <w:tab w:val="left" w:pos="993"/>
          <w:tab w:val="left" w:pos="1134"/>
        </w:tabs>
        <w:spacing w:line="0" w:lineRule="atLeast"/>
        <w:ind w:firstLine="709"/>
        <w:jc w:val="both"/>
        <w:rPr>
          <w:szCs w:val="24"/>
        </w:rPr>
      </w:pPr>
      <w:r w:rsidRPr="00F20E8E">
        <w:rPr>
          <w:szCs w:val="24"/>
        </w:rPr>
        <w:t>1.</w:t>
      </w:r>
      <w:r w:rsidRPr="00F20E8E">
        <w:rPr>
          <w:szCs w:val="24"/>
        </w:rPr>
        <w:tab/>
      </w:r>
      <w:r w:rsidR="001B2D61">
        <w:rPr>
          <w:szCs w:val="24"/>
        </w:rPr>
        <w:t>D</w:t>
      </w:r>
      <w:r w:rsidR="001B2D61" w:rsidRPr="001B2D61">
        <w:rPr>
          <w:szCs w:val="24"/>
        </w:rPr>
        <w:t>ėl Europos jaunimo sostinės programos platformos „Erdvės“ ekspertų grupės konsoliduotų išvadų patvirtinimo.</w:t>
      </w:r>
    </w:p>
    <w:p w:rsidR="00607DF2" w:rsidRDefault="00A6598D" w:rsidP="00C72A6A">
      <w:pPr>
        <w:spacing w:line="0" w:lineRule="atLeast"/>
        <w:ind w:firstLine="709"/>
        <w:jc w:val="both"/>
        <w:rPr>
          <w:szCs w:val="24"/>
        </w:rPr>
      </w:pPr>
      <w:r>
        <w:t>SVARSTYTA. 1.</w:t>
      </w:r>
      <w:r w:rsidR="001B2D61" w:rsidRPr="001B2D61">
        <w:rPr>
          <w:szCs w:val="24"/>
        </w:rPr>
        <w:t xml:space="preserve"> </w:t>
      </w:r>
      <w:r w:rsidR="001B2D61">
        <w:rPr>
          <w:szCs w:val="24"/>
        </w:rPr>
        <w:t>D</w:t>
      </w:r>
      <w:r w:rsidR="001B2D61" w:rsidRPr="001B2D61">
        <w:rPr>
          <w:szCs w:val="24"/>
        </w:rPr>
        <w:t>ėl Europos jaunimo sostinės programos platformos „Erdvės“ ekspertų grupės konsoliduotų išvadų patvirtinimo.</w:t>
      </w:r>
    </w:p>
    <w:p w:rsidR="00F20E8E" w:rsidRDefault="00F20E8E" w:rsidP="00C72A6A">
      <w:pPr>
        <w:spacing w:line="0" w:lineRule="atLeast"/>
        <w:ind w:firstLine="709"/>
        <w:jc w:val="both"/>
        <w:rPr>
          <w:szCs w:val="24"/>
        </w:rPr>
      </w:pPr>
      <w:r>
        <w:rPr>
          <w:szCs w:val="24"/>
        </w:rPr>
        <w:t xml:space="preserve">Pranešėja </w:t>
      </w:r>
      <w:r w:rsidR="00A6598D">
        <w:rPr>
          <w:szCs w:val="24"/>
        </w:rPr>
        <w:t>A. Valadkienė</w:t>
      </w:r>
    </w:p>
    <w:p w:rsidR="001B2D61" w:rsidRPr="001B2D61" w:rsidRDefault="005D3815" w:rsidP="001B2D61">
      <w:pPr>
        <w:spacing w:line="0" w:lineRule="atLeast"/>
        <w:ind w:firstLine="709"/>
        <w:jc w:val="both"/>
        <w:rPr>
          <w:szCs w:val="24"/>
        </w:rPr>
      </w:pPr>
      <w:r>
        <w:rPr>
          <w:szCs w:val="24"/>
        </w:rPr>
        <w:t xml:space="preserve">Pranešėja el. paštu informavo, </w:t>
      </w:r>
      <w:r w:rsidR="001B2D61" w:rsidRPr="001B2D61">
        <w:rPr>
          <w:szCs w:val="24"/>
        </w:rPr>
        <w:t xml:space="preserve">kad konkursas buvo skelbtas antrą kartą ir šį kartą paraiškas pateikė 5 organizacijos. </w:t>
      </w:r>
      <w:r>
        <w:rPr>
          <w:szCs w:val="24"/>
        </w:rPr>
        <w:t>Prie laiško buvo prisegtos ekspertų konsoliduotos išvado</w:t>
      </w:r>
      <w:r w:rsidR="001B2D61" w:rsidRPr="001B2D61">
        <w:rPr>
          <w:szCs w:val="24"/>
        </w:rPr>
        <w:t xml:space="preserve">s. Paraiškas vertino trys ekspertai, tačiau vienas ekspertas </w:t>
      </w:r>
      <w:r w:rsidR="00A81C66" w:rsidRPr="001B2D61">
        <w:rPr>
          <w:szCs w:val="24"/>
        </w:rPr>
        <w:t>dviem</w:t>
      </w:r>
      <w:r w:rsidR="001B2D61" w:rsidRPr="001B2D61">
        <w:rPr>
          <w:szCs w:val="24"/>
        </w:rPr>
        <w:t xml:space="preserve"> organizacijoms (VšĮ Projektas LT ir VšĮ Lietuviškos šventės) skyrė itin žemus balus, kurie sudarė didesnį negu 44 balų skirtumą. Ekspertams nesusitarus tarpusavyje buvo nuspręsta grupę papildyti ketvirtuoju ekspertų. Jis vertino dvi paraiškas, kurioms buvo skirtas itin žemas įvertinimas. Vedant bendrą balų vidurkį </w:t>
      </w:r>
      <w:r w:rsidR="00A81C66">
        <w:rPr>
          <w:szCs w:val="24"/>
        </w:rPr>
        <w:t>šioms</w:t>
      </w:r>
      <w:r w:rsidR="001B2D61" w:rsidRPr="001B2D61">
        <w:rPr>
          <w:szCs w:val="24"/>
        </w:rPr>
        <w:t xml:space="preserve"> paraiškoms buvo anuliuoti trečiojo eksperto balai ir pridėti ketvirtojo. </w:t>
      </w:r>
    </w:p>
    <w:p w:rsidR="001B2D61" w:rsidRPr="001B2D61" w:rsidRDefault="001B2D61" w:rsidP="001B2D61">
      <w:pPr>
        <w:spacing w:line="0" w:lineRule="atLeast"/>
        <w:ind w:firstLine="709"/>
        <w:jc w:val="both"/>
        <w:rPr>
          <w:szCs w:val="24"/>
        </w:rPr>
      </w:pPr>
      <w:r w:rsidRPr="001B2D61">
        <w:rPr>
          <w:szCs w:val="24"/>
        </w:rPr>
        <w:t xml:space="preserve">Suvedus visus balus paaiškėjo, kad didžiausią bendrą balų vidurkį gavo VšĮ </w:t>
      </w:r>
      <w:r w:rsidR="009F5C6D">
        <w:rPr>
          <w:szCs w:val="24"/>
        </w:rPr>
        <w:t>„</w:t>
      </w:r>
      <w:r w:rsidRPr="001B2D61">
        <w:rPr>
          <w:szCs w:val="24"/>
        </w:rPr>
        <w:t>Projektas LT</w:t>
      </w:r>
      <w:r w:rsidR="009F5C6D">
        <w:rPr>
          <w:szCs w:val="24"/>
        </w:rPr>
        <w:t>“ projektas „Aš nesu tik siena“</w:t>
      </w:r>
      <w:r w:rsidRPr="001B2D61">
        <w:rPr>
          <w:szCs w:val="24"/>
        </w:rPr>
        <w:t xml:space="preserve"> – 93,3</w:t>
      </w:r>
      <w:r w:rsidR="009F5C6D">
        <w:rPr>
          <w:szCs w:val="24"/>
        </w:rPr>
        <w:t xml:space="preserve"> balai</w:t>
      </w:r>
      <w:r w:rsidRPr="001B2D61">
        <w:rPr>
          <w:szCs w:val="24"/>
        </w:rPr>
        <w:t xml:space="preserve">. </w:t>
      </w:r>
    </w:p>
    <w:p w:rsidR="001B2D61" w:rsidRPr="001B2D61" w:rsidRDefault="001B2D61" w:rsidP="001B2D61">
      <w:pPr>
        <w:spacing w:line="0" w:lineRule="atLeast"/>
        <w:ind w:firstLine="709"/>
        <w:jc w:val="both"/>
        <w:rPr>
          <w:szCs w:val="24"/>
        </w:rPr>
      </w:pPr>
      <w:r w:rsidRPr="001B2D61">
        <w:rPr>
          <w:szCs w:val="24"/>
        </w:rPr>
        <w:t>Vadovaujantis Europos jaunimo sostinei 2021 m. skirtų projektų dalinio finansavimo iš Klaipėdos miesto savivaldybės biudžeto lėšų tvarkos aprašo 42 ir 43 punktais:</w:t>
      </w:r>
    </w:p>
    <w:p w:rsidR="001B2D61" w:rsidRPr="001B2D61" w:rsidRDefault="001B2D61" w:rsidP="001B2D61">
      <w:pPr>
        <w:spacing w:line="0" w:lineRule="atLeast"/>
        <w:ind w:firstLine="709"/>
        <w:jc w:val="both"/>
        <w:rPr>
          <w:szCs w:val="24"/>
        </w:rPr>
      </w:pPr>
      <w:r w:rsidRPr="001B2D61">
        <w:rPr>
          <w:szCs w:val="24"/>
        </w:rPr>
        <w:t>42. EJST narių susirinkimas išklauso ekspertų išvadas ir teikia rekomendacijas Savivaldybės administracijos direktoriui.</w:t>
      </w:r>
    </w:p>
    <w:p w:rsidR="001B2D61" w:rsidRPr="001B2D61" w:rsidRDefault="001B2D61" w:rsidP="001B2D61">
      <w:pPr>
        <w:spacing w:line="0" w:lineRule="atLeast"/>
        <w:ind w:firstLine="709"/>
        <w:jc w:val="both"/>
        <w:rPr>
          <w:szCs w:val="24"/>
        </w:rPr>
      </w:pPr>
      <w:r w:rsidRPr="001B2D61">
        <w:rPr>
          <w:szCs w:val="24"/>
        </w:rPr>
        <w:t>43. EJST gali rekomenduoti:</w:t>
      </w:r>
    </w:p>
    <w:p w:rsidR="001B2D61" w:rsidRPr="001B2D61" w:rsidRDefault="001B2D61" w:rsidP="001B2D61">
      <w:pPr>
        <w:spacing w:line="0" w:lineRule="atLeast"/>
        <w:ind w:firstLine="709"/>
        <w:jc w:val="both"/>
        <w:rPr>
          <w:szCs w:val="24"/>
        </w:rPr>
      </w:pPr>
      <w:r w:rsidRPr="001B2D61">
        <w:rPr>
          <w:szCs w:val="24"/>
        </w:rPr>
        <w:t>43.1. pritarti ekspertų vertinimo rezultatams (išvadoms);</w:t>
      </w:r>
    </w:p>
    <w:p w:rsidR="001B2D61" w:rsidRPr="001B2D61" w:rsidRDefault="001B2D61" w:rsidP="001B2D61">
      <w:pPr>
        <w:spacing w:line="0" w:lineRule="atLeast"/>
        <w:ind w:firstLine="709"/>
        <w:jc w:val="both"/>
        <w:rPr>
          <w:szCs w:val="24"/>
        </w:rPr>
      </w:pPr>
      <w:r w:rsidRPr="001B2D61">
        <w:rPr>
          <w:szCs w:val="24"/>
        </w:rPr>
        <w:t>43.2. nepritarti ekspertų vertinimų rezultatams (išvadoms). Nepritarus ekspertų vertinimo rezultatams, EJST argumentuotu siūlymu (jeigu kyla pagrįstų įtarimų, kad ekspertai pažeidė nešališkumo deklaraciją ir (arba) konfidencialumo pasižadėjimą, ir (arba) jeigu ekspertų išvada yra nemotyvuota) rekomenduoja Savivaldybės administracijai teikti paraišką (-as) kitiems, tos srities ar programos paraiškų nevertinusiems, ekspertams pervertinti.</w:t>
      </w:r>
    </w:p>
    <w:p w:rsidR="005D3815" w:rsidRDefault="005D3815" w:rsidP="001B2D61">
      <w:pPr>
        <w:spacing w:line="0" w:lineRule="atLeast"/>
        <w:ind w:firstLine="709"/>
        <w:jc w:val="both"/>
        <w:rPr>
          <w:szCs w:val="24"/>
        </w:rPr>
      </w:pPr>
      <w:r>
        <w:rPr>
          <w:szCs w:val="24"/>
        </w:rPr>
        <w:t>Pranešėja paprašė</w:t>
      </w:r>
      <w:r w:rsidR="001B2D61" w:rsidRPr="001B2D61">
        <w:rPr>
          <w:szCs w:val="24"/>
        </w:rPr>
        <w:t xml:space="preserve"> EJST narių pritarti ekspertų konsoliduotoms išvadoms ir teikti rekomendaciją Savivaldybės administracijos direktoriui finansuoti VšĮ Projektas LT projektą „Aš nesu tik siena“ bei 2020-2021 m. įgyvendinimui skirti 58 500 Eur. </w:t>
      </w:r>
    </w:p>
    <w:p w:rsidR="005D3815" w:rsidRDefault="005D3815" w:rsidP="001B2D61">
      <w:pPr>
        <w:spacing w:line="0" w:lineRule="atLeast"/>
        <w:ind w:firstLine="709"/>
        <w:jc w:val="both"/>
        <w:rPr>
          <w:szCs w:val="24"/>
        </w:rPr>
      </w:pPr>
      <w:r>
        <w:rPr>
          <w:szCs w:val="24"/>
        </w:rPr>
        <w:t>L. Gečius atsakė, kad nuo balsavimo nusišalina.</w:t>
      </w:r>
    </w:p>
    <w:p w:rsidR="005D3815" w:rsidRDefault="00A705E6" w:rsidP="001B2D61">
      <w:pPr>
        <w:spacing w:line="0" w:lineRule="atLeast"/>
        <w:ind w:firstLine="709"/>
        <w:jc w:val="both"/>
        <w:rPr>
          <w:szCs w:val="24"/>
        </w:rPr>
      </w:pPr>
      <w:r>
        <w:rPr>
          <w:szCs w:val="24"/>
        </w:rPr>
        <w:t>Pritarė 8</w:t>
      </w:r>
      <w:r w:rsidR="005D3815">
        <w:rPr>
          <w:szCs w:val="24"/>
        </w:rPr>
        <w:t xml:space="preserve"> nariai, prieš – 0,susilaikė 0. </w:t>
      </w:r>
    </w:p>
    <w:p w:rsidR="00F66C9A" w:rsidRDefault="00F66C9A" w:rsidP="001B2D61">
      <w:pPr>
        <w:spacing w:line="0" w:lineRule="atLeast"/>
        <w:ind w:firstLine="709"/>
        <w:jc w:val="both"/>
        <w:rPr>
          <w:szCs w:val="24"/>
        </w:rPr>
      </w:pPr>
      <w:r>
        <w:rPr>
          <w:szCs w:val="24"/>
        </w:rPr>
        <w:t>NUTARTA.</w:t>
      </w:r>
      <w:r w:rsidR="005D3815">
        <w:rPr>
          <w:szCs w:val="24"/>
        </w:rPr>
        <w:t xml:space="preserve"> Pritarti ekspertų konsoliduotoms išvadoms ir teikti rekomendaciją Savivaldybės administracijos direktoriui finansuoti VšĮ „Projektas LT“ projektą „Aš nesu tik siena“ bei 2020-2021 m. įgyvendinimui skirti 58 500 Eur. </w:t>
      </w:r>
      <w:r w:rsidR="00CE2C42">
        <w:rPr>
          <w:szCs w:val="24"/>
        </w:rPr>
        <w:t xml:space="preserve">2020 m. skirti -18 000 Eur. </w:t>
      </w:r>
    </w:p>
    <w:p w:rsidR="00F66C9A" w:rsidRPr="00E2020E" w:rsidRDefault="00F66C9A" w:rsidP="00F66C9A">
      <w:pPr>
        <w:spacing w:line="0" w:lineRule="atLeast"/>
        <w:ind w:firstLine="709"/>
        <w:jc w:val="both"/>
        <w:rPr>
          <w:szCs w:val="24"/>
        </w:rPr>
      </w:pPr>
    </w:p>
    <w:tbl>
      <w:tblPr>
        <w:tblW w:w="0" w:type="auto"/>
        <w:tblInd w:w="-142" w:type="dxa"/>
        <w:tblLook w:val="01E0" w:firstRow="1" w:lastRow="1" w:firstColumn="1" w:lastColumn="1" w:noHBand="0" w:noVBand="0"/>
      </w:tblPr>
      <w:tblGrid>
        <w:gridCol w:w="4781"/>
        <w:gridCol w:w="4766"/>
      </w:tblGrid>
      <w:tr w:rsidR="00F4050B" w:rsidTr="00DA6C6B">
        <w:trPr>
          <w:trHeight w:val="146"/>
        </w:trPr>
        <w:tc>
          <w:tcPr>
            <w:tcW w:w="4781" w:type="dxa"/>
          </w:tcPr>
          <w:p w:rsidR="00F4050B" w:rsidRDefault="00F4050B">
            <w:pPr>
              <w:rPr>
                <w:szCs w:val="24"/>
              </w:rPr>
            </w:pPr>
            <w:r>
              <w:rPr>
                <w:szCs w:val="24"/>
              </w:rPr>
              <w:t>Sekretorė</w:t>
            </w:r>
          </w:p>
        </w:tc>
        <w:tc>
          <w:tcPr>
            <w:tcW w:w="4766" w:type="dxa"/>
          </w:tcPr>
          <w:p w:rsidR="00F4050B" w:rsidRDefault="00C72A6A" w:rsidP="00C72A6A">
            <w:pPr>
              <w:rPr>
                <w:szCs w:val="24"/>
              </w:rPr>
            </w:pPr>
            <w:r>
              <w:rPr>
                <w:szCs w:val="24"/>
              </w:rPr>
              <w:t xml:space="preserve">                                        </w:t>
            </w:r>
            <w:r w:rsidR="00FD7F87">
              <w:rPr>
                <w:szCs w:val="24"/>
              </w:rPr>
              <w:t>Aistė Valadkienė</w:t>
            </w:r>
          </w:p>
        </w:tc>
      </w:tr>
      <w:tr w:rsidR="00F4050B" w:rsidTr="00DA6C6B">
        <w:trPr>
          <w:trHeight w:val="477"/>
        </w:trPr>
        <w:tc>
          <w:tcPr>
            <w:tcW w:w="4781" w:type="dxa"/>
          </w:tcPr>
          <w:p w:rsidR="00DA6C6B" w:rsidRDefault="00DA6C6B" w:rsidP="00DA6C6B">
            <w:pPr>
              <w:rPr>
                <w:szCs w:val="24"/>
              </w:rPr>
            </w:pPr>
          </w:p>
          <w:p w:rsidR="00F4050B" w:rsidRDefault="00F77D10" w:rsidP="00DA6C6B">
            <w:pPr>
              <w:rPr>
                <w:szCs w:val="24"/>
              </w:rPr>
            </w:pPr>
            <w:r>
              <w:rPr>
                <w:szCs w:val="24"/>
              </w:rPr>
              <w:t>Pirmininkas</w:t>
            </w:r>
          </w:p>
        </w:tc>
        <w:tc>
          <w:tcPr>
            <w:tcW w:w="4766" w:type="dxa"/>
            <w:vAlign w:val="center"/>
          </w:tcPr>
          <w:p w:rsidR="00DA6C6B" w:rsidRDefault="00DA6C6B" w:rsidP="00DA6C6B">
            <w:pPr>
              <w:jc w:val="right"/>
              <w:rPr>
                <w:color w:val="000000"/>
                <w:szCs w:val="24"/>
              </w:rPr>
            </w:pPr>
          </w:p>
          <w:p w:rsidR="00F4050B" w:rsidRDefault="00C72A6A" w:rsidP="00C72A6A">
            <w:pPr>
              <w:jc w:val="right"/>
              <w:rPr>
                <w:szCs w:val="24"/>
              </w:rPr>
            </w:pPr>
            <w:r>
              <w:rPr>
                <w:color w:val="000000"/>
                <w:szCs w:val="24"/>
              </w:rPr>
              <w:t>Deividas Petrolevičius</w:t>
            </w:r>
          </w:p>
        </w:tc>
      </w:tr>
    </w:tbl>
    <w:p w:rsidR="00473E08" w:rsidRPr="0081530F" w:rsidRDefault="00473E08" w:rsidP="0081530F">
      <w:pPr>
        <w:pStyle w:val="Sraopastraipa"/>
        <w:spacing w:line="0" w:lineRule="atLeast"/>
        <w:ind w:left="0"/>
        <w:jc w:val="both"/>
      </w:pPr>
    </w:p>
    <w:sectPr w:rsidR="00473E08" w:rsidRPr="0081530F" w:rsidSect="005D3815">
      <w:headerReference w:type="default" r:id="rId8"/>
      <w:headerReference w:type="first" r:id="rId9"/>
      <w:pgSz w:w="11907" w:h="16839" w:code="9"/>
      <w:pgMar w:top="709" w:right="567" w:bottom="851"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45F" w:rsidRDefault="00D3145F" w:rsidP="00F41647">
      <w:r>
        <w:separator/>
      </w:r>
    </w:p>
  </w:endnote>
  <w:endnote w:type="continuationSeparator" w:id="0">
    <w:p w:rsidR="00D3145F" w:rsidRDefault="00D3145F"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45F" w:rsidRDefault="00D3145F" w:rsidP="00F41647">
      <w:r>
        <w:separator/>
      </w:r>
    </w:p>
  </w:footnote>
  <w:footnote w:type="continuationSeparator" w:id="0">
    <w:p w:rsidR="00D3145F" w:rsidRDefault="00D3145F"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7378138"/>
      <w:docPartObj>
        <w:docPartGallery w:val="Page Numbers (Top of Page)"/>
        <w:docPartUnique/>
      </w:docPartObj>
    </w:sdtPr>
    <w:sdtEndPr/>
    <w:sdtContent>
      <w:p w:rsidR="00D3145F" w:rsidRDefault="00D3145F">
        <w:pPr>
          <w:pStyle w:val="Antrats"/>
          <w:jc w:val="center"/>
        </w:pPr>
        <w:r>
          <w:fldChar w:fldCharType="begin"/>
        </w:r>
        <w:r>
          <w:instrText>PAGE   \* MERGEFORMAT</w:instrText>
        </w:r>
        <w:r>
          <w:fldChar w:fldCharType="separate"/>
        </w:r>
        <w:r w:rsidR="005D3815">
          <w:rPr>
            <w:noProof/>
          </w:rPr>
          <w:t>2</w:t>
        </w:r>
        <w:r>
          <w:fldChar w:fldCharType="end"/>
        </w:r>
      </w:p>
    </w:sdtContent>
  </w:sdt>
  <w:p w:rsidR="00D3145F" w:rsidRDefault="00D3145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45F" w:rsidRDefault="00D3145F">
    <w:pPr>
      <w:pStyle w:val="Antrats"/>
      <w:jc w:val="center"/>
    </w:pPr>
  </w:p>
  <w:p w:rsidR="00D3145F" w:rsidRDefault="00D3145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03D95A2A"/>
    <w:multiLevelType w:val="hybridMultilevel"/>
    <w:tmpl w:val="EE8E497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15:restartNumberingAfterBreak="0">
    <w:nsid w:val="15562629"/>
    <w:multiLevelType w:val="hybridMultilevel"/>
    <w:tmpl w:val="0E1EE2B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8" w15:restartNumberingAfterBreak="0">
    <w:nsid w:val="15C30992"/>
    <w:multiLevelType w:val="hybridMultilevel"/>
    <w:tmpl w:val="636C8B0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15:restartNumberingAfterBreak="0">
    <w:nsid w:val="16A85651"/>
    <w:multiLevelType w:val="hybridMultilevel"/>
    <w:tmpl w:val="4A52B21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0" w15:restartNumberingAfterBreak="0">
    <w:nsid w:val="1A491076"/>
    <w:multiLevelType w:val="hybridMultilevel"/>
    <w:tmpl w:val="7E608B6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1" w15:restartNumberingAfterBreak="0">
    <w:nsid w:val="1DEA4062"/>
    <w:multiLevelType w:val="hybridMultilevel"/>
    <w:tmpl w:val="BFD00C4E"/>
    <w:lvl w:ilvl="0" w:tplc="CF905DE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26EE3D0B"/>
    <w:multiLevelType w:val="hybridMultilevel"/>
    <w:tmpl w:val="0436DE5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3" w15:restartNumberingAfterBreak="0">
    <w:nsid w:val="2D6709CE"/>
    <w:multiLevelType w:val="hybridMultilevel"/>
    <w:tmpl w:val="A71AF8EC"/>
    <w:lvl w:ilvl="0" w:tplc="0427000F">
      <w:start w:val="1"/>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14" w15:restartNumberingAfterBreak="0">
    <w:nsid w:val="323F645A"/>
    <w:multiLevelType w:val="hybridMultilevel"/>
    <w:tmpl w:val="4328A1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8F3750E"/>
    <w:multiLevelType w:val="hybridMultilevel"/>
    <w:tmpl w:val="DE76DBCA"/>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6" w15:restartNumberingAfterBreak="0">
    <w:nsid w:val="3F542B82"/>
    <w:multiLevelType w:val="hybridMultilevel"/>
    <w:tmpl w:val="94F0656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7" w15:restartNumberingAfterBreak="0">
    <w:nsid w:val="431B1720"/>
    <w:multiLevelType w:val="hybridMultilevel"/>
    <w:tmpl w:val="272C4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3DF585B"/>
    <w:multiLevelType w:val="hybridMultilevel"/>
    <w:tmpl w:val="B3C8861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9" w15:restartNumberingAfterBreak="0">
    <w:nsid w:val="57162C1A"/>
    <w:multiLevelType w:val="hybridMultilevel"/>
    <w:tmpl w:val="3832514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0" w15:restartNumberingAfterBreak="0">
    <w:nsid w:val="6B061536"/>
    <w:multiLevelType w:val="hybridMultilevel"/>
    <w:tmpl w:val="F0163C5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750639E7"/>
    <w:multiLevelType w:val="hybridMultilevel"/>
    <w:tmpl w:val="27B6FA0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2" w15:restartNumberingAfterBreak="0">
    <w:nsid w:val="7567329C"/>
    <w:multiLevelType w:val="hybridMultilevel"/>
    <w:tmpl w:val="9382535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3" w15:restartNumberingAfterBreak="0">
    <w:nsid w:val="7CA2366A"/>
    <w:multiLevelType w:val="hybridMultilevel"/>
    <w:tmpl w:val="AF920C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F010C3A"/>
    <w:multiLevelType w:val="hybridMultilevel"/>
    <w:tmpl w:val="8B2EFEE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5" w15:restartNumberingAfterBreak="0">
    <w:nsid w:val="7F2F0C62"/>
    <w:multiLevelType w:val="hybridMultilevel"/>
    <w:tmpl w:val="81FAECF0"/>
    <w:lvl w:ilvl="0" w:tplc="2416BBC2">
      <w:start w:val="1"/>
      <w:numFmt w:val="decimal"/>
      <w:lvlText w:val="%1."/>
      <w:lvlJc w:val="left"/>
      <w:pPr>
        <w:ind w:left="928" w:hanging="360"/>
      </w:pPr>
      <w:rPr>
        <w:rFonts w:hint="default"/>
        <w:color w:val="auto"/>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18"/>
  </w:num>
  <w:num w:numId="8">
    <w:abstractNumId w:val="14"/>
  </w:num>
  <w:num w:numId="9">
    <w:abstractNumId w:val="10"/>
  </w:num>
  <w:num w:numId="10">
    <w:abstractNumId w:val="12"/>
  </w:num>
  <w:num w:numId="11">
    <w:abstractNumId w:val="9"/>
  </w:num>
  <w:num w:numId="12">
    <w:abstractNumId w:val="22"/>
  </w:num>
  <w:num w:numId="13">
    <w:abstractNumId w:val="7"/>
  </w:num>
  <w:num w:numId="14">
    <w:abstractNumId w:val="15"/>
  </w:num>
  <w:num w:numId="15">
    <w:abstractNumId w:val="24"/>
  </w:num>
  <w:num w:numId="16">
    <w:abstractNumId w:val="19"/>
  </w:num>
  <w:num w:numId="17">
    <w:abstractNumId w:val="16"/>
  </w:num>
  <w:num w:numId="18">
    <w:abstractNumId w:val="21"/>
  </w:num>
  <w:num w:numId="19">
    <w:abstractNumId w:val="13"/>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3"/>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396"/>
  <w:drawingGridHorizontalSpacing w:val="100"/>
  <w:displayHorizont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39A8"/>
    <w:rsid w:val="00005BC9"/>
    <w:rsid w:val="00006515"/>
    <w:rsid w:val="00016CFE"/>
    <w:rsid w:val="00017AD6"/>
    <w:rsid w:val="00024730"/>
    <w:rsid w:val="00036002"/>
    <w:rsid w:val="00041801"/>
    <w:rsid w:val="000445D5"/>
    <w:rsid w:val="00047CCC"/>
    <w:rsid w:val="00051F4A"/>
    <w:rsid w:val="00052B41"/>
    <w:rsid w:val="00063C17"/>
    <w:rsid w:val="00066161"/>
    <w:rsid w:val="0007146D"/>
    <w:rsid w:val="00073FF5"/>
    <w:rsid w:val="00074E67"/>
    <w:rsid w:val="00076A91"/>
    <w:rsid w:val="00086B42"/>
    <w:rsid w:val="00087C68"/>
    <w:rsid w:val="000944BF"/>
    <w:rsid w:val="00097721"/>
    <w:rsid w:val="000C1291"/>
    <w:rsid w:val="000C4DA7"/>
    <w:rsid w:val="000E2DBD"/>
    <w:rsid w:val="000E46B4"/>
    <w:rsid w:val="000E6C34"/>
    <w:rsid w:val="001444C8"/>
    <w:rsid w:val="00163473"/>
    <w:rsid w:val="001800CC"/>
    <w:rsid w:val="00185843"/>
    <w:rsid w:val="0018730E"/>
    <w:rsid w:val="0018734D"/>
    <w:rsid w:val="001A17EE"/>
    <w:rsid w:val="001B01B1"/>
    <w:rsid w:val="001B02BB"/>
    <w:rsid w:val="001B2D61"/>
    <w:rsid w:val="001D1AE7"/>
    <w:rsid w:val="001D55C9"/>
    <w:rsid w:val="001E0A6B"/>
    <w:rsid w:val="001F348E"/>
    <w:rsid w:val="00210D00"/>
    <w:rsid w:val="00234AA0"/>
    <w:rsid w:val="00237B69"/>
    <w:rsid w:val="00242B88"/>
    <w:rsid w:val="002610CB"/>
    <w:rsid w:val="00265941"/>
    <w:rsid w:val="002743A7"/>
    <w:rsid w:val="00277AC3"/>
    <w:rsid w:val="0028769D"/>
    <w:rsid w:val="00291226"/>
    <w:rsid w:val="002929CF"/>
    <w:rsid w:val="002A682A"/>
    <w:rsid w:val="002B6A43"/>
    <w:rsid w:val="002C3345"/>
    <w:rsid w:val="002C6C7F"/>
    <w:rsid w:val="002D3496"/>
    <w:rsid w:val="002E6040"/>
    <w:rsid w:val="00317CB3"/>
    <w:rsid w:val="00324750"/>
    <w:rsid w:val="00325FDD"/>
    <w:rsid w:val="00327C0D"/>
    <w:rsid w:val="00335711"/>
    <w:rsid w:val="00346196"/>
    <w:rsid w:val="00347054"/>
    <w:rsid w:val="00347F54"/>
    <w:rsid w:val="0036773A"/>
    <w:rsid w:val="0037582D"/>
    <w:rsid w:val="00384543"/>
    <w:rsid w:val="003A3546"/>
    <w:rsid w:val="003B4DF2"/>
    <w:rsid w:val="003C09F9"/>
    <w:rsid w:val="003C2965"/>
    <w:rsid w:val="003C3904"/>
    <w:rsid w:val="003E5D65"/>
    <w:rsid w:val="003E603A"/>
    <w:rsid w:val="003E71EE"/>
    <w:rsid w:val="00404C6B"/>
    <w:rsid w:val="00405B54"/>
    <w:rsid w:val="00414868"/>
    <w:rsid w:val="00416689"/>
    <w:rsid w:val="00433CCC"/>
    <w:rsid w:val="00451833"/>
    <w:rsid w:val="004545AD"/>
    <w:rsid w:val="0045688D"/>
    <w:rsid w:val="0046681C"/>
    <w:rsid w:val="00472954"/>
    <w:rsid w:val="00473E08"/>
    <w:rsid w:val="004828EE"/>
    <w:rsid w:val="00494CC2"/>
    <w:rsid w:val="004A3BDC"/>
    <w:rsid w:val="004C0680"/>
    <w:rsid w:val="004C22B9"/>
    <w:rsid w:val="004D62D7"/>
    <w:rsid w:val="004E3D41"/>
    <w:rsid w:val="004E607F"/>
    <w:rsid w:val="004F24A6"/>
    <w:rsid w:val="004F290B"/>
    <w:rsid w:val="00504A6B"/>
    <w:rsid w:val="005173BC"/>
    <w:rsid w:val="0052031C"/>
    <w:rsid w:val="00520388"/>
    <w:rsid w:val="005232BE"/>
    <w:rsid w:val="00526340"/>
    <w:rsid w:val="005266FB"/>
    <w:rsid w:val="00532E5A"/>
    <w:rsid w:val="005405F9"/>
    <w:rsid w:val="00562F57"/>
    <w:rsid w:val="00591C0E"/>
    <w:rsid w:val="005C20BA"/>
    <w:rsid w:val="005C29DF"/>
    <w:rsid w:val="005D3815"/>
    <w:rsid w:val="005F4651"/>
    <w:rsid w:val="0060060C"/>
    <w:rsid w:val="00606132"/>
    <w:rsid w:val="00607DF2"/>
    <w:rsid w:val="00611F1E"/>
    <w:rsid w:val="00611FCE"/>
    <w:rsid w:val="00623D10"/>
    <w:rsid w:val="00637CE8"/>
    <w:rsid w:val="00647ABE"/>
    <w:rsid w:val="006534F5"/>
    <w:rsid w:val="00672B8B"/>
    <w:rsid w:val="00673A87"/>
    <w:rsid w:val="00676953"/>
    <w:rsid w:val="0067778B"/>
    <w:rsid w:val="006823E1"/>
    <w:rsid w:val="00696E51"/>
    <w:rsid w:val="006A0E60"/>
    <w:rsid w:val="006A2912"/>
    <w:rsid w:val="006A68A3"/>
    <w:rsid w:val="006B026D"/>
    <w:rsid w:val="006C2F74"/>
    <w:rsid w:val="006C7469"/>
    <w:rsid w:val="006D0FA0"/>
    <w:rsid w:val="006E106A"/>
    <w:rsid w:val="006E5CE1"/>
    <w:rsid w:val="006F2B5E"/>
    <w:rsid w:val="006F416F"/>
    <w:rsid w:val="006F4715"/>
    <w:rsid w:val="007004F0"/>
    <w:rsid w:val="00702420"/>
    <w:rsid w:val="00706E04"/>
    <w:rsid w:val="0070711F"/>
    <w:rsid w:val="00710820"/>
    <w:rsid w:val="007114B3"/>
    <w:rsid w:val="00713BC8"/>
    <w:rsid w:val="00715C9F"/>
    <w:rsid w:val="00715F2B"/>
    <w:rsid w:val="007349BF"/>
    <w:rsid w:val="00750C41"/>
    <w:rsid w:val="00763985"/>
    <w:rsid w:val="00772BFF"/>
    <w:rsid w:val="007771B8"/>
    <w:rsid w:val="007775F7"/>
    <w:rsid w:val="007810D9"/>
    <w:rsid w:val="0078425C"/>
    <w:rsid w:val="00794CA7"/>
    <w:rsid w:val="007A0BEA"/>
    <w:rsid w:val="007C2154"/>
    <w:rsid w:val="007E63C0"/>
    <w:rsid w:val="007E7A53"/>
    <w:rsid w:val="007F3087"/>
    <w:rsid w:val="007F6345"/>
    <w:rsid w:val="00800C5F"/>
    <w:rsid w:val="00801E4F"/>
    <w:rsid w:val="008075DC"/>
    <w:rsid w:val="0081530F"/>
    <w:rsid w:val="0083382A"/>
    <w:rsid w:val="0084089D"/>
    <w:rsid w:val="008467F5"/>
    <w:rsid w:val="008623E9"/>
    <w:rsid w:val="00864723"/>
    <w:rsid w:val="00864F6F"/>
    <w:rsid w:val="00881248"/>
    <w:rsid w:val="008818A8"/>
    <w:rsid w:val="008831E7"/>
    <w:rsid w:val="00887832"/>
    <w:rsid w:val="0089402D"/>
    <w:rsid w:val="008A195A"/>
    <w:rsid w:val="008A39EC"/>
    <w:rsid w:val="008B51B0"/>
    <w:rsid w:val="008C0142"/>
    <w:rsid w:val="008C50A4"/>
    <w:rsid w:val="008C6BDA"/>
    <w:rsid w:val="008D69DD"/>
    <w:rsid w:val="008E3D7F"/>
    <w:rsid w:val="008F05AD"/>
    <w:rsid w:val="008F1DA5"/>
    <w:rsid w:val="008F665C"/>
    <w:rsid w:val="009256B3"/>
    <w:rsid w:val="0093146E"/>
    <w:rsid w:val="009327C9"/>
    <w:rsid w:val="00932DDD"/>
    <w:rsid w:val="00941AF8"/>
    <w:rsid w:val="00966150"/>
    <w:rsid w:val="00983140"/>
    <w:rsid w:val="009856C5"/>
    <w:rsid w:val="009A4237"/>
    <w:rsid w:val="009A63DE"/>
    <w:rsid w:val="009B0879"/>
    <w:rsid w:val="009B5D99"/>
    <w:rsid w:val="009B672C"/>
    <w:rsid w:val="009C1176"/>
    <w:rsid w:val="009C3394"/>
    <w:rsid w:val="009E436A"/>
    <w:rsid w:val="009F193A"/>
    <w:rsid w:val="009F24CD"/>
    <w:rsid w:val="009F5C6D"/>
    <w:rsid w:val="00A1732C"/>
    <w:rsid w:val="00A233FE"/>
    <w:rsid w:val="00A30206"/>
    <w:rsid w:val="00A302E0"/>
    <w:rsid w:val="00A3260E"/>
    <w:rsid w:val="00A42891"/>
    <w:rsid w:val="00A44DC7"/>
    <w:rsid w:val="00A56070"/>
    <w:rsid w:val="00A566A4"/>
    <w:rsid w:val="00A6598D"/>
    <w:rsid w:val="00A705E6"/>
    <w:rsid w:val="00A748C2"/>
    <w:rsid w:val="00A81C66"/>
    <w:rsid w:val="00A8670A"/>
    <w:rsid w:val="00A868E9"/>
    <w:rsid w:val="00A92396"/>
    <w:rsid w:val="00A92C29"/>
    <w:rsid w:val="00A9592B"/>
    <w:rsid w:val="00AA5DFD"/>
    <w:rsid w:val="00AD2EE1"/>
    <w:rsid w:val="00AD686F"/>
    <w:rsid w:val="00AE0085"/>
    <w:rsid w:val="00AF3AEB"/>
    <w:rsid w:val="00B0047A"/>
    <w:rsid w:val="00B06ED5"/>
    <w:rsid w:val="00B11061"/>
    <w:rsid w:val="00B26B08"/>
    <w:rsid w:val="00B30C66"/>
    <w:rsid w:val="00B40258"/>
    <w:rsid w:val="00B66CD1"/>
    <w:rsid w:val="00B7145A"/>
    <w:rsid w:val="00B7320C"/>
    <w:rsid w:val="00BA6CA6"/>
    <w:rsid w:val="00BB07E2"/>
    <w:rsid w:val="00BC0C7E"/>
    <w:rsid w:val="00BC6924"/>
    <w:rsid w:val="00BD63EE"/>
    <w:rsid w:val="00BE5BA1"/>
    <w:rsid w:val="00BF193A"/>
    <w:rsid w:val="00C201C9"/>
    <w:rsid w:val="00C32B0F"/>
    <w:rsid w:val="00C34085"/>
    <w:rsid w:val="00C373BF"/>
    <w:rsid w:val="00C4624B"/>
    <w:rsid w:val="00C50560"/>
    <w:rsid w:val="00C659CB"/>
    <w:rsid w:val="00C66DE7"/>
    <w:rsid w:val="00C70A51"/>
    <w:rsid w:val="00C72A6A"/>
    <w:rsid w:val="00C73DF4"/>
    <w:rsid w:val="00CA6411"/>
    <w:rsid w:val="00CA7B58"/>
    <w:rsid w:val="00CB158F"/>
    <w:rsid w:val="00CB3E22"/>
    <w:rsid w:val="00CB7038"/>
    <w:rsid w:val="00CB70F1"/>
    <w:rsid w:val="00CC36B8"/>
    <w:rsid w:val="00CC3D4D"/>
    <w:rsid w:val="00CD1061"/>
    <w:rsid w:val="00CD311E"/>
    <w:rsid w:val="00CD4AB4"/>
    <w:rsid w:val="00CD6663"/>
    <w:rsid w:val="00CD7D15"/>
    <w:rsid w:val="00CE2C42"/>
    <w:rsid w:val="00CE5240"/>
    <w:rsid w:val="00CE7F54"/>
    <w:rsid w:val="00CF4742"/>
    <w:rsid w:val="00CF5319"/>
    <w:rsid w:val="00D03C69"/>
    <w:rsid w:val="00D20DE6"/>
    <w:rsid w:val="00D20E71"/>
    <w:rsid w:val="00D2166F"/>
    <w:rsid w:val="00D23B96"/>
    <w:rsid w:val="00D24482"/>
    <w:rsid w:val="00D254AF"/>
    <w:rsid w:val="00D3145F"/>
    <w:rsid w:val="00D35C2D"/>
    <w:rsid w:val="00D545E9"/>
    <w:rsid w:val="00D61184"/>
    <w:rsid w:val="00D74E8D"/>
    <w:rsid w:val="00D75CB6"/>
    <w:rsid w:val="00D8121E"/>
    <w:rsid w:val="00D81831"/>
    <w:rsid w:val="00D931FE"/>
    <w:rsid w:val="00D97E08"/>
    <w:rsid w:val="00DA047B"/>
    <w:rsid w:val="00DA6C6B"/>
    <w:rsid w:val="00DB0811"/>
    <w:rsid w:val="00DB3C9F"/>
    <w:rsid w:val="00DC0F2E"/>
    <w:rsid w:val="00DD1964"/>
    <w:rsid w:val="00DE0BFB"/>
    <w:rsid w:val="00DF547B"/>
    <w:rsid w:val="00E0280E"/>
    <w:rsid w:val="00E1072B"/>
    <w:rsid w:val="00E2020E"/>
    <w:rsid w:val="00E253A0"/>
    <w:rsid w:val="00E27224"/>
    <w:rsid w:val="00E30F4D"/>
    <w:rsid w:val="00E37B92"/>
    <w:rsid w:val="00E37FE5"/>
    <w:rsid w:val="00E42F97"/>
    <w:rsid w:val="00E44D60"/>
    <w:rsid w:val="00E45625"/>
    <w:rsid w:val="00E478E3"/>
    <w:rsid w:val="00E51908"/>
    <w:rsid w:val="00E51915"/>
    <w:rsid w:val="00E54AA7"/>
    <w:rsid w:val="00E65B25"/>
    <w:rsid w:val="00E663A0"/>
    <w:rsid w:val="00E673F0"/>
    <w:rsid w:val="00E74370"/>
    <w:rsid w:val="00E96582"/>
    <w:rsid w:val="00E968B5"/>
    <w:rsid w:val="00EA2190"/>
    <w:rsid w:val="00EA474E"/>
    <w:rsid w:val="00EA65AF"/>
    <w:rsid w:val="00EB48C2"/>
    <w:rsid w:val="00EC10BA"/>
    <w:rsid w:val="00ED1DA5"/>
    <w:rsid w:val="00ED3397"/>
    <w:rsid w:val="00EF2B1D"/>
    <w:rsid w:val="00F02029"/>
    <w:rsid w:val="00F04169"/>
    <w:rsid w:val="00F053A9"/>
    <w:rsid w:val="00F108FD"/>
    <w:rsid w:val="00F13DFD"/>
    <w:rsid w:val="00F15E6D"/>
    <w:rsid w:val="00F162B1"/>
    <w:rsid w:val="00F17ED2"/>
    <w:rsid w:val="00F20E8E"/>
    <w:rsid w:val="00F31C9A"/>
    <w:rsid w:val="00F4050B"/>
    <w:rsid w:val="00F41647"/>
    <w:rsid w:val="00F4402E"/>
    <w:rsid w:val="00F51696"/>
    <w:rsid w:val="00F55762"/>
    <w:rsid w:val="00F60107"/>
    <w:rsid w:val="00F62109"/>
    <w:rsid w:val="00F66C9A"/>
    <w:rsid w:val="00F675D2"/>
    <w:rsid w:val="00F6789B"/>
    <w:rsid w:val="00F71567"/>
    <w:rsid w:val="00F72681"/>
    <w:rsid w:val="00F734AF"/>
    <w:rsid w:val="00F77D10"/>
    <w:rsid w:val="00F9408C"/>
    <w:rsid w:val="00FA2EE7"/>
    <w:rsid w:val="00FA376A"/>
    <w:rsid w:val="00FB39C6"/>
    <w:rsid w:val="00FC23F2"/>
    <w:rsid w:val="00FD0E44"/>
    <w:rsid w:val="00FD3574"/>
    <w:rsid w:val="00FD3E96"/>
    <w:rsid w:val="00FD67F6"/>
    <w:rsid w:val="00FD7F87"/>
    <w:rsid w:val="00FE65E5"/>
    <w:rsid w:val="00FE74CF"/>
    <w:rsid w:val="00FF16BC"/>
    <w:rsid w:val="00FF7CEF"/>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70D0C982"/>
  <w15:docId w15:val="{FA70D5D1-16A4-445B-AAF4-648A48593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07DF2"/>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basedOn w:val="prastasis"/>
    <w:uiPriority w:val="34"/>
    <w:qFormat/>
    <w:rsid w:val="00A868E9"/>
    <w:pPr>
      <w:ind w:left="720"/>
      <w:contextualSpacing/>
    </w:pPr>
  </w:style>
  <w:style w:type="paragraph" w:styleId="prastasiniatinklio">
    <w:name w:val="Normal (Web)"/>
    <w:basedOn w:val="prastasis"/>
    <w:uiPriority w:val="99"/>
    <w:semiHidden/>
    <w:unhideWhenUsed/>
    <w:rsid w:val="00D545E9"/>
    <w:pPr>
      <w:spacing w:before="100" w:beforeAutospacing="1" w:after="100" w:afterAutospacing="1"/>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56657">
      <w:bodyDiv w:val="1"/>
      <w:marLeft w:val="0"/>
      <w:marRight w:val="0"/>
      <w:marTop w:val="0"/>
      <w:marBottom w:val="0"/>
      <w:divBdr>
        <w:top w:val="none" w:sz="0" w:space="0" w:color="auto"/>
        <w:left w:val="none" w:sz="0" w:space="0" w:color="auto"/>
        <w:bottom w:val="none" w:sz="0" w:space="0" w:color="auto"/>
        <w:right w:val="none" w:sz="0" w:space="0" w:color="auto"/>
      </w:divBdr>
    </w:div>
    <w:div w:id="72435599">
      <w:bodyDiv w:val="1"/>
      <w:marLeft w:val="0"/>
      <w:marRight w:val="0"/>
      <w:marTop w:val="0"/>
      <w:marBottom w:val="0"/>
      <w:divBdr>
        <w:top w:val="none" w:sz="0" w:space="0" w:color="auto"/>
        <w:left w:val="none" w:sz="0" w:space="0" w:color="auto"/>
        <w:bottom w:val="none" w:sz="0" w:space="0" w:color="auto"/>
        <w:right w:val="none" w:sz="0" w:space="0" w:color="auto"/>
      </w:divBdr>
    </w:div>
    <w:div w:id="152331306">
      <w:bodyDiv w:val="1"/>
      <w:marLeft w:val="0"/>
      <w:marRight w:val="0"/>
      <w:marTop w:val="0"/>
      <w:marBottom w:val="0"/>
      <w:divBdr>
        <w:top w:val="none" w:sz="0" w:space="0" w:color="auto"/>
        <w:left w:val="none" w:sz="0" w:space="0" w:color="auto"/>
        <w:bottom w:val="none" w:sz="0" w:space="0" w:color="auto"/>
        <w:right w:val="none" w:sz="0" w:space="0" w:color="auto"/>
      </w:divBdr>
    </w:div>
    <w:div w:id="297079567">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348681661">
      <w:bodyDiv w:val="1"/>
      <w:marLeft w:val="0"/>
      <w:marRight w:val="0"/>
      <w:marTop w:val="0"/>
      <w:marBottom w:val="0"/>
      <w:divBdr>
        <w:top w:val="none" w:sz="0" w:space="0" w:color="auto"/>
        <w:left w:val="none" w:sz="0" w:space="0" w:color="auto"/>
        <w:bottom w:val="none" w:sz="0" w:space="0" w:color="auto"/>
        <w:right w:val="none" w:sz="0" w:space="0" w:color="auto"/>
      </w:divBdr>
    </w:div>
    <w:div w:id="359935368">
      <w:bodyDiv w:val="1"/>
      <w:marLeft w:val="0"/>
      <w:marRight w:val="0"/>
      <w:marTop w:val="0"/>
      <w:marBottom w:val="0"/>
      <w:divBdr>
        <w:top w:val="none" w:sz="0" w:space="0" w:color="auto"/>
        <w:left w:val="none" w:sz="0" w:space="0" w:color="auto"/>
        <w:bottom w:val="none" w:sz="0" w:space="0" w:color="auto"/>
        <w:right w:val="none" w:sz="0" w:space="0" w:color="auto"/>
      </w:divBdr>
    </w:div>
    <w:div w:id="415326159">
      <w:bodyDiv w:val="1"/>
      <w:marLeft w:val="0"/>
      <w:marRight w:val="0"/>
      <w:marTop w:val="0"/>
      <w:marBottom w:val="0"/>
      <w:divBdr>
        <w:top w:val="none" w:sz="0" w:space="0" w:color="auto"/>
        <w:left w:val="none" w:sz="0" w:space="0" w:color="auto"/>
        <w:bottom w:val="none" w:sz="0" w:space="0" w:color="auto"/>
        <w:right w:val="none" w:sz="0" w:space="0" w:color="auto"/>
      </w:divBdr>
    </w:div>
    <w:div w:id="504443425">
      <w:bodyDiv w:val="1"/>
      <w:marLeft w:val="0"/>
      <w:marRight w:val="0"/>
      <w:marTop w:val="0"/>
      <w:marBottom w:val="0"/>
      <w:divBdr>
        <w:top w:val="none" w:sz="0" w:space="0" w:color="auto"/>
        <w:left w:val="none" w:sz="0" w:space="0" w:color="auto"/>
        <w:bottom w:val="none" w:sz="0" w:space="0" w:color="auto"/>
        <w:right w:val="none" w:sz="0" w:space="0" w:color="auto"/>
      </w:divBdr>
    </w:div>
    <w:div w:id="507714217">
      <w:bodyDiv w:val="1"/>
      <w:marLeft w:val="0"/>
      <w:marRight w:val="0"/>
      <w:marTop w:val="0"/>
      <w:marBottom w:val="0"/>
      <w:divBdr>
        <w:top w:val="none" w:sz="0" w:space="0" w:color="auto"/>
        <w:left w:val="none" w:sz="0" w:space="0" w:color="auto"/>
        <w:bottom w:val="none" w:sz="0" w:space="0" w:color="auto"/>
        <w:right w:val="none" w:sz="0" w:space="0" w:color="auto"/>
      </w:divBdr>
    </w:div>
    <w:div w:id="612052944">
      <w:bodyDiv w:val="1"/>
      <w:marLeft w:val="0"/>
      <w:marRight w:val="0"/>
      <w:marTop w:val="0"/>
      <w:marBottom w:val="0"/>
      <w:divBdr>
        <w:top w:val="none" w:sz="0" w:space="0" w:color="auto"/>
        <w:left w:val="none" w:sz="0" w:space="0" w:color="auto"/>
        <w:bottom w:val="none" w:sz="0" w:space="0" w:color="auto"/>
        <w:right w:val="none" w:sz="0" w:space="0" w:color="auto"/>
      </w:divBdr>
    </w:div>
    <w:div w:id="654335080">
      <w:bodyDiv w:val="1"/>
      <w:marLeft w:val="0"/>
      <w:marRight w:val="0"/>
      <w:marTop w:val="0"/>
      <w:marBottom w:val="0"/>
      <w:divBdr>
        <w:top w:val="none" w:sz="0" w:space="0" w:color="auto"/>
        <w:left w:val="none" w:sz="0" w:space="0" w:color="auto"/>
        <w:bottom w:val="none" w:sz="0" w:space="0" w:color="auto"/>
        <w:right w:val="none" w:sz="0" w:space="0" w:color="auto"/>
      </w:divBdr>
    </w:div>
    <w:div w:id="881939559">
      <w:bodyDiv w:val="1"/>
      <w:marLeft w:val="0"/>
      <w:marRight w:val="0"/>
      <w:marTop w:val="0"/>
      <w:marBottom w:val="0"/>
      <w:divBdr>
        <w:top w:val="none" w:sz="0" w:space="0" w:color="auto"/>
        <w:left w:val="none" w:sz="0" w:space="0" w:color="auto"/>
        <w:bottom w:val="none" w:sz="0" w:space="0" w:color="auto"/>
        <w:right w:val="none" w:sz="0" w:space="0" w:color="auto"/>
      </w:divBdr>
    </w:div>
    <w:div w:id="918370117">
      <w:bodyDiv w:val="1"/>
      <w:marLeft w:val="0"/>
      <w:marRight w:val="0"/>
      <w:marTop w:val="0"/>
      <w:marBottom w:val="0"/>
      <w:divBdr>
        <w:top w:val="none" w:sz="0" w:space="0" w:color="auto"/>
        <w:left w:val="none" w:sz="0" w:space="0" w:color="auto"/>
        <w:bottom w:val="none" w:sz="0" w:space="0" w:color="auto"/>
        <w:right w:val="none" w:sz="0" w:space="0" w:color="auto"/>
      </w:divBdr>
    </w:div>
    <w:div w:id="928390765">
      <w:bodyDiv w:val="1"/>
      <w:marLeft w:val="0"/>
      <w:marRight w:val="0"/>
      <w:marTop w:val="0"/>
      <w:marBottom w:val="0"/>
      <w:divBdr>
        <w:top w:val="none" w:sz="0" w:space="0" w:color="auto"/>
        <w:left w:val="none" w:sz="0" w:space="0" w:color="auto"/>
        <w:bottom w:val="none" w:sz="0" w:space="0" w:color="auto"/>
        <w:right w:val="none" w:sz="0" w:space="0" w:color="auto"/>
      </w:divBdr>
    </w:div>
    <w:div w:id="954024337">
      <w:bodyDiv w:val="1"/>
      <w:marLeft w:val="0"/>
      <w:marRight w:val="0"/>
      <w:marTop w:val="0"/>
      <w:marBottom w:val="0"/>
      <w:divBdr>
        <w:top w:val="none" w:sz="0" w:space="0" w:color="auto"/>
        <w:left w:val="none" w:sz="0" w:space="0" w:color="auto"/>
        <w:bottom w:val="none" w:sz="0" w:space="0" w:color="auto"/>
        <w:right w:val="none" w:sz="0" w:space="0" w:color="auto"/>
      </w:divBdr>
    </w:div>
    <w:div w:id="967586059">
      <w:bodyDiv w:val="1"/>
      <w:marLeft w:val="0"/>
      <w:marRight w:val="0"/>
      <w:marTop w:val="0"/>
      <w:marBottom w:val="0"/>
      <w:divBdr>
        <w:top w:val="none" w:sz="0" w:space="0" w:color="auto"/>
        <w:left w:val="none" w:sz="0" w:space="0" w:color="auto"/>
        <w:bottom w:val="none" w:sz="0" w:space="0" w:color="auto"/>
        <w:right w:val="none" w:sz="0" w:space="0" w:color="auto"/>
      </w:divBdr>
    </w:div>
    <w:div w:id="971062142">
      <w:bodyDiv w:val="1"/>
      <w:marLeft w:val="0"/>
      <w:marRight w:val="0"/>
      <w:marTop w:val="0"/>
      <w:marBottom w:val="0"/>
      <w:divBdr>
        <w:top w:val="none" w:sz="0" w:space="0" w:color="auto"/>
        <w:left w:val="none" w:sz="0" w:space="0" w:color="auto"/>
        <w:bottom w:val="none" w:sz="0" w:space="0" w:color="auto"/>
        <w:right w:val="none" w:sz="0" w:space="0" w:color="auto"/>
      </w:divBdr>
    </w:div>
    <w:div w:id="1107042519">
      <w:bodyDiv w:val="1"/>
      <w:marLeft w:val="0"/>
      <w:marRight w:val="0"/>
      <w:marTop w:val="0"/>
      <w:marBottom w:val="0"/>
      <w:divBdr>
        <w:top w:val="none" w:sz="0" w:space="0" w:color="auto"/>
        <w:left w:val="none" w:sz="0" w:space="0" w:color="auto"/>
        <w:bottom w:val="none" w:sz="0" w:space="0" w:color="auto"/>
        <w:right w:val="none" w:sz="0" w:space="0" w:color="auto"/>
      </w:divBdr>
    </w:div>
    <w:div w:id="1154832277">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186211194">
      <w:bodyDiv w:val="1"/>
      <w:marLeft w:val="0"/>
      <w:marRight w:val="0"/>
      <w:marTop w:val="0"/>
      <w:marBottom w:val="0"/>
      <w:divBdr>
        <w:top w:val="none" w:sz="0" w:space="0" w:color="auto"/>
        <w:left w:val="none" w:sz="0" w:space="0" w:color="auto"/>
        <w:bottom w:val="none" w:sz="0" w:space="0" w:color="auto"/>
        <w:right w:val="none" w:sz="0" w:space="0" w:color="auto"/>
      </w:divBdr>
    </w:div>
    <w:div w:id="1211962255">
      <w:bodyDiv w:val="1"/>
      <w:marLeft w:val="0"/>
      <w:marRight w:val="0"/>
      <w:marTop w:val="0"/>
      <w:marBottom w:val="0"/>
      <w:divBdr>
        <w:top w:val="none" w:sz="0" w:space="0" w:color="auto"/>
        <w:left w:val="none" w:sz="0" w:space="0" w:color="auto"/>
        <w:bottom w:val="none" w:sz="0" w:space="0" w:color="auto"/>
        <w:right w:val="none" w:sz="0" w:space="0" w:color="auto"/>
      </w:divBdr>
    </w:div>
    <w:div w:id="1428427310">
      <w:bodyDiv w:val="1"/>
      <w:marLeft w:val="0"/>
      <w:marRight w:val="0"/>
      <w:marTop w:val="0"/>
      <w:marBottom w:val="0"/>
      <w:divBdr>
        <w:top w:val="none" w:sz="0" w:space="0" w:color="auto"/>
        <w:left w:val="none" w:sz="0" w:space="0" w:color="auto"/>
        <w:bottom w:val="none" w:sz="0" w:space="0" w:color="auto"/>
        <w:right w:val="none" w:sz="0" w:space="0" w:color="auto"/>
      </w:divBdr>
    </w:div>
    <w:div w:id="1493062385">
      <w:bodyDiv w:val="1"/>
      <w:marLeft w:val="0"/>
      <w:marRight w:val="0"/>
      <w:marTop w:val="0"/>
      <w:marBottom w:val="0"/>
      <w:divBdr>
        <w:top w:val="none" w:sz="0" w:space="0" w:color="auto"/>
        <w:left w:val="none" w:sz="0" w:space="0" w:color="auto"/>
        <w:bottom w:val="none" w:sz="0" w:space="0" w:color="auto"/>
        <w:right w:val="none" w:sz="0" w:space="0" w:color="auto"/>
      </w:divBdr>
    </w:div>
    <w:div w:id="1513687152">
      <w:bodyDiv w:val="1"/>
      <w:marLeft w:val="0"/>
      <w:marRight w:val="0"/>
      <w:marTop w:val="0"/>
      <w:marBottom w:val="0"/>
      <w:divBdr>
        <w:top w:val="none" w:sz="0" w:space="0" w:color="auto"/>
        <w:left w:val="none" w:sz="0" w:space="0" w:color="auto"/>
        <w:bottom w:val="none" w:sz="0" w:space="0" w:color="auto"/>
        <w:right w:val="none" w:sz="0" w:space="0" w:color="auto"/>
      </w:divBdr>
    </w:div>
    <w:div w:id="1554729452">
      <w:bodyDiv w:val="1"/>
      <w:marLeft w:val="0"/>
      <w:marRight w:val="0"/>
      <w:marTop w:val="0"/>
      <w:marBottom w:val="0"/>
      <w:divBdr>
        <w:top w:val="none" w:sz="0" w:space="0" w:color="auto"/>
        <w:left w:val="none" w:sz="0" w:space="0" w:color="auto"/>
        <w:bottom w:val="none" w:sz="0" w:space="0" w:color="auto"/>
        <w:right w:val="none" w:sz="0" w:space="0" w:color="auto"/>
      </w:divBdr>
    </w:div>
    <w:div w:id="1654721824">
      <w:bodyDiv w:val="1"/>
      <w:marLeft w:val="0"/>
      <w:marRight w:val="0"/>
      <w:marTop w:val="0"/>
      <w:marBottom w:val="0"/>
      <w:divBdr>
        <w:top w:val="none" w:sz="0" w:space="0" w:color="auto"/>
        <w:left w:val="none" w:sz="0" w:space="0" w:color="auto"/>
        <w:bottom w:val="none" w:sz="0" w:space="0" w:color="auto"/>
        <w:right w:val="none" w:sz="0" w:space="0" w:color="auto"/>
      </w:divBdr>
    </w:div>
    <w:div w:id="1700006966">
      <w:bodyDiv w:val="1"/>
      <w:marLeft w:val="0"/>
      <w:marRight w:val="0"/>
      <w:marTop w:val="0"/>
      <w:marBottom w:val="0"/>
      <w:divBdr>
        <w:top w:val="none" w:sz="0" w:space="0" w:color="auto"/>
        <w:left w:val="none" w:sz="0" w:space="0" w:color="auto"/>
        <w:bottom w:val="none" w:sz="0" w:space="0" w:color="auto"/>
        <w:right w:val="none" w:sz="0" w:space="0" w:color="auto"/>
      </w:divBdr>
    </w:div>
    <w:div w:id="1727531008">
      <w:bodyDiv w:val="1"/>
      <w:marLeft w:val="0"/>
      <w:marRight w:val="0"/>
      <w:marTop w:val="0"/>
      <w:marBottom w:val="0"/>
      <w:divBdr>
        <w:top w:val="none" w:sz="0" w:space="0" w:color="auto"/>
        <w:left w:val="none" w:sz="0" w:space="0" w:color="auto"/>
        <w:bottom w:val="none" w:sz="0" w:space="0" w:color="auto"/>
        <w:right w:val="none" w:sz="0" w:space="0" w:color="auto"/>
      </w:divBdr>
    </w:div>
    <w:div w:id="1736901573">
      <w:bodyDiv w:val="1"/>
      <w:marLeft w:val="0"/>
      <w:marRight w:val="0"/>
      <w:marTop w:val="0"/>
      <w:marBottom w:val="0"/>
      <w:divBdr>
        <w:top w:val="none" w:sz="0" w:space="0" w:color="auto"/>
        <w:left w:val="none" w:sz="0" w:space="0" w:color="auto"/>
        <w:bottom w:val="none" w:sz="0" w:space="0" w:color="auto"/>
        <w:right w:val="none" w:sz="0" w:space="0" w:color="auto"/>
      </w:divBdr>
    </w:div>
    <w:div w:id="1765611274">
      <w:bodyDiv w:val="1"/>
      <w:marLeft w:val="0"/>
      <w:marRight w:val="0"/>
      <w:marTop w:val="0"/>
      <w:marBottom w:val="0"/>
      <w:divBdr>
        <w:top w:val="none" w:sz="0" w:space="0" w:color="auto"/>
        <w:left w:val="none" w:sz="0" w:space="0" w:color="auto"/>
        <w:bottom w:val="none" w:sz="0" w:space="0" w:color="auto"/>
        <w:right w:val="none" w:sz="0" w:space="0" w:color="auto"/>
      </w:divBdr>
    </w:div>
    <w:div w:id="1784883644">
      <w:bodyDiv w:val="1"/>
      <w:marLeft w:val="0"/>
      <w:marRight w:val="0"/>
      <w:marTop w:val="0"/>
      <w:marBottom w:val="0"/>
      <w:divBdr>
        <w:top w:val="none" w:sz="0" w:space="0" w:color="auto"/>
        <w:left w:val="none" w:sz="0" w:space="0" w:color="auto"/>
        <w:bottom w:val="none" w:sz="0" w:space="0" w:color="auto"/>
        <w:right w:val="none" w:sz="0" w:space="0" w:color="auto"/>
      </w:divBdr>
    </w:div>
    <w:div w:id="1813598148">
      <w:bodyDiv w:val="1"/>
      <w:marLeft w:val="0"/>
      <w:marRight w:val="0"/>
      <w:marTop w:val="0"/>
      <w:marBottom w:val="0"/>
      <w:divBdr>
        <w:top w:val="none" w:sz="0" w:space="0" w:color="auto"/>
        <w:left w:val="none" w:sz="0" w:space="0" w:color="auto"/>
        <w:bottom w:val="none" w:sz="0" w:space="0" w:color="auto"/>
        <w:right w:val="none" w:sz="0" w:space="0" w:color="auto"/>
      </w:divBdr>
    </w:div>
    <w:div w:id="1827041097">
      <w:bodyDiv w:val="1"/>
      <w:marLeft w:val="0"/>
      <w:marRight w:val="0"/>
      <w:marTop w:val="0"/>
      <w:marBottom w:val="0"/>
      <w:divBdr>
        <w:top w:val="none" w:sz="0" w:space="0" w:color="auto"/>
        <w:left w:val="none" w:sz="0" w:space="0" w:color="auto"/>
        <w:bottom w:val="none" w:sz="0" w:space="0" w:color="auto"/>
        <w:right w:val="none" w:sz="0" w:space="0" w:color="auto"/>
      </w:divBdr>
    </w:div>
    <w:div w:id="1839805968">
      <w:bodyDiv w:val="1"/>
      <w:marLeft w:val="0"/>
      <w:marRight w:val="0"/>
      <w:marTop w:val="0"/>
      <w:marBottom w:val="0"/>
      <w:divBdr>
        <w:top w:val="none" w:sz="0" w:space="0" w:color="auto"/>
        <w:left w:val="none" w:sz="0" w:space="0" w:color="auto"/>
        <w:bottom w:val="none" w:sz="0" w:space="0" w:color="auto"/>
        <w:right w:val="none" w:sz="0" w:space="0" w:color="auto"/>
      </w:divBdr>
    </w:div>
    <w:div w:id="1840657002">
      <w:bodyDiv w:val="1"/>
      <w:marLeft w:val="0"/>
      <w:marRight w:val="0"/>
      <w:marTop w:val="0"/>
      <w:marBottom w:val="0"/>
      <w:divBdr>
        <w:top w:val="none" w:sz="0" w:space="0" w:color="auto"/>
        <w:left w:val="none" w:sz="0" w:space="0" w:color="auto"/>
        <w:bottom w:val="none" w:sz="0" w:space="0" w:color="auto"/>
        <w:right w:val="none" w:sz="0" w:space="0" w:color="auto"/>
      </w:divBdr>
    </w:div>
    <w:div w:id="1847357131">
      <w:bodyDiv w:val="1"/>
      <w:marLeft w:val="0"/>
      <w:marRight w:val="0"/>
      <w:marTop w:val="0"/>
      <w:marBottom w:val="0"/>
      <w:divBdr>
        <w:top w:val="none" w:sz="0" w:space="0" w:color="auto"/>
        <w:left w:val="none" w:sz="0" w:space="0" w:color="auto"/>
        <w:bottom w:val="none" w:sz="0" w:space="0" w:color="auto"/>
        <w:right w:val="none" w:sz="0" w:space="0" w:color="auto"/>
      </w:divBdr>
    </w:div>
    <w:div w:id="1847941509">
      <w:bodyDiv w:val="1"/>
      <w:marLeft w:val="0"/>
      <w:marRight w:val="0"/>
      <w:marTop w:val="0"/>
      <w:marBottom w:val="0"/>
      <w:divBdr>
        <w:top w:val="none" w:sz="0" w:space="0" w:color="auto"/>
        <w:left w:val="none" w:sz="0" w:space="0" w:color="auto"/>
        <w:bottom w:val="none" w:sz="0" w:space="0" w:color="auto"/>
        <w:right w:val="none" w:sz="0" w:space="0" w:color="auto"/>
      </w:divBdr>
    </w:div>
    <w:div w:id="1879584322">
      <w:bodyDiv w:val="1"/>
      <w:marLeft w:val="0"/>
      <w:marRight w:val="0"/>
      <w:marTop w:val="0"/>
      <w:marBottom w:val="0"/>
      <w:divBdr>
        <w:top w:val="none" w:sz="0" w:space="0" w:color="auto"/>
        <w:left w:val="none" w:sz="0" w:space="0" w:color="auto"/>
        <w:bottom w:val="none" w:sz="0" w:space="0" w:color="auto"/>
        <w:right w:val="none" w:sz="0" w:space="0" w:color="auto"/>
      </w:divBdr>
    </w:div>
    <w:div w:id="1882669400">
      <w:bodyDiv w:val="1"/>
      <w:marLeft w:val="0"/>
      <w:marRight w:val="0"/>
      <w:marTop w:val="0"/>
      <w:marBottom w:val="0"/>
      <w:divBdr>
        <w:top w:val="none" w:sz="0" w:space="0" w:color="auto"/>
        <w:left w:val="none" w:sz="0" w:space="0" w:color="auto"/>
        <w:bottom w:val="none" w:sz="0" w:space="0" w:color="auto"/>
        <w:right w:val="none" w:sz="0" w:space="0" w:color="auto"/>
      </w:divBdr>
    </w:div>
    <w:div w:id="1922182158">
      <w:bodyDiv w:val="1"/>
      <w:marLeft w:val="0"/>
      <w:marRight w:val="0"/>
      <w:marTop w:val="0"/>
      <w:marBottom w:val="0"/>
      <w:divBdr>
        <w:top w:val="none" w:sz="0" w:space="0" w:color="auto"/>
        <w:left w:val="none" w:sz="0" w:space="0" w:color="auto"/>
        <w:bottom w:val="none" w:sz="0" w:space="0" w:color="auto"/>
        <w:right w:val="none" w:sz="0" w:space="0" w:color="auto"/>
      </w:divBdr>
    </w:div>
    <w:div w:id="1980921154">
      <w:bodyDiv w:val="1"/>
      <w:marLeft w:val="0"/>
      <w:marRight w:val="0"/>
      <w:marTop w:val="0"/>
      <w:marBottom w:val="0"/>
      <w:divBdr>
        <w:top w:val="none" w:sz="0" w:space="0" w:color="auto"/>
        <w:left w:val="none" w:sz="0" w:space="0" w:color="auto"/>
        <w:bottom w:val="none" w:sz="0" w:space="0" w:color="auto"/>
        <w:right w:val="none" w:sz="0" w:space="0" w:color="auto"/>
      </w:divBdr>
    </w:div>
    <w:div w:id="1985819235">
      <w:bodyDiv w:val="1"/>
      <w:marLeft w:val="0"/>
      <w:marRight w:val="0"/>
      <w:marTop w:val="0"/>
      <w:marBottom w:val="0"/>
      <w:divBdr>
        <w:top w:val="none" w:sz="0" w:space="0" w:color="auto"/>
        <w:left w:val="none" w:sz="0" w:space="0" w:color="auto"/>
        <w:bottom w:val="none" w:sz="0" w:space="0" w:color="auto"/>
        <w:right w:val="none" w:sz="0" w:space="0" w:color="auto"/>
      </w:divBdr>
    </w:div>
    <w:div w:id="2006980917">
      <w:bodyDiv w:val="1"/>
      <w:marLeft w:val="0"/>
      <w:marRight w:val="0"/>
      <w:marTop w:val="0"/>
      <w:marBottom w:val="0"/>
      <w:divBdr>
        <w:top w:val="none" w:sz="0" w:space="0" w:color="auto"/>
        <w:left w:val="none" w:sz="0" w:space="0" w:color="auto"/>
        <w:bottom w:val="none" w:sz="0" w:space="0" w:color="auto"/>
        <w:right w:val="none" w:sz="0" w:space="0" w:color="auto"/>
      </w:divBdr>
    </w:div>
    <w:div w:id="2024892809">
      <w:bodyDiv w:val="1"/>
      <w:marLeft w:val="0"/>
      <w:marRight w:val="0"/>
      <w:marTop w:val="0"/>
      <w:marBottom w:val="0"/>
      <w:divBdr>
        <w:top w:val="none" w:sz="0" w:space="0" w:color="auto"/>
        <w:left w:val="none" w:sz="0" w:space="0" w:color="auto"/>
        <w:bottom w:val="none" w:sz="0" w:space="0" w:color="auto"/>
        <w:right w:val="none" w:sz="0" w:space="0" w:color="auto"/>
      </w:divBdr>
    </w:div>
    <w:div w:id="2038197183">
      <w:bodyDiv w:val="1"/>
      <w:marLeft w:val="0"/>
      <w:marRight w:val="0"/>
      <w:marTop w:val="0"/>
      <w:marBottom w:val="0"/>
      <w:divBdr>
        <w:top w:val="none" w:sz="0" w:space="0" w:color="auto"/>
        <w:left w:val="none" w:sz="0" w:space="0" w:color="auto"/>
        <w:bottom w:val="none" w:sz="0" w:space="0" w:color="auto"/>
        <w:right w:val="none" w:sz="0" w:space="0" w:color="auto"/>
      </w:divBdr>
    </w:div>
    <w:div w:id="2052150930">
      <w:bodyDiv w:val="1"/>
      <w:marLeft w:val="0"/>
      <w:marRight w:val="0"/>
      <w:marTop w:val="0"/>
      <w:marBottom w:val="0"/>
      <w:divBdr>
        <w:top w:val="none" w:sz="0" w:space="0" w:color="auto"/>
        <w:left w:val="none" w:sz="0" w:space="0" w:color="auto"/>
        <w:bottom w:val="none" w:sz="0" w:space="0" w:color="auto"/>
        <w:right w:val="none" w:sz="0" w:space="0" w:color="auto"/>
      </w:divBdr>
    </w:div>
    <w:div w:id="2087877643">
      <w:bodyDiv w:val="1"/>
      <w:marLeft w:val="0"/>
      <w:marRight w:val="0"/>
      <w:marTop w:val="0"/>
      <w:marBottom w:val="0"/>
      <w:divBdr>
        <w:top w:val="none" w:sz="0" w:space="0" w:color="auto"/>
        <w:left w:val="none" w:sz="0" w:space="0" w:color="auto"/>
        <w:bottom w:val="none" w:sz="0" w:space="0" w:color="auto"/>
        <w:right w:val="none" w:sz="0" w:space="0" w:color="auto"/>
      </w:divBdr>
    </w:div>
    <w:div w:id="210799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5F305-DB2E-41C3-9990-97349DF8C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2668</Characters>
  <Application>Microsoft Office Word</Application>
  <DocSecurity>4</DocSecurity>
  <Lines>22</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Aiste Andruskeviciute</cp:lastModifiedBy>
  <cp:revision>2</cp:revision>
  <cp:lastPrinted>2019-10-22T07:49:00Z</cp:lastPrinted>
  <dcterms:created xsi:type="dcterms:W3CDTF">2020-05-21T08:29:00Z</dcterms:created>
  <dcterms:modified xsi:type="dcterms:W3CDTF">2020-05-21T08:29:00Z</dcterms:modified>
</cp:coreProperties>
</file>