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07FBA" w14:textId="77777777" w:rsidR="009F7038" w:rsidRDefault="009F7038" w:rsidP="0071651E">
      <w:pPr>
        <w:jc w:val="both"/>
        <w:rPr>
          <w:b/>
        </w:rPr>
      </w:pPr>
      <w:bookmarkStart w:id="0" w:name="_GoBack"/>
      <w:bookmarkEnd w:id="0"/>
    </w:p>
    <w:p w14:paraId="56D07FBB" w14:textId="77777777" w:rsidR="009F7038" w:rsidRPr="0071651E" w:rsidRDefault="009F7038" w:rsidP="0071651E">
      <w:pPr>
        <w:jc w:val="center"/>
        <w:rPr>
          <w:b/>
          <w:sz w:val="24"/>
          <w:szCs w:val="24"/>
        </w:rPr>
      </w:pPr>
      <w:r w:rsidRPr="0071651E">
        <w:rPr>
          <w:b/>
          <w:sz w:val="24"/>
          <w:szCs w:val="24"/>
        </w:rPr>
        <w:t>AIŠKINAMASIS RAŠTAS</w:t>
      </w:r>
    </w:p>
    <w:p w14:paraId="56D07FBC" w14:textId="77777777" w:rsidR="009F7038" w:rsidRPr="0071651E" w:rsidRDefault="009F7038" w:rsidP="00E96C43">
      <w:pPr>
        <w:pStyle w:val="Pagrindinistekstas"/>
        <w:jc w:val="center"/>
        <w:rPr>
          <w:b/>
          <w:szCs w:val="24"/>
        </w:rPr>
      </w:pPr>
      <w:r w:rsidRPr="0071651E">
        <w:rPr>
          <w:b/>
          <w:caps/>
          <w:szCs w:val="24"/>
        </w:rPr>
        <w:t>PRIE SAVIVALDYBĖS TARYBOS SPRENDIMO „</w:t>
      </w:r>
      <w:r w:rsidRPr="001139B6">
        <w:rPr>
          <w:b/>
          <w:caps/>
        </w:rPr>
        <w:t>DĖL pritarimo taikos sutar</w:t>
      </w:r>
      <w:r>
        <w:rPr>
          <w:b/>
          <w:caps/>
        </w:rPr>
        <w:t>ties projektui</w:t>
      </w:r>
      <w:r w:rsidRPr="001139B6">
        <w:rPr>
          <w:b/>
          <w:caps/>
        </w:rPr>
        <w:t xml:space="preserve"> civilinėje byloj</w:t>
      </w:r>
      <w:r>
        <w:rPr>
          <w:b/>
          <w:caps/>
        </w:rPr>
        <w:t>E</w:t>
      </w:r>
      <w:r w:rsidRPr="0071651E">
        <w:rPr>
          <w:b/>
          <w:caps/>
          <w:szCs w:val="24"/>
        </w:rPr>
        <w:t>“ PROJEKTO</w:t>
      </w:r>
    </w:p>
    <w:p w14:paraId="56D07FBD" w14:textId="77777777" w:rsidR="009F7038" w:rsidRPr="0071651E" w:rsidRDefault="009F7038" w:rsidP="0071651E">
      <w:pPr>
        <w:tabs>
          <w:tab w:val="left" w:pos="6985"/>
        </w:tabs>
        <w:jc w:val="center"/>
        <w:rPr>
          <w:b/>
          <w:caps/>
          <w:sz w:val="24"/>
          <w:szCs w:val="24"/>
        </w:rPr>
      </w:pPr>
    </w:p>
    <w:p w14:paraId="56D07FBE" w14:textId="77777777" w:rsidR="009F7038" w:rsidRPr="0071651E" w:rsidRDefault="009F7038" w:rsidP="0071651E">
      <w:pPr>
        <w:jc w:val="both"/>
        <w:rPr>
          <w:sz w:val="24"/>
          <w:szCs w:val="24"/>
        </w:rPr>
      </w:pPr>
    </w:p>
    <w:p w14:paraId="56D07FBF" w14:textId="77777777" w:rsidR="009F7038" w:rsidRPr="0071651E" w:rsidRDefault="009F7038" w:rsidP="0071651E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71651E">
        <w:rPr>
          <w:b/>
          <w:sz w:val="24"/>
          <w:szCs w:val="24"/>
        </w:rPr>
        <w:t>Sprendimo projekto esmė, tikslai ir uždaviniai.</w:t>
      </w:r>
    </w:p>
    <w:p w14:paraId="4473D0CA" w14:textId="4D85CD36" w:rsidR="00983F69" w:rsidRDefault="009F7038" w:rsidP="0051674C">
      <w:pPr>
        <w:ind w:firstLine="720"/>
        <w:jc w:val="both"/>
        <w:rPr>
          <w:sz w:val="24"/>
          <w:szCs w:val="24"/>
        </w:rPr>
      </w:pPr>
      <w:r w:rsidRPr="006318C8">
        <w:rPr>
          <w:sz w:val="24"/>
          <w:szCs w:val="24"/>
        </w:rPr>
        <w:t xml:space="preserve">Šiuo sprendimo projektu </w:t>
      </w:r>
      <w:r>
        <w:rPr>
          <w:sz w:val="24"/>
          <w:szCs w:val="24"/>
        </w:rPr>
        <w:t xml:space="preserve">siekiama: gauti pritarimą projektui taikos sutarties, kuria </w:t>
      </w:r>
      <w:r w:rsidRPr="000D448B">
        <w:rPr>
          <w:sz w:val="24"/>
          <w:szCs w:val="24"/>
        </w:rPr>
        <w:t xml:space="preserve">tarpusavio </w:t>
      </w:r>
      <w:r w:rsidR="00B64C4C">
        <w:rPr>
          <w:sz w:val="24"/>
          <w:szCs w:val="24"/>
        </w:rPr>
        <w:t xml:space="preserve">nuolaidų </w:t>
      </w:r>
      <w:r>
        <w:rPr>
          <w:sz w:val="24"/>
          <w:szCs w:val="24"/>
        </w:rPr>
        <w:t>būdu</w:t>
      </w:r>
      <w:r w:rsidRPr="000D448B">
        <w:rPr>
          <w:sz w:val="24"/>
          <w:szCs w:val="24"/>
        </w:rPr>
        <w:t xml:space="preserve"> </w:t>
      </w:r>
      <w:r>
        <w:rPr>
          <w:sz w:val="24"/>
          <w:szCs w:val="24"/>
        </w:rPr>
        <w:t>būtų</w:t>
      </w:r>
      <w:r w:rsidR="0051674C">
        <w:rPr>
          <w:sz w:val="24"/>
          <w:szCs w:val="24"/>
        </w:rPr>
        <w:t xml:space="preserve"> </w:t>
      </w:r>
      <w:r w:rsidR="000F7A4F" w:rsidRPr="00D26AF1">
        <w:rPr>
          <w:sz w:val="24"/>
          <w:szCs w:val="24"/>
        </w:rPr>
        <w:t>užkirstas kelias kilti teisminiam ginčui</w:t>
      </w:r>
      <w:r w:rsidR="000F7A4F">
        <w:rPr>
          <w:sz w:val="24"/>
          <w:szCs w:val="24"/>
        </w:rPr>
        <w:t xml:space="preserve"> </w:t>
      </w:r>
      <w:r w:rsidR="00983F69">
        <w:rPr>
          <w:sz w:val="24"/>
          <w:szCs w:val="24"/>
        </w:rPr>
        <w:t xml:space="preserve">ateityje </w:t>
      </w:r>
      <w:r w:rsidR="00B64C4C">
        <w:rPr>
          <w:sz w:val="24"/>
          <w:szCs w:val="24"/>
        </w:rPr>
        <w:t>dėl reikalavimo</w:t>
      </w:r>
      <w:r w:rsidR="00983F69">
        <w:rPr>
          <w:sz w:val="24"/>
          <w:szCs w:val="24"/>
        </w:rPr>
        <w:t xml:space="preserve"> pripažinti</w:t>
      </w:r>
      <w:r w:rsidR="000F7A4F">
        <w:rPr>
          <w:sz w:val="24"/>
          <w:szCs w:val="24"/>
        </w:rPr>
        <w:t xml:space="preserve"> </w:t>
      </w:r>
      <w:r w:rsidR="00983F69" w:rsidRPr="00983F69">
        <w:rPr>
          <w:sz w:val="24"/>
          <w:szCs w:val="24"/>
        </w:rPr>
        <w:t>Uosto direkcijos faktišk</w:t>
      </w:r>
      <w:r w:rsidR="00983F69">
        <w:rPr>
          <w:sz w:val="24"/>
          <w:szCs w:val="24"/>
        </w:rPr>
        <w:t>ą</w:t>
      </w:r>
      <w:r w:rsidR="00983F69" w:rsidRPr="00983F69">
        <w:rPr>
          <w:sz w:val="24"/>
          <w:szCs w:val="24"/>
        </w:rPr>
        <w:t xml:space="preserve"> naudoj</w:t>
      </w:r>
      <w:r w:rsidR="00983F69">
        <w:rPr>
          <w:sz w:val="24"/>
          <w:szCs w:val="24"/>
        </w:rPr>
        <w:t>imą</w:t>
      </w:r>
      <w:r w:rsidR="00983F69" w:rsidRPr="00983F69">
        <w:rPr>
          <w:sz w:val="24"/>
          <w:szCs w:val="24"/>
        </w:rPr>
        <w:t xml:space="preserve"> pastato – garažo, unikalus Nr. 2193-0005-8010, plane pažymėto 2G1p, esanči</w:t>
      </w:r>
      <w:r w:rsidR="00B64C4C">
        <w:rPr>
          <w:sz w:val="24"/>
          <w:szCs w:val="24"/>
        </w:rPr>
        <w:t xml:space="preserve">o Herkaus Manto g. 2, Klaipėdoje </w:t>
      </w:r>
      <w:r w:rsidR="00162DB1">
        <w:rPr>
          <w:sz w:val="24"/>
          <w:szCs w:val="24"/>
        </w:rPr>
        <w:t>(toliau - Turtas)</w:t>
      </w:r>
      <w:r w:rsidR="00983F69" w:rsidRPr="00983F69">
        <w:rPr>
          <w:sz w:val="24"/>
          <w:szCs w:val="24"/>
        </w:rPr>
        <w:t>,</w:t>
      </w:r>
      <w:r w:rsidR="00983F69">
        <w:rPr>
          <w:sz w:val="24"/>
          <w:szCs w:val="24"/>
        </w:rPr>
        <w:t xml:space="preserve"> kaip</w:t>
      </w:r>
      <w:r w:rsidR="00983F69" w:rsidRPr="00983F69">
        <w:rPr>
          <w:sz w:val="24"/>
          <w:szCs w:val="24"/>
        </w:rPr>
        <w:t xml:space="preserve"> teisėto savininko ir viešame registre registruotų savininko duomenų neatitikimą</w:t>
      </w:r>
      <w:r w:rsidR="00983F69">
        <w:rPr>
          <w:sz w:val="24"/>
          <w:szCs w:val="24"/>
        </w:rPr>
        <w:t>.</w:t>
      </w:r>
    </w:p>
    <w:p w14:paraId="56D07FC4" w14:textId="27E70A97" w:rsidR="000F7A4F" w:rsidRDefault="000F7A4F" w:rsidP="0051674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Sprendimu būtų pritarta </w:t>
      </w:r>
      <w:r w:rsidR="003107A7">
        <w:rPr>
          <w:sz w:val="24"/>
          <w:szCs w:val="24"/>
        </w:rPr>
        <w:t>taikos sutarties projektui, kuris būtų teikiamas</w:t>
      </w:r>
      <w:r>
        <w:rPr>
          <w:sz w:val="24"/>
          <w:szCs w:val="24"/>
        </w:rPr>
        <w:t xml:space="preserve"> </w:t>
      </w:r>
      <w:r w:rsidR="00B64C4C">
        <w:rPr>
          <w:sz w:val="24"/>
          <w:szCs w:val="24"/>
        </w:rPr>
        <w:t xml:space="preserve">tvirtinti </w:t>
      </w:r>
      <w:r>
        <w:rPr>
          <w:sz w:val="24"/>
          <w:szCs w:val="24"/>
        </w:rPr>
        <w:t xml:space="preserve">Klaipėdos </w:t>
      </w:r>
      <w:r w:rsidR="003107A7">
        <w:rPr>
          <w:sz w:val="24"/>
          <w:szCs w:val="24"/>
        </w:rPr>
        <w:t xml:space="preserve">apylinkės teismo Klaipėdos miesto rūmams. </w:t>
      </w:r>
      <w:r w:rsidR="000E0C9B">
        <w:rPr>
          <w:sz w:val="24"/>
          <w:szCs w:val="24"/>
        </w:rPr>
        <w:t>Ši sutartis taptų priverstinai vykdytinu dokumentu.</w:t>
      </w:r>
    </w:p>
    <w:p w14:paraId="3179968E" w14:textId="50AC5726" w:rsidR="0051674C" w:rsidRPr="00874393" w:rsidRDefault="009F7038" w:rsidP="00874393">
      <w:pPr>
        <w:ind w:firstLine="720"/>
        <w:jc w:val="both"/>
        <w:rPr>
          <w:b/>
          <w:sz w:val="24"/>
          <w:szCs w:val="24"/>
        </w:rPr>
      </w:pPr>
      <w:r w:rsidRPr="00C648B9"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71651E">
        <w:rPr>
          <w:b/>
          <w:sz w:val="24"/>
          <w:szCs w:val="24"/>
        </w:rPr>
        <w:t>Projekto rengimo priežastys ir kuo remiantis parengtas sprendimo projektas.</w:t>
      </w:r>
    </w:p>
    <w:p w14:paraId="209188E0" w14:textId="17D8AB60" w:rsidR="0051674C" w:rsidRPr="0051674C" w:rsidRDefault="00162DB1" w:rsidP="0051674C">
      <w:pPr>
        <w:ind w:firstLine="34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 w:rsidR="00874393">
        <w:rPr>
          <w:sz w:val="24"/>
          <w:szCs w:val="24"/>
          <w:lang w:eastAsia="en-US"/>
        </w:rPr>
        <w:t>I</w:t>
      </w:r>
      <w:r w:rsidR="0051674C" w:rsidRPr="0051674C">
        <w:rPr>
          <w:sz w:val="24"/>
          <w:szCs w:val="24"/>
          <w:lang w:eastAsia="en-US"/>
        </w:rPr>
        <w:t xml:space="preserve">ki </w:t>
      </w:r>
      <w:r w:rsidR="00874393">
        <w:rPr>
          <w:sz w:val="24"/>
          <w:szCs w:val="24"/>
          <w:lang w:eastAsia="en-US"/>
        </w:rPr>
        <w:t xml:space="preserve">faktiško </w:t>
      </w:r>
      <w:r w:rsidR="0051674C" w:rsidRPr="0051674C">
        <w:rPr>
          <w:sz w:val="24"/>
          <w:szCs w:val="24"/>
          <w:lang w:eastAsia="en-US"/>
        </w:rPr>
        <w:t xml:space="preserve">Turto perdavimo </w:t>
      </w:r>
      <w:r w:rsidR="00FA0456">
        <w:rPr>
          <w:sz w:val="24"/>
          <w:szCs w:val="24"/>
          <w:lang w:eastAsia="en-US"/>
        </w:rPr>
        <w:t>Valstybės įmonei</w:t>
      </w:r>
      <w:r w:rsidR="00FA0456" w:rsidRPr="00FA0456">
        <w:rPr>
          <w:sz w:val="24"/>
          <w:szCs w:val="24"/>
          <w:lang w:eastAsia="en-US"/>
        </w:rPr>
        <w:t xml:space="preserve"> Klaipėdos valstybinio jūrų uosto direkcija</w:t>
      </w:r>
      <w:r w:rsidR="00B64C4C">
        <w:rPr>
          <w:sz w:val="24"/>
          <w:szCs w:val="24"/>
          <w:lang w:eastAsia="en-US"/>
        </w:rPr>
        <w:t>i</w:t>
      </w:r>
      <w:r w:rsidR="00FA0456" w:rsidRPr="00FA0456">
        <w:rPr>
          <w:sz w:val="24"/>
          <w:szCs w:val="24"/>
          <w:lang w:eastAsia="en-US"/>
        </w:rPr>
        <w:t xml:space="preserve"> </w:t>
      </w:r>
      <w:r w:rsidR="00FA0456">
        <w:rPr>
          <w:sz w:val="24"/>
          <w:szCs w:val="24"/>
          <w:lang w:eastAsia="en-US"/>
        </w:rPr>
        <w:t>(toliau - Uosto direkcija)</w:t>
      </w:r>
      <w:r w:rsidR="0051674C" w:rsidRPr="0051674C">
        <w:rPr>
          <w:sz w:val="24"/>
          <w:szCs w:val="24"/>
          <w:lang w:eastAsia="en-US"/>
        </w:rPr>
        <w:t xml:space="preserve"> Turtas buvo valdomas Klaipėdos valstybinės laivų krovos darbų kompanijos „Smeltė“ ir apskaitomas jos balanse, o tokio valdymo teisėtumą 1994-06-02 sprendimu, priimtu </w:t>
      </w:r>
      <w:r w:rsidR="00874393">
        <w:rPr>
          <w:sz w:val="24"/>
          <w:szCs w:val="24"/>
          <w:lang w:eastAsia="en-US"/>
        </w:rPr>
        <w:t xml:space="preserve">civilinėje </w:t>
      </w:r>
      <w:r w:rsidR="0051674C" w:rsidRPr="0051674C">
        <w:rPr>
          <w:sz w:val="24"/>
          <w:szCs w:val="24"/>
          <w:lang w:eastAsia="en-US"/>
        </w:rPr>
        <w:t>byloje Nr. 7/I976-94, patvirtino ir Klaipėdos miesto valdyb</w:t>
      </w:r>
      <w:r w:rsidR="00874393">
        <w:rPr>
          <w:sz w:val="24"/>
          <w:szCs w:val="24"/>
          <w:lang w:eastAsia="en-US"/>
        </w:rPr>
        <w:t>ą</w:t>
      </w:r>
      <w:r w:rsidR="0051674C" w:rsidRPr="0051674C">
        <w:rPr>
          <w:sz w:val="24"/>
          <w:szCs w:val="24"/>
          <w:lang w:eastAsia="en-US"/>
        </w:rPr>
        <w:t xml:space="preserve"> iš Turto iškeldinęs Lietuvos Respublikos ū</w:t>
      </w:r>
      <w:r w:rsidR="00874393">
        <w:rPr>
          <w:sz w:val="24"/>
          <w:szCs w:val="24"/>
          <w:lang w:eastAsia="en-US"/>
        </w:rPr>
        <w:t>kinis teismas.</w:t>
      </w:r>
      <w:r w:rsidR="0051674C" w:rsidRPr="0051674C">
        <w:rPr>
          <w:sz w:val="24"/>
          <w:szCs w:val="24"/>
          <w:lang w:eastAsia="en-US"/>
        </w:rPr>
        <w:t xml:space="preserve"> </w:t>
      </w:r>
      <w:r w:rsidR="00B64C4C">
        <w:rPr>
          <w:sz w:val="24"/>
          <w:szCs w:val="24"/>
          <w:lang w:eastAsia="en-US"/>
        </w:rPr>
        <w:t xml:space="preserve"> </w:t>
      </w:r>
    </w:p>
    <w:p w14:paraId="0A3CB133" w14:textId="616708E0" w:rsidR="0051674C" w:rsidRPr="0051674C" w:rsidRDefault="00162DB1" w:rsidP="0051674C">
      <w:pPr>
        <w:ind w:firstLine="34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 w:rsidR="0051674C" w:rsidRPr="0051674C">
        <w:rPr>
          <w:sz w:val="24"/>
          <w:szCs w:val="24"/>
          <w:lang w:eastAsia="en-US"/>
        </w:rPr>
        <w:t xml:space="preserve">1994-06-07 Klaipėdos meras, priimdamas potvarkį Nr. 373 „Dėl garažų H. Manto g. Nr. 2 pastato kieme“, Turto valdytoju vienašališkai nustatė – Švietimo ir ugdymo skyrių bei 1994-12-07 tokius duomenis apie Turto valdytoją – Klaipėdos m. Švietimo ir jaunimo ugdymo skyrių </w:t>
      </w:r>
      <w:r w:rsidR="00874393">
        <w:rPr>
          <w:sz w:val="24"/>
          <w:szCs w:val="24"/>
          <w:lang w:eastAsia="en-US"/>
        </w:rPr>
        <w:t>į</w:t>
      </w:r>
      <w:r w:rsidR="0051674C" w:rsidRPr="0051674C">
        <w:rPr>
          <w:sz w:val="24"/>
          <w:szCs w:val="24"/>
          <w:lang w:eastAsia="en-US"/>
        </w:rPr>
        <w:t>registravo viešame nekilnojamojo turto registre</w:t>
      </w:r>
      <w:r w:rsidR="00874393">
        <w:rPr>
          <w:sz w:val="24"/>
          <w:szCs w:val="24"/>
          <w:lang w:eastAsia="en-US"/>
        </w:rPr>
        <w:t>.</w:t>
      </w:r>
    </w:p>
    <w:p w14:paraId="5566B15E" w14:textId="03C37C84" w:rsidR="0051674C" w:rsidRPr="0051674C" w:rsidRDefault="00162DB1" w:rsidP="0051674C">
      <w:pPr>
        <w:ind w:firstLine="34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 w:rsidR="0051674C" w:rsidRPr="0051674C">
        <w:rPr>
          <w:sz w:val="24"/>
          <w:szCs w:val="24"/>
          <w:lang w:eastAsia="en-US"/>
        </w:rPr>
        <w:t>1994-10-03 įsakymu Nr. 382 „Dėl garažo perdavimo“ Lietuvos Respublikos susisiekimo ministerija Klaipėdos valstybinės laivų krovos darbų kompanijos „Smeltė“ valdytą Turtą iš savo balanso perdavė Uosto direkcijai ir tok</w:t>
      </w:r>
      <w:r w:rsidR="00874393">
        <w:rPr>
          <w:sz w:val="24"/>
          <w:szCs w:val="24"/>
          <w:lang w:eastAsia="en-US"/>
        </w:rPr>
        <w:t>į perdavimą faktiškai patvirtina</w:t>
      </w:r>
      <w:r w:rsidR="0051674C" w:rsidRPr="0051674C">
        <w:rPr>
          <w:sz w:val="24"/>
          <w:szCs w:val="24"/>
          <w:lang w:eastAsia="en-US"/>
        </w:rPr>
        <w:t xml:space="preserve"> 1994-11-09 priėmimo–perdavimo aktas;</w:t>
      </w:r>
    </w:p>
    <w:p w14:paraId="5FAF33B2" w14:textId="3A26D79F" w:rsidR="0051674C" w:rsidRPr="0051674C" w:rsidRDefault="00162DB1" w:rsidP="0051674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 w:rsidR="00874393">
        <w:rPr>
          <w:sz w:val="24"/>
          <w:szCs w:val="24"/>
          <w:lang w:eastAsia="en-US"/>
        </w:rPr>
        <w:t>Savivaldybės administracijos turimais duomenimis</w:t>
      </w:r>
      <w:r w:rsidR="00FA0456">
        <w:rPr>
          <w:sz w:val="24"/>
          <w:szCs w:val="24"/>
          <w:lang w:eastAsia="en-US"/>
        </w:rPr>
        <w:t>,</w:t>
      </w:r>
      <w:r w:rsidR="00874393">
        <w:rPr>
          <w:sz w:val="24"/>
          <w:szCs w:val="24"/>
          <w:lang w:eastAsia="en-US"/>
        </w:rPr>
        <w:t xml:space="preserve"> </w:t>
      </w:r>
      <w:r w:rsidR="00874393" w:rsidRPr="0051674C">
        <w:rPr>
          <w:sz w:val="24"/>
          <w:szCs w:val="24"/>
          <w:lang w:eastAsia="en-US"/>
        </w:rPr>
        <w:t xml:space="preserve">faktiškai </w:t>
      </w:r>
      <w:r w:rsidR="00FA0456">
        <w:rPr>
          <w:sz w:val="24"/>
          <w:szCs w:val="24"/>
          <w:lang w:eastAsia="en-US"/>
        </w:rPr>
        <w:t>Turtu Klaipėdos miesto savivaldybė</w:t>
      </w:r>
      <w:r w:rsidR="00874393" w:rsidRPr="0051674C">
        <w:rPr>
          <w:sz w:val="24"/>
          <w:szCs w:val="24"/>
          <w:lang w:eastAsia="en-US"/>
        </w:rPr>
        <w:t xml:space="preserve"> </w:t>
      </w:r>
      <w:r w:rsidR="00FA0456">
        <w:rPr>
          <w:sz w:val="24"/>
          <w:szCs w:val="24"/>
          <w:lang w:eastAsia="en-US"/>
        </w:rPr>
        <w:t>nesinaudoja ir apskaitoje dokumentų apie Turtą neturi.</w:t>
      </w:r>
    </w:p>
    <w:p w14:paraId="5F5F179E" w14:textId="541E1C0B" w:rsidR="0051674C" w:rsidRPr="0051674C" w:rsidRDefault="00162DB1" w:rsidP="0051674C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 w:rsidR="00874393">
        <w:rPr>
          <w:sz w:val="24"/>
          <w:szCs w:val="24"/>
          <w:lang w:eastAsia="en-US"/>
        </w:rPr>
        <w:t>V</w:t>
      </w:r>
      <w:r w:rsidR="0051674C" w:rsidRPr="0051674C">
        <w:rPr>
          <w:sz w:val="24"/>
          <w:szCs w:val="24"/>
          <w:lang w:eastAsia="en-US"/>
        </w:rPr>
        <w:t>iešame nekilnojamojo turto registre nuo 1994-12-07 galiojantis įrašas apie jame registruotą Tur</w:t>
      </w:r>
      <w:r w:rsidR="00FA0456">
        <w:rPr>
          <w:sz w:val="24"/>
          <w:szCs w:val="24"/>
          <w:lang w:eastAsia="en-US"/>
        </w:rPr>
        <w:t>to valdytoją neatitinka duomenų, kuriuos ir siekiama pakeisti.</w:t>
      </w:r>
    </w:p>
    <w:p w14:paraId="460D4956" w14:textId="38BC06A8" w:rsidR="0051674C" w:rsidRPr="0051674C" w:rsidRDefault="008B3FE4" w:rsidP="0051674C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ab/>
      </w:r>
      <w:r w:rsidR="00874393" w:rsidRPr="0051674C">
        <w:rPr>
          <w:sz w:val="24"/>
          <w:szCs w:val="24"/>
          <w:lang w:eastAsia="en-US"/>
        </w:rPr>
        <w:t>Turto teisėtas savininkas buvo ir yra Lietuvos Respublika</w:t>
      </w:r>
      <w:r w:rsidR="00FA0456">
        <w:rPr>
          <w:sz w:val="24"/>
          <w:szCs w:val="24"/>
          <w:lang w:eastAsia="en-US"/>
        </w:rPr>
        <w:t>.</w:t>
      </w:r>
    </w:p>
    <w:p w14:paraId="56D07FCB" w14:textId="1E2ACC2B" w:rsidR="000E0C9B" w:rsidRPr="00EE792C" w:rsidRDefault="00A83A47" w:rsidP="0051674C">
      <w:pPr>
        <w:tabs>
          <w:tab w:val="left" w:pos="1100"/>
        </w:tabs>
        <w:ind w:firstLine="800"/>
        <w:jc w:val="both"/>
        <w:rPr>
          <w:sz w:val="24"/>
          <w:szCs w:val="24"/>
        </w:rPr>
      </w:pPr>
      <w:r>
        <w:rPr>
          <w:sz w:val="24"/>
          <w:szCs w:val="24"/>
        </w:rPr>
        <w:t>Savivaldybės administracija, įvertin</w:t>
      </w:r>
      <w:r w:rsidR="0051674C">
        <w:rPr>
          <w:sz w:val="24"/>
          <w:szCs w:val="24"/>
        </w:rPr>
        <w:t xml:space="preserve">usi </w:t>
      </w:r>
      <w:r w:rsidR="00FA0456">
        <w:rPr>
          <w:sz w:val="24"/>
          <w:szCs w:val="24"/>
        </w:rPr>
        <w:t>nurodytas aplinkybes,</w:t>
      </w:r>
      <w:r>
        <w:rPr>
          <w:sz w:val="24"/>
          <w:szCs w:val="24"/>
        </w:rPr>
        <w:t xml:space="preserve"> sutiko derėtis, pasiūlydama </w:t>
      </w:r>
      <w:r w:rsidR="000D5824">
        <w:rPr>
          <w:sz w:val="24"/>
          <w:szCs w:val="24"/>
        </w:rPr>
        <w:t>Savivaldybei palankiausias sąlygas.</w:t>
      </w:r>
    </w:p>
    <w:p w14:paraId="56D07FCC" w14:textId="77777777" w:rsidR="009F7038" w:rsidRPr="00BF5BD2" w:rsidRDefault="009F7038" w:rsidP="00673A57">
      <w:pPr>
        <w:numPr>
          <w:ilvl w:val="0"/>
          <w:numId w:val="2"/>
        </w:numPr>
        <w:jc w:val="both"/>
        <w:rPr>
          <w:b/>
          <w:sz w:val="24"/>
          <w:szCs w:val="24"/>
        </w:rPr>
      </w:pPr>
      <w:r w:rsidRPr="0071651E">
        <w:rPr>
          <w:b/>
          <w:sz w:val="24"/>
          <w:szCs w:val="24"/>
        </w:rPr>
        <w:t>Kokių rezultatų laukiama.</w:t>
      </w:r>
    </w:p>
    <w:p w14:paraId="56D07FCD" w14:textId="6AE740CB" w:rsidR="004D66E7" w:rsidRDefault="00F95D5E" w:rsidP="0071651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Ateityje</w:t>
      </w:r>
      <w:r w:rsidR="004D66E7" w:rsidRPr="004D66E7">
        <w:rPr>
          <w:sz w:val="24"/>
          <w:szCs w:val="24"/>
        </w:rPr>
        <w:t xml:space="preserve"> galinčius kilti ginčus tikslinga išsp</w:t>
      </w:r>
      <w:r w:rsidR="009C6449">
        <w:rPr>
          <w:sz w:val="24"/>
          <w:szCs w:val="24"/>
        </w:rPr>
        <w:t>ręsti pateikta taikos sutartimi:</w:t>
      </w:r>
      <w:r w:rsidR="004D66E7" w:rsidRPr="004D66E7">
        <w:rPr>
          <w:sz w:val="24"/>
          <w:szCs w:val="24"/>
        </w:rPr>
        <w:t xml:space="preserve"> </w:t>
      </w:r>
      <w:r w:rsidR="009C6449">
        <w:rPr>
          <w:sz w:val="24"/>
          <w:szCs w:val="24"/>
        </w:rPr>
        <w:t>sudar</w:t>
      </w:r>
      <w:r w:rsidR="00387370">
        <w:rPr>
          <w:sz w:val="24"/>
          <w:szCs w:val="24"/>
        </w:rPr>
        <w:t>yta taikos sutartis</w:t>
      </w:r>
      <w:r>
        <w:rPr>
          <w:sz w:val="24"/>
          <w:szCs w:val="24"/>
        </w:rPr>
        <w:t>, patvirtinus teismui,</w:t>
      </w:r>
      <w:r w:rsidR="00387370">
        <w:rPr>
          <w:sz w:val="24"/>
          <w:szCs w:val="24"/>
        </w:rPr>
        <w:t xml:space="preserve"> bus teismo sprendimo galią turintis, privalomai vykdytinas doku</w:t>
      </w:r>
      <w:r w:rsidR="00A42781">
        <w:rPr>
          <w:sz w:val="24"/>
          <w:szCs w:val="24"/>
        </w:rPr>
        <w:t xml:space="preserve">mentas. </w:t>
      </w:r>
    </w:p>
    <w:p w14:paraId="56D07FCE" w14:textId="77777777" w:rsidR="009F7038" w:rsidRPr="0071651E" w:rsidRDefault="009F7038" w:rsidP="0071651E">
      <w:pPr>
        <w:ind w:firstLine="720"/>
        <w:jc w:val="both"/>
        <w:rPr>
          <w:b/>
          <w:sz w:val="24"/>
          <w:szCs w:val="24"/>
        </w:rPr>
      </w:pPr>
      <w:r w:rsidRPr="0071651E">
        <w:rPr>
          <w:b/>
          <w:sz w:val="24"/>
          <w:szCs w:val="24"/>
        </w:rPr>
        <w:t>4. Sprendimo  projekto rengimo metu gauti specialistų vertinimai.</w:t>
      </w:r>
    </w:p>
    <w:p w14:paraId="56D07FCF" w14:textId="4ACCB0CD" w:rsidR="009F7038" w:rsidRPr="00674E25" w:rsidRDefault="00387370" w:rsidP="0038737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Sprendimas ir taikos sutarties sąlygos derintos su </w:t>
      </w:r>
      <w:r w:rsidR="00A42781">
        <w:rPr>
          <w:sz w:val="24"/>
          <w:szCs w:val="24"/>
        </w:rPr>
        <w:t>Turto skyriumi.</w:t>
      </w:r>
      <w:r>
        <w:rPr>
          <w:sz w:val="24"/>
          <w:szCs w:val="24"/>
        </w:rPr>
        <w:t xml:space="preserve"> </w:t>
      </w:r>
    </w:p>
    <w:p w14:paraId="56D07FD0" w14:textId="77777777" w:rsidR="009F7038" w:rsidRPr="0071651E" w:rsidRDefault="009F7038" w:rsidP="0071651E">
      <w:pPr>
        <w:ind w:firstLine="720"/>
        <w:jc w:val="both"/>
        <w:rPr>
          <w:b/>
          <w:sz w:val="24"/>
          <w:szCs w:val="24"/>
        </w:rPr>
      </w:pPr>
      <w:r w:rsidRPr="0071651E">
        <w:rPr>
          <w:b/>
          <w:sz w:val="24"/>
          <w:szCs w:val="24"/>
        </w:rPr>
        <w:t>5. Išlaidų sąmatos, skaičiavimai, reikalingi pagrindimai ir paaiškinimai.</w:t>
      </w:r>
    </w:p>
    <w:p w14:paraId="56D07FD1" w14:textId="77777777" w:rsidR="009F7038" w:rsidRPr="0071651E" w:rsidRDefault="009F7038" w:rsidP="0071651E">
      <w:pPr>
        <w:ind w:firstLine="720"/>
        <w:jc w:val="both"/>
        <w:rPr>
          <w:sz w:val="24"/>
          <w:szCs w:val="24"/>
        </w:rPr>
      </w:pPr>
      <w:r w:rsidRPr="0071651E">
        <w:rPr>
          <w:sz w:val="24"/>
          <w:szCs w:val="24"/>
        </w:rPr>
        <w:t>Nėra.</w:t>
      </w:r>
    </w:p>
    <w:p w14:paraId="56D07FD2" w14:textId="77777777" w:rsidR="009F7038" w:rsidRPr="0071651E" w:rsidRDefault="009F7038" w:rsidP="0071651E">
      <w:pPr>
        <w:ind w:firstLine="720"/>
        <w:jc w:val="both"/>
        <w:rPr>
          <w:b/>
          <w:sz w:val="24"/>
          <w:szCs w:val="24"/>
        </w:rPr>
      </w:pPr>
      <w:r w:rsidRPr="0071651E">
        <w:rPr>
          <w:b/>
          <w:sz w:val="24"/>
          <w:szCs w:val="24"/>
        </w:rPr>
        <w:t>6. Lėšų poreikis sprendimo įgyvendinimui.</w:t>
      </w:r>
    </w:p>
    <w:p w14:paraId="56D07FD3" w14:textId="77777777" w:rsidR="009F7038" w:rsidRPr="0071651E" w:rsidRDefault="009F7038" w:rsidP="0071651E">
      <w:pPr>
        <w:ind w:firstLine="720"/>
        <w:jc w:val="both"/>
        <w:rPr>
          <w:sz w:val="24"/>
          <w:szCs w:val="24"/>
        </w:rPr>
      </w:pPr>
      <w:r w:rsidRPr="0071651E">
        <w:rPr>
          <w:sz w:val="24"/>
          <w:szCs w:val="24"/>
        </w:rPr>
        <w:t>Nėra.</w:t>
      </w:r>
    </w:p>
    <w:p w14:paraId="56D07FD4" w14:textId="77777777" w:rsidR="009F7038" w:rsidRPr="0071651E" w:rsidRDefault="009F7038" w:rsidP="0071651E">
      <w:pPr>
        <w:ind w:firstLine="720"/>
        <w:jc w:val="both"/>
        <w:rPr>
          <w:b/>
          <w:sz w:val="24"/>
          <w:szCs w:val="24"/>
        </w:rPr>
      </w:pPr>
      <w:r w:rsidRPr="0071651E">
        <w:rPr>
          <w:b/>
          <w:sz w:val="24"/>
          <w:szCs w:val="24"/>
        </w:rPr>
        <w:t>7. Galimos teigiamos ar neigiamos sprendimo priėmimo pasekmės.</w:t>
      </w:r>
    </w:p>
    <w:p w14:paraId="0B11E6D8" w14:textId="582B87E5" w:rsidR="00F95D5E" w:rsidRDefault="00F14858" w:rsidP="00F14858">
      <w:pPr>
        <w:ind w:firstLine="720"/>
        <w:jc w:val="both"/>
        <w:rPr>
          <w:sz w:val="24"/>
          <w:szCs w:val="24"/>
        </w:rPr>
      </w:pPr>
      <w:r w:rsidRPr="0071651E">
        <w:rPr>
          <w:sz w:val="24"/>
          <w:szCs w:val="24"/>
        </w:rPr>
        <w:t>Teigiamos pasekmės – Klaipėdos miesto savivaldybė</w:t>
      </w:r>
      <w:r>
        <w:rPr>
          <w:sz w:val="24"/>
          <w:szCs w:val="24"/>
        </w:rPr>
        <w:t xml:space="preserve">s tarybai priėmus šį sprendimą ir pritarus taikos sutarties projektui </w:t>
      </w:r>
      <w:r w:rsidR="00F95D5E">
        <w:rPr>
          <w:sz w:val="24"/>
          <w:szCs w:val="24"/>
        </w:rPr>
        <w:t xml:space="preserve">bus sudaryta galimybė </w:t>
      </w:r>
      <w:r w:rsidR="00F95D5E" w:rsidRPr="00F95D5E">
        <w:rPr>
          <w:sz w:val="24"/>
          <w:szCs w:val="24"/>
        </w:rPr>
        <w:t xml:space="preserve">užkirsti kelią </w:t>
      </w:r>
      <w:r w:rsidR="00F95D5E">
        <w:rPr>
          <w:sz w:val="24"/>
          <w:szCs w:val="24"/>
        </w:rPr>
        <w:t xml:space="preserve">ateityje </w:t>
      </w:r>
      <w:r w:rsidR="003107A7">
        <w:rPr>
          <w:sz w:val="24"/>
          <w:szCs w:val="24"/>
        </w:rPr>
        <w:t>kilti ginčams</w:t>
      </w:r>
      <w:r w:rsidR="003107A7">
        <w:rPr>
          <w:sz w:val="24"/>
          <w:szCs w:val="24"/>
          <w:lang w:eastAsia="en-US"/>
        </w:rPr>
        <w:t>, kurių</w:t>
      </w:r>
      <w:r w:rsidR="00F95D5E">
        <w:rPr>
          <w:sz w:val="24"/>
          <w:szCs w:val="24"/>
          <w:lang w:eastAsia="en-US"/>
        </w:rPr>
        <w:t xml:space="preserve"> tikimybė, nesudarius taikos sutarties, yra reali.</w:t>
      </w:r>
    </w:p>
    <w:p w14:paraId="56D07FD6" w14:textId="416E602C" w:rsidR="009F7038" w:rsidRDefault="009F7038" w:rsidP="00F14858">
      <w:pPr>
        <w:ind w:firstLine="720"/>
        <w:jc w:val="both"/>
        <w:rPr>
          <w:sz w:val="24"/>
          <w:szCs w:val="24"/>
        </w:rPr>
      </w:pPr>
      <w:r w:rsidRPr="0071651E">
        <w:rPr>
          <w:sz w:val="24"/>
          <w:szCs w:val="24"/>
        </w:rPr>
        <w:t xml:space="preserve">Įgyvendinant šį sprendimą </w:t>
      </w:r>
      <w:r w:rsidR="00A42781">
        <w:rPr>
          <w:sz w:val="24"/>
          <w:szCs w:val="24"/>
        </w:rPr>
        <w:t>neigiamų</w:t>
      </w:r>
      <w:r w:rsidR="00387370">
        <w:rPr>
          <w:sz w:val="24"/>
          <w:szCs w:val="24"/>
        </w:rPr>
        <w:t xml:space="preserve"> </w:t>
      </w:r>
      <w:r w:rsidRPr="0071651E">
        <w:rPr>
          <w:sz w:val="24"/>
          <w:szCs w:val="24"/>
        </w:rPr>
        <w:t>pasekm</w:t>
      </w:r>
      <w:r w:rsidR="00A42781">
        <w:rPr>
          <w:sz w:val="24"/>
          <w:szCs w:val="24"/>
        </w:rPr>
        <w:t>ių nenumatoma.</w:t>
      </w:r>
    </w:p>
    <w:p w14:paraId="56D07FD7" w14:textId="77777777" w:rsidR="00661D3D" w:rsidRDefault="00661D3D" w:rsidP="00F1485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14:paraId="6AD26279" w14:textId="77777777" w:rsidR="00F90918" w:rsidRPr="001936D8" w:rsidRDefault="00F90918" w:rsidP="00F90918">
      <w:pPr>
        <w:pStyle w:val="Sraopastraipa"/>
        <w:numPr>
          <w:ilvl w:val="0"/>
          <w:numId w:val="8"/>
        </w:numPr>
        <w:jc w:val="both"/>
        <w:rPr>
          <w:sz w:val="24"/>
          <w:szCs w:val="24"/>
        </w:rPr>
      </w:pPr>
      <w:r w:rsidRPr="001936D8">
        <w:rPr>
          <w:sz w:val="24"/>
          <w:szCs w:val="24"/>
        </w:rPr>
        <w:t>Nekilnojamojo turto registro išrašas, 2 lapai.</w:t>
      </w:r>
    </w:p>
    <w:p w14:paraId="0ECBFB41" w14:textId="264F8A36" w:rsidR="001936D8" w:rsidRDefault="001936D8" w:rsidP="004B1D7F">
      <w:pPr>
        <w:pStyle w:val="Sraopastraipa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1936D8">
        <w:rPr>
          <w:sz w:val="24"/>
          <w:szCs w:val="24"/>
        </w:rPr>
        <w:lastRenderedPageBreak/>
        <w:t>Lietuvos Respublikos ū</w:t>
      </w:r>
      <w:r w:rsidR="004B1D7F">
        <w:rPr>
          <w:sz w:val="24"/>
          <w:szCs w:val="24"/>
        </w:rPr>
        <w:t>kinio</w:t>
      </w:r>
      <w:r w:rsidRPr="001936D8">
        <w:rPr>
          <w:sz w:val="24"/>
          <w:szCs w:val="24"/>
        </w:rPr>
        <w:t xml:space="preserve"> teismo 1994-06-02 sprendimas civilinėje byloje Nr. 7/I976-94, 2 lapai. </w:t>
      </w:r>
    </w:p>
    <w:p w14:paraId="1EB90C47" w14:textId="77777777" w:rsidR="004B1D7F" w:rsidRDefault="00F90918" w:rsidP="004B1D7F">
      <w:pPr>
        <w:pStyle w:val="Sraopastraipa"/>
        <w:numPr>
          <w:ilvl w:val="0"/>
          <w:numId w:val="8"/>
        </w:numPr>
        <w:jc w:val="both"/>
        <w:rPr>
          <w:sz w:val="24"/>
          <w:szCs w:val="24"/>
        </w:rPr>
      </w:pPr>
      <w:r w:rsidRPr="001936D8">
        <w:rPr>
          <w:sz w:val="24"/>
          <w:szCs w:val="24"/>
        </w:rPr>
        <w:t>Klaipėdos miesto mero 1994-06-07 potvarkis Nr. 373, 1 lapas.</w:t>
      </w:r>
    </w:p>
    <w:p w14:paraId="4C098D8A" w14:textId="5853675F" w:rsidR="00F90918" w:rsidRPr="004B1D7F" w:rsidRDefault="00F90918" w:rsidP="004B1D7F">
      <w:pPr>
        <w:pStyle w:val="Sraopastraipa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4B1D7F">
        <w:rPr>
          <w:sz w:val="24"/>
          <w:szCs w:val="24"/>
        </w:rPr>
        <w:t>Lietuvos Respublikos susisiekimo ministerijos 1994-10-03 įsakymas</w:t>
      </w:r>
      <w:r w:rsidR="004B1D7F">
        <w:rPr>
          <w:sz w:val="24"/>
          <w:szCs w:val="24"/>
        </w:rPr>
        <w:t xml:space="preserve"> Nr. 382 „Dėl garažo </w:t>
      </w:r>
      <w:r w:rsidRPr="004B1D7F">
        <w:rPr>
          <w:sz w:val="24"/>
          <w:szCs w:val="24"/>
        </w:rPr>
        <w:t xml:space="preserve">perdavimo“, 1 lapas. </w:t>
      </w:r>
    </w:p>
    <w:p w14:paraId="13203D86" w14:textId="77777777" w:rsidR="00F90918" w:rsidRDefault="00F90918" w:rsidP="00F90918">
      <w:pPr>
        <w:pStyle w:val="Sraopastraipa"/>
        <w:numPr>
          <w:ilvl w:val="0"/>
          <w:numId w:val="8"/>
        </w:numPr>
        <w:jc w:val="both"/>
        <w:rPr>
          <w:sz w:val="24"/>
          <w:szCs w:val="24"/>
        </w:rPr>
      </w:pPr>
      <w:r w:rsidRPr="001936D8">
        <w:rPr>
          <w:sz w:val="24"/>
          <w:szCs w:val="24"/>
        </w:rPr>
        <w:t>1994</w:t>
      </w:r>
      <w:r>
        <w:rPr>
          <w:sz w:val="24"/>
          <w:szCs w:val="24"/>
        </w:rPr>
        <w:t>-11-09 priėmimo–perdavimo aktas, 1 lapas.</w:t>
      </w:r>
    </w:p>
    <w:p w14:paraId="2A02AC36" w14:textId="1A4B4D49" w:rsidR="001936D8" w:rsidRDefault="00F90918" w:rsidP="001936D8">
      <w:pPr>
        <w:pStyle w:val="Sraopastraip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VĮ Registrų centras 2004-07-05 sprendimas, 2 lapai.</w:t>
      </w:r>
    </w:p>
    <w:p w14:paraId="40A4B2A4" w14:textId="47A40EB2" w:rsidR="00F90918" w:rsidRDefault="00F90918" w:rsidP="001936D8">
      <w:pPr>
        <w:pStyle w:val="Sraopastraipa"/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VĮ Registrų centras 2012-06-07 sprendimas, 1 lapas.</w:t>
      </w:r>
    </w:p>
    <w:p w14:paraId="56D07FDE" w14:textId="77777777" w:rsidR="009F7038" w:rsidRPr="0071651E" w:rsidRDefault="009F7038" w:rsidP="0071651E">
      <w:pPr>
        <w:ind w:firstLine="720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920"/>
        <w:gridCol w:w="2719"/>
      </w:tblGrid>
      <w:tr w:rsidR="005D7102" w:rsidRPr="006F0C6B" w14:paraId="56D07FE1" w14:textId="77777777" w:rsidTr="007B3FD9">
        <w:tc>
          <w:tcPr>
            <w:tcW w:w="7005" w:type="dxa"/>
          </w:tcPr>
          <w:p w14:paraId="56D07FDF" w14:textId="77777777" w:rsidR="005D7102" w:rsidRPr="00DD05C5" w:rsidRDefault="005D7102" w:rsidP="007B3FD9">
            <w:r>
              <w:rPr>
                <w:sz w:val="24"/>
                <w:szCs w:val="24"/>
              </w:rPr>
              <w:t>Teisės skyriaus vedėjas</w:t>
            </w:r>
            <w:r w:rsidRPr="00DD05C5">
              <w:tab/>
            </w:r>
            <w:r w:rsidRPr="00DD05C5">
              <w:tab/>
            </w:r>
            <w:r w:rsidRPr="00DD05C5">
              <w:tab/>
            </w:r>
            <w:r w:rsidRPr="00DD05C5">
              <w:tab/>
            </w:r>
          </w:p>
        </w:tc>
        <w:tc>
          <w:tcPr>
            <w:tcW w:w="2742" w:type="dxa"/>
          </w:tcPr>
          <w:p w14:paraId="56D07FE0" w14:textId="77777777" w:rsidR="005D7102" w:rsidRPr="00FB5F12" w:rsidRDefault="005D7102" w:rsidP="007B3FD9">
            <w:pPr>
              <w:tabs>
                <w:tab w:val="left" w:pos="7395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Andrius Kačalinas</w:t>
            </w:r>
          </w:p>
        </w:tc>
      </w:tr>
    </w:tbl>
    <w:p w14:paraId="56D07FE2" w14:textId="77777777" w:rsidR="009F7038" w:rsidRDefault="009F7038" w:rsidP="0071651E">
      <w:pPr>
        <w:jc w:val="both"/>
        <w:rPr>
          <w:sz w:val="24"/>
          <w:szCs w:val="24"/>
        </w:rPr>
      </w:pPr>
    </w:p>
    <w:tbl>
      <w:tblPr>
        <w:tblpPr w:leftFromText="181" w:rightFromText="181" w:tblpYSpec="bottom"/>
        <w:tblOverlap w:val="never"/>
        <w:tblW w:w="0" w:type="auto"/>
        <w:tblLook w:val="01E0" w:firstRow="1" w:lastRow="1" w:firstColumn="1" w:lastColumn="1" w:noHBand="0" w:noVBand="0"/>
      </w:tblPr>
      <w:tblGrid>
        <w:gridCol w:w="9639"/>
      </w:tblGrid>
      <w:tr w:rsidR="009F7038" w:rsidRPr="00892612" w14:paraId="56D07FE5" w14:textId="77777777" w:rsidTr="00D26AF1">
        <w:tc>
          <w:tcPr>
            <w:tcW w:w="9854" w:type="dxa"/>
          </w:tcPr>
          <w:p w14:paraId="56D07FE4" w14:textId="603861CE" w:rsidR="009F7038" w:rsidRPr="00892612" w:rsidRDefault="009F7038" w:rsidP="00F95D5E">
            <w:pPr>
              <w:jc w:val="both"/>
              <w:rPr>
                <w:sz w:val="24"/>
                <w:szCs w:val="24"/>
              </w:rPr>
            </w:pPr>
          </w:p>
        </w:tc>
      </w:tr>
    </w:tbl>
    <w:p w14:paraId="56D07FE6" w14:textId="77777777" w:rsidR="009F7038" w:rsidRDefault="009F7038" w:rsidP="0071651E">
      <w:pPr>
        <w:jc w:val="both"/>
        <w:rPr>
          <w:sz w:val="24"/>
          <w:szCs w:val="24"/>
        </w:rPr>
      </w:pPr>
    </w:p>
    <w:sectPr w:rsidR="009F7038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07FE9" w14:textId="77777777" w:rsidR="00060F58" w:rsidRDefault="00060F58" w:rsidP="00F41647">
      <w:r>
        <w:separator/>
      </w:r>
    </w:p>
  </w:endnote>
  <w:endnote w:type="continuationSeparator" w:id="0">
    <w:p w14:paraId="56D07FEA" w14:textId="77777777" w:rsidR="00060F58" w:rsidRDefault="00060F58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07FE7" w14:textId="77777777" w:rsidR="00060F58" w:rsidRDefault="00060F58" w:rsidP="00F41647">
      <w:r>
        <w:separator/>
      </w:r>
    </w:p>
  </w:footnote>
  <w:footnote w:type="continuationSeparator" w:id="0">
    <w:p w14:paraId="56D07FE8" w14:textId="77777777" w:rsidR="00060F58" w:rsidRDefault="00060F58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A18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11E40FE0"/>
    <w:multiLevelType w:val="hybridMultilevel"/>
    <w:tmpl w:val="F4FE5438"/>
    <w:lvl w:ilvl="0" w:tplc="202EEEBA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90A3CEA"/>
    <w:multiLevelType w:val="hybridMultilevel"/>
    <w:tmpl w:val="E1D65EA2"/>
    <w:lvl w:ilvl="0" w:tplc="3A22A2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D877FC"/>
    <w:multiLevelType w:val="multilevel"/>
    <w:tmpl w:val="99C6BB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02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CE131B7"/>
    <w:multiLevelType w:val="hybridMultilevel"/>
    <w:tmpl w:val="F4146CF2"/>
    <w:lvl w:ilvl="0" w:tplc="26DAD5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01471F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0FE4D33"/>
    <w:multiLevelType w:val="hybridMultilevel"/>
    <w:tmpl w:val="C8A61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75F2"/>
    <w:multiLevelType w:val="hybridMultilevel"/>
    <w:tmpl w:val="4BAEDB44"/>
    <w:lvl w:ilvl="0" w:tplc="8B56E97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4855"/>
    <w:rsid w:val="00005022"/>
    <w:rsid w:val="00024730"/>
    <w:rsid w:val="00060F58"/>
    <w:rsid w:val="00067103"/>
    <w:rsid w:val="00071EBB"/>
    <w:rsid w:val="000944BF"/>
    <w:rsid w:val="000D448B"/>
    <w:rsid w:val="000D5824"/>
    <w:rsid w:val="000E0C9B"/>
    <w:rsid w:val="000E1DC3"/>
    <w:rsid w:val="000E6C34"/>
    <w:rsid w:val="000F7A4F"/>
    <w:rsid w:val="00102D8E"/>
    <w:rsid w:val="001139B6"/>
    <w:rsid w:val="00125C7E"/>
    <w:rsid w:val="001444C8"/>
    <w:rsid w:val="001456CE"/>
    <w:rsid w:val="00145BDB"/>
    <w:rsid w:val="0016065B"/>
    <w:rsid w:val="00162DB1"/>
    <w:rsid w:val="00163473"/>
    <w:rsid w:val="0018099E"/>
    <w:rsid w:val="001829C9"/>
    <w:rsid w:val="001925B9"/>
    <w:rsid w:val="001936D8"/>
    <w:rsid w:val="001B01B1"/>
    <w:rsid w:val="001D1AE7"/>
    <w:rsid w:val="002042A7"/>
    <w:rsid w:val="0022499A"/>
    <w:rsid w:val="00237B69"/>
    <w:rsid w:val="00242B88"/>
    <w:rsid w:val="00276B28"/>
    <w:rsid w:val="00280504"/>
    <w:rsid w:val="00291226"/>
    <w:rsid w:val="002B2368"/>
    <w:rsid w:val="002E3DD8"/>
    <w:rsid w:val="002F42E2"/>
    <w:rsid w:val="002F5E80"/>
    <w:rsid w:val="00300779"/>
    <w:rsid w:val="003107A7"/>
    <w:rsid w:val="00324750"/>
    <w:rsid w:val="003315CF"/>
    <w:rsid w:val="00332FD5"/>
    <w:rsid w:val="00347F54"/>
    <w:rsid w:val="003536D0"/>
    <w:rsid w:val="00384543"/>
    <w:rsid w:val="00387370"/>
    <w:rsid w:val="003A2A8F"/>
    <w:rsid w:val="003A3546"/>
    <w:rsid w:val="003A73E8"/>
    <w:rsid w:val="003C09F9"/>
    <w:rsid w:val="003E5D65"/>
    <w:rsid w:val="003E603A"/>
    <w:rsid w:val="00405B54"/>
    <w:rsid w:val="00433CCC"/>
    <w:rsid w:val="00433E1F"/>
    <w:rsid w:val="00445CA9"/>
    <w:rsid w:val="004545AD"/>
    <w:rsid w:val="00472954"/>
    <w:rsid w:val="0049195B"/>
    <w:rsid w:val="00496D98"/>
    <w:rsid w:val="00497F81"/>
    <w:rsid w:val="004B1D7F"/>
    <w:rsid w:val="004B77F9"/>
    <w:rsid w:val="004D66E7"/>
    <w:rsid w:val="004E42B3"/>
    <w:rsid w:val="00500F62"/>
    <w:rsid w:val="0051674C"/>
    <w:rsid w:val="00523889"/>
    <w:rsid w:val="00524DA3"/>
    <w:rsid w:val="0054047E"/>
    <w:rsid w:val="00570C98"/>
    <w:rsid w:val="00576CF7"/>
    <w:rsid w:val="005A3D21"/>
    <w:rsid w:val="005B7D0D"/>
    <w:rsid w:val="005C29DF"/>
    <w:rsid w:val="005C73A8"/>
    <w:rsid w:val="005D7102"/>
    <w:rsid w:val="00606132"/>
    <w:rsid w:val="00606EB9"/>
    <w:rsid w:val="006318C8"/>
    <w:rsid w:val="00661D3D"/>
    <w:rsid w:val="00664949"/>
    <w:rsid w:val="00673A57"/>
    <w:rsid w:val="00674E25"/>
    <w:rsid w:val="006A09D2"/>
    <w:rsid w:val="006B429F"/>
    <w:rsid w:val="006E106A"/>
    <w:rsid w:val="006F416F"/>
    <w:rsid w:val="006F4715"/>
    <w:rsid w:val="00710820"/>
    <w:rsid w:val="00710AAC"/>
    <w:rsid w:val="0071651E"/>
    <w:rsid w:val="00720EC4"/>
    <w:rsid w:val="00725566"/>
    <w:rsid w:val="00772916"/>
    <w:rsid w:val="007775F7"/>
    <w:rsid w:val="007C72D4"/>
    <w:rsid w:val="007E347D"/>
    <w:rsid w:val="00801E4F"/>
    <w:rsid w:val="0080623E"/>
    <w:rsid w:val="008623E9"/>
    <w:rsid w:val="00864F6F"/>
    <w:rsid w:val="00871DCB"/>
    <w:rsid w:val="00874393"/>
    <w:rsid w:val="00892612"/>
    <w:rsid w:val="008B3FE4"/>
    <w:rsid w:val="008C6BDA"/>
    <w:rsid w:val="008D3E3C"/>
    <w:rsid w:val="008D6931"/>
    <w:rsid w:val="008D69DD"/>
    <w:rsid w:val="008E411C"/>
    <w:rsid w:val="008F665C"/>
    <w:rsid w:val="008F77DE"/>
    <w:rsid w:val="0091768E"/>
    <w:rsid w:val="00932DDD"/>
    <w:rsid w:val="00983F69"/>
    <w:rsid w:val="0099505F"/>
    <w:rsid w:val="009B219A"/>
    <w:rsid w:val="009C37F7"/>
    <w:rsid w:val="009C6449"/>
    <w:rsid w:val="009F7038"/>
    <w:rsid w:val="00A176AB"/>
    <w:rsid w:val="00A20251"/>
    <w:rsid w:val="00A250AB"/>
    <w:rsid w:val="00A3260E"/>
    <w:rsid w:val="00A42781"/>
    <w:rsid w:val="00A44DC7"/>
    <w:rsid w:val="00A529F7"/>
    <w:rsid w:val="00A56070"/>
    <w:rsid w:val="00A60C16"/>
    <w:rsid w:val="00A72A47"/>
    <w:rsid w:val="00A83A47"/>
    <w:rsid w:val="00A8670A"/>
    <w:rsid w:val="00A9592B"/>
    <w:rsid w:val="00A95C0B"/>
    <w:rsid w:val="00AA11D2"/>
    <w:rsid w:val="00AA53B2"/>
    <w:rsid w:val="00AA5DFD"/>
    <w:rsid w:val="00AB78AE"/>
    <w:rsid w:val="00AC191E"/>
    <w:rsid w:val="00AD2EE1"/>
    <w:rsid w:val="00AF6B7D"/>
    <w:rsid w:val="00B14616"/>
    <w:rsid w:val="00B350A1"/>
    <w:rsid w:val="00B40258"/>
    <w:rsid w:val="00B64C4C"/>
    <w:rsid w:val="00B7320C"/>
    <w:rsid w:val="00BB07E2"/>
    <w:rsid w:val="00BE48DE"/>
    <w:rsid w:val="00BF5BD2"/>
    <w:rsid w:val="00C16E65"/>
    <w:rsid w:val="00C27A58"/>
    <w:rsid w:val="00C34640"/>
    <w:rsid w:val="00C648B9"/>
    <w:rsid w:val="00C70A51"/>
    <w:rsid w:val="00C73DF4"/>
    <w:rsid w:val="00C91AFE"/>
    <w:rsid w:val="00CA7B58"/>
    <w:rsid w:val="00CB3E22"/>
    <w:rsid w:val="00CB7939"/>
    <w:rsid w:val="00CF520C"/>
    <w:rsid w:val="00D02873"/>
    <w:rsid w:val="00D26AF1"/>
    <w:rsid w:val="00D2708B"/>
    <w:rsid w:val="00D54DA2"/>
    <w:rsid w:val="00D55689"/>
    <w:rsid w:val="00D56F00"/>
    <w:rsid w:val="00D577D2"/>
    <w:rsid w:val="00D73663"/>
    <w:rsid w:val="00D81831"/>
    <w:rsid w:val="00DA708E"/>
    <w:rsid w:val="00DE0BFB"/>
    <w:rsid w:val="00E025B7"/>
    <w:rsid w:val="00E24E1A"/>
    <w:rsid w:val="00E37B92"/>
    <w:rsid w:val="00E65B25"/>
    <w:rsid w:val="00E95C20"/>
    <w:rsid w:val="00E96582"/>
    <w:rsid w:val="00E96C43"/>
    <w:rsid w:val="00EA65AF"/>
    <w:rsid w:val="00EB45B0"/>
    <w:rsid w:val="00EC10BA"/>
    <w:rsid w:val="00EC5237"/>
    <w:rsid w:val="00ED1DA5"/>
    <w:rsid w:val="00ED3397"/>
    <w:rsid w:val="00EE57CA"/>
    <w:rsid w:val="00EE792C"/>
    <w:rsid w:val="00F14858"/>
    <w:rsid w:val="00F33612"/>
    <w:rsid w:val="00F41647"/>
    <w:rsid w:val="00F43569"/>
    <w:rsid w:val="00F60107"/>
    <w:rsid w:val="00F71567"/>
    <w:rsid w:val="00F87057"/>
    <w:rsid w:val="00F90918"/>
    <w:rsid w:val="00F91A2A"/>
    <w:rsid w:val="00F95D5E"/>
    <w:rsid w:val="00FA0456"/>
    <w:rsid w:val="00FB5A61"/>
    <w:rsid w:val="00FD5510"/>
    <w:rsid w:val="00FE087A"/>
    <w:rsid w:val="00FE0A82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07FBA"/>
  <w15:docId w15:val="{08BB069F-8346-4D39-BCE1-1C406BF5C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936D8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/>
      <w:sz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/>
      <w:sz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</w:style>
  <w:style w:type="paragraph" w:styleId="Sraopastraipa">
    <w:name w:val="List Paragraph"/>
    <w:basedOn w:val="prastasis"/>
    <w:uiPriority w:val="34"/>
    <w:qFormat/>
    <w:rsid w:val="00516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05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3307</Characters>
  <Application>Microsoft Office Word</Application>
  <DocSecurity>4</DocSecurity>
  <Lines>27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Julija Mažeikaitė</cp:lastModifiedBy>
  <cp:revision>2</cp:revision>
  <cp:lastPrinted>2013-10-11T12:00:00Z</cp:lastPrinted>
  <dcterms:created xsi:type="dcterms:W3CDTF">2020-08-25T13:44:00Z</dcterms:created>
  <dcterms:modified xsi:type="dcterms:W3CDTF">2020-08-25T13:44:00Z</dcterms:modified>
</cp:coreProperties>
</file>