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4A8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AC4A99" wp14:editId="55AC4A9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C4A8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AC4A8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AC4A8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AC4A8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AC4A8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B5344" w:rsidRPr="002B5344">
        <w:rPr>
          <w:b/>
          <w:caps/>
        </w:rPr>
        <w:t>NAUJOS VIEŠOJO TRANSPORTO RŪŠIES DIEGIMO KLAIPĖDOS MIESTE PATVIRTINIMO</w:t>
      </w:r>
    </w:p>
    <w:p w14:paraId="55AC4A89" w14:textId="77777777" w:rsidR="00CA4D3B" w:rsidRDefault="00CA4D3B" w:rsidP="00CA4D3B">
      <w:pPr>
        <w:jc w:val="center"/>
      </w:pPr>
    </w:p>
    <w:bookmarkStart w:id="1" w:name="registravimoDataIlga"/>
    <w:p w14:paraId="55AC4A8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T2-200</w:t>
      </w:r>
      <w:bookmarkEnd w:id="2"/>
    </w:p>
    <w:p w14:paraId="55AC4A8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AC4A8C" w14:textId="77777777" w:rsidR="00CA4D3B" w:rsidRPr="008354D5" w:rsidRDefault="00CA4D3B" w:rsidP="00CA4D3B">
      <w:pPr>
        <w:jc w:val="center"/>
      </w:pPr>
    </w:p>
    <w:p w14:paraId="55AC4A8D" w14:textId="77777777" w:rsidR="00CA4D3B" w:rsidRDefault="00CA4D3B" w:rsidP="00CA4D3B">
      <w:pPr>
        <w:jc w:val="center"/>
      </w:pPr>
    </w:p>
    <w:p w14:paraId="55AC4A8E" w14:textId="77777777" w:rsidR="001B4430" w:rsidRDefault="001B4430" w:rsidP="001B4430">
      <w:pPr>
        <w:ind w:firstLine="709"/>
        <w:jc w:val="both"/>
      </w:pPr>
      <w:r>
        <w:t>Vadovaudamasi Lietuvos Respublikos vietos savivaldos įstatymo 6 straipsnio 28 ir 33 punktais, 2017 m. liepos 27 d. Klaipėdos miesto savivaldybės tarybos sprendimu Nr. T2-195 „</w:t>
      </w:r>
      <w:r>
        <w:rPr>
          <w:bCs/>
        </w:rPr>
        <w:t>Dėl pritarimo projekto „Elektra varomo viešojo transporto naujų galimybių plėtra (depo)“ įgyvendinimui“, UAB „Civitta“ atlikta P</w:t>
      </w:r>
      <w:r>
        <w:rPr>
          <w:bCs/>
          <w:color w:val="292927"/>
        </w:rPr>
        <w:t xml:space="preserve">erspektyvinio naujų viešojo transporto rūšių diegimo galimybių studija, atsižvelgdama į </w:t>
      </w:r>
      <w:r>
        <w:t xml:space="preserve">2020 m. vasario 14 d. Klaipėdos miesto savivaldybės tarybos kolegijos nutarimą (protokolas Nr. TAK-1), Klaipėdos  miesto savivaldybės taryba </w:t>
      </w:r>
      <w:r>
        <w:rPr>
          <w:spacing w:val="60"/>
        </w:rPr>
        <w:t>nusprendži</w:t>
      </w:r>
      <w:r>
        <w:t>a:</w:t>
      </w:r>
    </w:p>
    <w:p w14:paraId="55AC4A8F" w14:textId="77777777" w:rsidR="001B4430" w:rsidRDefault="001B4430" w:rsidP="001B443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Pritarti naujos viešojo transporto rūšies diegimo Klaipėdos mieste alternatyvai „BRT įgyvendinimas panaudojant esamas eismo juostas (3 variantas)“.</w:t>
      </w:r>
    </w:p>
    <w:p w14:paraId="55AC4A90" w14:textId="77777777" w:rsidR="001B4430" w:rsidRDefault="001B4430" w:rsidP="001B443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Patvirtinti Naujos viešojo transporto rūšies diegimo Klaipėdos mieste gaires (pridedama) ir integruoti jas į Klaipėdos miesto savivaldybės 2021–2030 metų strateginį plėtros planą.</w:t>
      </w:r>
    </w:p>
    <w:p w14:paraId="55AC4A91" w14:textId="77777777" w:rsidR="001B4430" w:rsidRDefault="001B4430" w:rsidP="001B443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Pavesti Klaipėdos miesto savivaldybės administracijos direktoriui parengti ir patvirtinti Naujos viešojo transporto rūšies diegimo įgyvendinimo veiksmų planą.</w:t>
      </w:r>
    </w:p>
    <w:p w14:paraId="55AC4A92" w14:textId="77777777" w:rsidR="001B4430" w:rsidRDefault="001B4430" w:rsidP="001B4430">
      <w:pPr>
        <w:numPr>
          <w:ilvl w:val="0"/>
          <w:numId w:val="2"/>
        </w:numPr>
        <w:tabs>
          <w:tab w:val="left" w:pos="851"/>
          <w:tab w:val="left" w:pos="993"/>
        </w:tabs>
        <w:jc w:val="both"/>
      </w:pPr>
      <w:r>
        <w:t>Skelbti šį sprendimą Klaipėdos miesto savivaldybės interneto svetainėje.</w:t>
      </w:r>
    </w:p>
    <w:p w14:paraId="55AC4A93" w14:textId="77777777" w:rsidR="00CA4D3B" w:rsidRDefault="00CA4D3B" w:rsidP="00CA4D3B">
      <w:pPr>
        <w:jc w:val="both"/>
      </w:pPr>
    </w:p>
    <w:p w14:paraId="55AC4A9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5AC4A97" w14:textId="77777777" w:rsidTr="00C56F56">
        <w:tc>
          <w:tcPr>
            <w:tcW w:w="6204" w:type="dxa"/>
          </w:tcPr>
          <w:p w14:paraId="55AC4A9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5AC4A96" w14:textId="77777777" w:rsidR="004476DD" w:rsidRDefault="00747F06" w:rsidP="004476DD">
            <w:pPr>
              <w:jc w:val="right"/>
            </w:pPr>
            <w:r>
              <w:t>Vytautas Grubliauskas</w:t>
            </w:r>
          </w:p>
        </w:tc>
      </w:tr>
    </w:tbl>
    <w:p w14:paraId="55AC4A9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C4A9D" w14:textId="77777777" w:rsidR="00F51622" w:rsidRDefault="00F51622" w:rsidP="00E014C1">
      <w:r>
        <w:separator/>
      </w:r>
    </w:p>
  </w:endnote>
  <w:endnote w:type="continuationSeparator" w:id="0">
    <w:p w14:paraId="55AC4A9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C4A9B" w14:textId="77777777" w:rsidR="00F51622" w:rsidRDefault="00F51622" w:rsidP="00E014C1">
      <w:r>
        <w:separator/>
      </w:r>
    </w:p>
  </w:footnote>
  <w:footnote w:type="continuationSeparator" w:id="0">
    <w:p w14:paraId="55AC4A9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AC4A9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AC4AA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2BEF"/>
    <w:multiLevelType w:val="hybridMultilevel"/>
    <w:tmpl w:val="46545BFE"/>
    <w:lvl w:ilvl="0" w:tplc="EB52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0F4F"/>
    <w:rsid w:val="00146B30"/>
    <w:rsid w:val="001B4430"/>
    <w:rsid w:val="001E7FB1"/>
    <w:rsid w:val="002B5344"/>
    <w:rsid w:val="003222B4"/>
    <w:rsid w:val="004476DD"/>
    <w:rsid w:val="00597EE8"/>
    <w:rsid w:val="005F495C"/>
    <w:rsid w:val="00747F06"/>
    <w:rsid w:val="007E1F13"/>
    <w:rsid w:val="008354D5"/>
    <w:rsid w:val="008847A4"/>
    <w:rsid w:val="00894D6F"/>
    <w:rsid w:val="00922CD4"/>
    <w:rsid w:val="00A12691"/>
    <w:rsid w:val="00AF7D08"/>
    <w:rsid w:val="00C56F56"/>
    <w:rsid w:val="00CA4D3B"/>
    <w:rsid w:val="00E014C1"/>
    <w:rsid w:val="00E33871"/>
    <w:rsid w:val="00F15460"/>
    <w:rsid w:val="00F42B2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4A83"/>
  <w15:docId w15:val="{387ACA06-6447-4E4A-A7D5-28817914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2020-08-03T06:11:00Z</dcterms:created>
  <dcterms:modified xsi:type="dcterms:W3CDTF">2020-08-03T06:11:00Z</dcterms:modified>
</cp:coreProperties>
</file>