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5D" w:rsidRPr="008951C2" w:rsidRDefault="008951C2" w:rsidP="008951C2">
      <w:pPr>
        <w:spacing w:after="0" w:line="240" w:lineRule="auto"/>
        <w:jc w:val="center"/>
        <w:rPr>
          <w:rFonts w:ascii="Times New Roman" w:hAnsi="Times New Roman" w:cs="Times New Roman"/>
          <w:b/>
          <w:sz w:val="24"/>
          <w:szCs w:val="24"/>
        </w:rPr>
      </w:pPr>
      <w:bookmarkStart w:id="0" w:name="_GoBack"/>
      <w:bookmarkEnd w:id="0"/>
      <w:r w:rsidRPr="008951C2">
        <w:rPr>
          <w:rFonts w:ascii="Times New Roman" w:hAnsi="Times New Roman" w:cs="Times New Roman"/>
          <w:b/>
          <w:sz w:val="24"/>
          <w:szCs w:val="24"/>
        </w:rPr>
        <w:t>PASTABOS, GAUTOS KLAIPĖDOS SPP 2021-2030 M. KONCEPCIJOS PROJEKTUI</w:t>
      </w:r>
    </w:p>
    <w:p w:rsidR="008951C2" w:rsidRPr="008951C2" w:rsidRDefault="008951C2" w:rsidP="008951C2">
      <w:pPr>
        <w:spacing w:after="0" w:line="240" w:lineRule="auto"/>
        <w:jc w:val="center"/>
        <w:rPr>
          <w:rFonts w:ascii="Times New Roman" w:hAnsi="Times New Roman" w:cs="Times New Roman"/>
          <w:b/>
          <w:sz w:val="24"/>
          <w:szCs w:val="24"/>
        </w:rPr>
      </w:pPr>
      <w:r w:rsidRPr="008951C2">
        <w:rPr>
          <w:rFonts w:ascii="Times New Roman" w:hAnsi="Times New Roman" w:cs="Times New Roman"/>
          <w:b/>
          <w:sz w:val="24"/>
          <w:szCs w:val="24"/>
        </w:rPr>
        <w:t>SUVESTINĖ</w:t>
      </w:r>
    </w:p>
    <w:p w:rsidR="008951C2" w:rsidRDefault="008951C2" w:rsidP="008951C2">
      <w:pPr>
        <w:spacing w:after="0" w:line="240" w:lineRule="auto"/>
        <w:rPr>
          <w:rFonts w:ascii="Times New Roman" w:hAnsi="Times New Roman" w:cs="Times New Roman"/>
          <w:sz w:val="24"/>
          <w:szCs w:val="24"/>
        </w:rPr>
      </w:pPr>
    </w:p>
    <w:p w:rsidR="008951C2" w:rsidRDefault="008951C2" w:rsidP="008951C2">
      <w:pPr>
        <w:spacing w:after="0" w:line="240" w:lineRule="auto"/>
        <w:rPr>
          <w:rFonts w:ascii="Times New Roman" w:hAnsi="Times New Roman" w:cs="Times New Roman"/>
          <w:sz w:val="24"/>
          <w:szCs w:val="24"/>
        </w:rPr>
      </w:pPr>
      <w:r>
        <w:rPr>
          <w:rFonts w:ascii="Times New Roman" w:hAnsi="Times New Roman" w:cs="Times New Roman"/>
          <w:sz w:val="24"/>
          <w:szCs w:val="24"/>
        </w:rPr>
        <w:t>Lentelėje pateikiamos gautos pastabos, išvados dėl pasiūlymo/pastabos priėmimo ar nepriėmimo ir išvadą pagrindžiantys argumentai</w:t>
      </w:r>
      <w:r w:rsidR="00B6530A">
        <w:rPr>
          <w:rFonts w:ascii="Times New Roman" w:hAnsi="Times New Roman" w:cs="Times New Roman"/>
          <w:sz w:val="24"/>
          <w:szCs w:val="24"/>
        </w:rPr>
        <w:t>.</w:t>
      </w:r>
    </w:p>
    <w:p w:rsidR="00B6530A" w:rsidRDefault="00B6530A" w:rsidP="008951C2">
      <w:pPr>
        <w:spacing w:after="0" w:line="240" w:lineRule="auto"/>
        <w:rPr>
          <w:rFonts w:ascii="Times New Roman" w:hAnsi="Times New Roman" w:cs="Times New Roman"/>
          <w:sz w:val="24"/>
          <w:szCs w:val="24"/>
        </w:rPr>
      </w:pPr>
      <w:r>
        <w:rPr>
          <w:rFonts w:ascii="Times New Roman" w:hAnsi="Times New Roman" w:cs="Times New Roman"/>
          <w:sz w:val="24"/>
          <w:szCs w:val="24"/>
        </w:rPr>
        <w:t>Atkreipiame dėmesį, kad pastabų (pasiūlymų) kalba netaisyta</w:t>
      </w:r>
    </w:p>
    <w:p w:rsidR="008951C2" w:rsidRDefault="008951C2" w:rsidP="008951C2">
      <w:pPr>
        <w:spacing w:after="0" w:line="240" w:lineRule="auto"/>
        <w:rPr>
          <w:rFonts w:ascii="Times New Roman" w:hAnsi="Times New Roman" w:cs="Times New Roman"/>
          <w:sz w:val="24"/>
          <w:szCs w:val="24"/>
        </w:rPr>
      </w:pPr>
    </w:p>
    <w:tbl>
      <w:tblPr>
        <w:tblStyle w:val="Lentelstinklelis"/>
        <w:tblW w:w="14556" w:type="dxa"/>
        <w:tblLook w:val="04A0" w:firstRow="1" w:lastRow="0" w:firstColumn="1" w:lastColumn="0" w:noHBand="0" w:noVBand="1"/>
      </w:tblPr>
      <w:tblGrid>
        <w:gridCol w:w="562"/>
        <w:gridCol w:w="1842"/>
        <w:gridCol w:w="5240"/>
        <w:gridCol w:w="1432"/>
        <w:gridCol w:w="5480"/>
      </w:tblGrid>
      <w:tr w:rsidR="00012A51" w:rsidRPr="00912878" w:rsidTr="00996F26">
        <w:trPr>
          <w:trHeight w:val="449"/>
          <w:tblHeader/>
        </w:trPr>
        <w:tc>
          <w:tcPr>
            <w:tcW w:w="562" w:type="dxa"/>
            <w:shd w:val="clear" w:color="auto" w:fill="auto"/>
            <w:vAlign w:val="center"/>
          </w:tcPr>
          <w:p w:rsidR="00012A51" w:rsidRPr="00912878" w:rsidRDefault="00012A51" w:rsidP="008951C2">
            <w:pPr>
              <w:jc w:val="center"/>
              <w:rPr>
                <w:rFonts w:ascii="Times New Roman" w:hAnsi="Times New Roman" w:cs="Times New Roman"/>
                <w:b/>
              </w:rPr>
            </w:pPr>
            <w:r w:rsidRPr="00912878">
              <w:rPr>
                <w:rFonts w:ascii="Times New Roman" w:hAnsi="Times New Roman" w:cs="Times New Roman"/>
                <w:b/>
              </w:rPr>
              <w:t>Ei. Nr.</w:t>
            </w:r>
          </w:p>
        </w:tc>
        <w:tc>
          <w:tcPr>
            <w:tcW w:w="1843" w:type="dxa"/>
            <w:vAlign w:val="center"/>
          </w:tcPr>
          <w:p w:rsidR="00012A51" w:rsidRPr="00912878" w:rsidRDefault="00012A51" w:rsidP="00012A51">
            <w:pPr>
              <w:jc w:val="center"/>
              <w:rPr>
                <w:rFonts w:ascii="Times New Roman" w:hAnsi="Times New Roman" w:cs="Times New Roman"/>
                <w:b/>
              </w:rPr>
            </w:pPr>
            <w:r w:rsidRPr="00912878">
              <w:rPr>
                <w:rFonts w:ascii="Times New Roman" w:hAnsi="Times New Roman" w:cs="Times New Roman"/>
                <w:b/>
              </w:rPr>
              <w:t>Pastabą pateikęs asmuo</w:t>
            </w:r>
          </w:p>
        </w:tc>
        <w:tc>
          <w:tcPr>
            <w:tcW w:w="5245" w:type="dxa"/>
            <w:shd w:val="clear" w:color="auto" w:fill="auto"/>
            <w:vAlign w:val="center"/>
          </w:tcPr>
          <w:p w:rsidR="00012A51" w:rsidRPr="00912878" w:rsidRDefault="00012A51" w:rsidP="008951C2">
            <w:pPr>
              <w:jc w:val="center"/>
              <w:rPr>
                <w:rFonts w:ascii="Times New Roman" w:hAnsi="Times New Roman" w:cs="Times New Roman"/>
                <w:b/>
              </w:rPr>
            </w:pPr>
            <w:r w:rsidRPr="00912878">
              <w:rPr>
                <w:rFonts w:ascii="Times New Roman" w:hAnsi="Times New Roman" w:cs="Times New Roman"/>
                <w:b/>
              </w:rPr>
              <w:t>Pastaba/ pasiūlymas</w:t>
            </w:r>
          </w:p>
        </w:tc>
        <w:tc>
          <w:tcPr>
            <w:tcW w:w="1419" w:type="dxa"/>
            <w:shd w:val="clear" w:color="auto" w:fill="auto"/>
            <w:vAlign w:val="center"/>
          </w:tcPr>
          <w:p w:rsidR="00012A51" w:rsidRPr="00912878" w:rsidRDefault="00012A51" w:rsidP="008951C2">
            <w:pPr>
              <w:jc w:val="center"/>
              <w:rPr>
                <w:rFonts w:ascii="Times New Roman" w:hAnsi="Times New Roman" w:cs="Times New Roman"/>
                <w:b/>
              </w:rPr>
            </w:pPr>
            <w:r w:rsidRPr="00912878">
              <w:rPr>
                <w:rFonts w:ascii="Times New Roman" w:hAnsi="Times New Roman" w:cs="Times New Roman"/>
                <w:b/>
              </w:rPr>
              <w:t>Išvada</w:t>
            </w:r>
          </w:p>
        </w:tc>
        <w:tc>
          <w:tcPr>
            <w:tcW w:w="5487" w:type="dxa"/>
            <w:shd w:val="clear" w:color="auto" w:fill="auto"/>
            <w:vAlign w:val="center"/>
          </w:tcPr>
          <w:p w:rsidR="00012A51" w:rsidRPr="00912878" w:rsidRDefault="00012A51" w:rsidP="008951C2">
            <w:pPr>
              <w:jc w:val="center"/>
              <w:rPr>
                <w:rFonts w:ascii="Times New Roman" w:hAnsi="Times New Roman" w:cs="Times New Roman"/>
                <w:b/>
              </w:rPr>
            </w:pPr>
            <w:r w:rsidRPr="00912878">
              <w:rPr>
                <w:rFonts w:ascii="Times New Roman" w:hAnsi="Times New Roman" w:cs="Times New Roman"/>
                <w:b/>
              </w:rPr>
              <w:t>Pagrindimas ar kita informacija</w:t>
            </w:r>
          </w:p>
        </w:tc>
      </w:tr>
      <w:tr w:rsidR="00012A51" w:rsidRPr="00912878" w:rsidTr="00996F26">
        <w:tc>
          <w:tcPr>
            <w:tcW w:w="562"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1</w:t>
            </w:r>
          </w:p>
        </w:tc>
        <w:tc>
          <w:tcPr>
            <w:tcW w:w="1843" w:type="dxa"/>
          </w:tcPr>
          <w:p w:rsidR="00012A51" w:rsidRPr="00912878" w:rsidRDefault="00012A51" w:rsidP="008951C2">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B06778" w:rsidP="008951C2">
            <w:pPr>
              <w:rPr>
                <w:rFonts w:ascii="Times New Roman" w:hAnsi="Times New Roman" w:cs="Times New Roman"/>
              </w:rPr>
            </w:pPr>
            <w:r>
              <w:rPr>
                <w:rFonts w:ascii="Times New Roman" w:hAnsi="Times New Roman" w:cs="Times New Roman"/>
              </w:rPr>
              <w:t>„</w:t>
            </w:r>
            <w:r w:rsidR="00012A51" w:rsidRPr="00912878">
              <w:rPr>
                <w:rFonts w:ascii="Times New Roman" w:hAnsi="Times New Roman" w:cs="Times New Roman"/>
              </w:rPr>
              <w:t>TIK IKI 2030, BET NE IKI 2035</w:t>
            </w:r>
            <w:r>
              <w:rPr>
                <w:rFonts w:ascii="Times New Roman" w:hAnsi="Times New Roman" w:cs="Times New Roman"/>
              </w:rPr>
              <w:t>“</w:t>
            </w:r>
          </w:p>
        </w:tc>
        <w:tc>
          <w:tcPr>
            <w:tcW w:w="1419"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961D8">
            <w:pPr>
              <w:rPr>
                <w:rFonts w:ascii="Times New Roman" w:hAnsi="Times New Roman" w:cs="Times New Roman"/>
              </w:rPr>
            </w:pPr>
            <w:r w:rsidRPr="00912878">
              <w:rPr>
                <w:rFonts w:ascii="Times New Roman" w:hAnsi="Times New Roman" w:cs="Times New Roman"/>
              </w:rPr>
              <w:t xml:space="preserve">Primename, kad Klaipėdos m. SPP koncepcija (kaip ir būsimasis veiksmų planas) rengiamas 2021-2030 m. laikotarpiui. Pagal metodologiją vizija rengiama kiek ilgesniam laikotarpiui – iki 2035 m. </w:t>
            </w:r>
          </w:p>
          <w:p w:rsidR="00012A51" w:rsidRPr="00912878" w:rsidRDefault="00012A51" w:rsidP="00C961D8">
            <w:pPr>
              <w:rPr>
                <w:rFonts w:ascii="Times New Roman" w:hAnsi="Times New Roman" w:cs="Times New Roman"/>
              </w:rPr>
            </w:pPr>
            <w:r w:rsidRPr="00912878">
              <w:rPr>
                <w:rFonts w:ascii="Times New Roman" w:hAnsi="Times New Roman" w:cs="Times New Roman"/>
              </w:rPr>
              <w:t>Paaiškinimai buvo teikti darbo grupėse pristatymo metu</w:t>
            </w:r>
            <w:r w:rsidR="00B06778">
              <w:rPr>
                <w:rFonts w:ascii="Times New Roman" w:hAnsi="Times New Roman" w:cs="Times New Roman"/>
              </w:rPr>
              <w:t>.</w:t>
            </w:r>
          </w:p>
        </w:tc>
      </w:tr>
      <w:tr w:rsidR="00012A51" w:rsidRPr="00912878" w:rsidTr="00996F26">
        <w:tc>
          <w:tcPr>
            <w:tcW w:w="562"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2</w:t>
            </w:r>
          </w:p>
        </w:tc>
        <w:tc>
          <w:tcPr>
            <w:tcW w:w="1843" w:type="dxa"/>
          </w:tcPr>
          <w:p w:rsidR="00012A51" w:rsidRPr="00912878" w:rsidRDefault="00012A51" w:rsidP="008951C2">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B06778" w:rsidRDefault="00B06778" w:rsidP="00B06778">
            <w:pPr>
              <w:rPr>
                <w:rFonts w:ascii="Times New Roman" w:hAnsi="Times New Roman" w:cs="Times New Roman"/>
              </w:rPr>
            </w:pPr>
            <w:r w:rsidRPr="00B06778">
              <w:rPr>
                <w:rFonts w:ascii="Times New Roman" w:hAnsi="Times New Roman" w:cs="Times New Roman"/>
                <w:bCs/>
              </w:rPr>
              <w:t>„</w:t>
            </w:r>
            <w:r w:rsidR="00012A51" w:rsidRPr="00B06778">
              <w:rPr>
                <w:rFonts w:ascii="Times New Roman" w:hAnsi="Times New Roman" w:cs="Times New Roman"/>
                <w:bCs/>
                <w:color w:val="B43412"/>
              </w:rPr>
              <w:t>Klaipėdos SPP</w:t>
            </w:r>
            <w:r w:rsidR="00012A51" w:rsidRPr="00B06778">
              <w:rPr>
                <w:rFonts w:ascii="Times New Roman" w:hAnsi="Times New Roman" w:cs="Times New Roman"/>
                <w:color w:val="000000"/>
              </w:rPr>
              <w:t xml:space="preserve"> skirtas aplinkos, socialinei ir ekonominei raidai</w:t>
            </w:r>
            <w:r w:rsidRPr="00B06778">
              <w:rPr>
                <w:rFonts w:ascii="Times New Roman" w:hAnsi="Times New Roman" w:cs="Times New Roman"/>
                <w:color w:val="000000"/>
              </w:rPr>
              <w:t xml:space="preserve">. T. y. </w:t>
            </w:r>
            <w:r w:rsidRPr="00B06778">
              <w:rPr>
                <w:rFonts w:ascii="Times New Roman" w:hAnsi="Times New Roman" w:cs="Times New Roman"/>
              </w:rPr>
              <w:t>– DARNIAI, TVARIAI PLĖTRAI“</w:t>
            </w:r>
          </w:p>
        </w:tc>
        <w:tc>
          <w:tcPr>
            <w:tcW w:w="1419"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Priimti iš dalies</w:t>
            </w:r>
          </w:p>
        </w:tc>
        <w:tc>
          <w:tcPr>
            <w:tcW w:w="5487"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Pakoreguotas sakinys į „</w:t>
            </w:r>
            <w:r w:rsidRPr="00912878">
              <w:rPr>
                <w:rFonts w:ascii="Times New Roman" w:hAnsi="Times New Roman" w:cs="Times New Roman"/>
                <w:bCs/>
                <w:color w:val="B43412"/>
              </w:rPr>
              <w:t>Klaipėdos SPP</w:t>
            </w:r>
            <w:r w:rsidRPr="00912878">
              <w:rPr>
                <w:rFonts w:ascii="Times New Roman" w:hAnsi="Times New Roman" w:cs="Times New Roman"/>
                <w:color w:val="000000"/>
              </w:rPr>
              <w:t xml:space="preserve"> skirtas darniai ir tvariai aplinkos, socialinei ir ekonominei raidai savivaldybės teritorijoje numatyti.</w:t>
            </w:r>
            <w:r w:rsidRPr="00912878">
              <w:rPr>
                <w:rFonts w:ascii="Times New Roman" w:hAnsi="Times New Roman" w:cs="Times New Roman"/>
              </w:rPr>
              <w:t>“</w:t>
            </w:r>
          </w:p>
          <w:p w:rsidR="00012A51" w:rsidRPr="00912878" w:rsidRDefault="00012A51" w:rsidP="008951C2">
            <w:pPr>
              <w:rPr>
                <w:rFonts w:ascii="Times New Roman" w:hAnsi="Times New Roman" w:cs="Times New Roman"/>
              </w:rPr>
            </w:pPr>
            <w:r w:rsidRPr="00912878">
              <w:rPr>
                <w:rFonts w:ascii="Times New Roman" w:hAnsi="Times New Roman" w:cs="Times New Roman"/>
              </w:rPr>
              <w:t>Plėtra pagal žodžio semantiką labiau skirta plėsti arealą, t .y. jį fiziškai didinti. Mūsų atveju, numatant raidą, orientuosimės ne į plėtrą, bet esamų plotų ir išteklių racionalesnį panaudojimą. Todėl manome, kad žodis „raida“ labiau atitinka mintį.</w:t>
            </w:r>
          </w:p>
        </w:tc>
      </w:tr>
      <w:tr w:rsidR="00012A51" w:rsidRPr="00912878" w:rsidTr="00996F26">
        <w:tc>
          <w:tcPr>
            <w:tcW w:w="562"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3</w:t>
            </w:r>
          </w:p>
        </w:tc>
        <w:tc>
          <w:tcPr>
            <w:tcW w:w="1843" w:type="dxa"/>
          </w:tcPr>
          <w:p w:rsidR="00012A51" w:rsidRPr="00912878" w:rsidRDefault="00012A51" w:rsidP="008951C2">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„pirmiausia formuluojamos esminės Klaipėdos miesto problemos, nustatytos pagal aplinkos analizės išvadas bei aptartos darbo grupėse“</w:t>
            </w:r>
          </w:p>
          <w:p w:rsidR="00012A51" w:rsidRPr="00912878" w:rsidRDefault="00012A51" w:rsidP="00B6530A">
            <w:pPr>
              <w:rPr>
                <w:rFonts w:ascii="Times New Roman" w:hAnsi="Times New Roman" w:cs="Times New Roman"/>
              </w:rPr>
            </w:pPr>
            <w:r w:rsidRPr="00912878">
              <w:rPr>
                <w:rFonts w:ascii="Times New Roman" w:hAnsi="Times New Roman" w:cs="Times New Roman"/>
              </w:rPr>
              <w:t xml:space="preserve">PASIKARTOSIU - PRIE ESMINIŲ KL. PROBLEMŲ R. SUGRĮŽTI. NUSTATYTOSIOS „ESMINĖS“ KL. PROBLEMOS TOKIOS NĖRA.KAI NEPATAIKOMA SU PROBLEMOMIS, (SU LIGŲ DIAGNOSTIKA), TAI TOKIŲ NEBŪTŲ PROBLEMŲ GYDYMO </w:t>
            </w:r>
            <w:r w:rsidR="000F2F59">
              <w:rPr>
                <w:rFonts w:ascii="Times New Roman" w:hAnsi="Times New Roman" w:cs="Times New Roman"/>
              </w:rPr>
              <w:t xml:space="preserve"> STRATEGIJA YRA BEPRASMĖ, TODĖL</w:t>
            </w:r>
            <w:r w:rsidRPr="00912878">
              <w:rPr>
                <w:rFonts w:ascii="Times New Roman" w:hAnsi="Times New Roman" w:cs="Times New Roman"/>
              </w:rPr>
              <w:t xml:space="preserve"> IR DVI SAUJOS IŠRAŠYTŲ VAISTŲ NESAMOMS LIGOMS LIGONIUI (KLAIPĖDAI) GYDYTI NEPADĖS.VISAS </w:t>
            </w:r>
            <w:r w:rsidRPr="00912878">
              <w:rPr>
                <w:rFonts w:ascii="Times New Roman" w:hAnsi="Times New Roman" w:cs="Times New Roman"/>
              </w:rPr>
              <w:lastRenderedPageBreak/>
              <w:t>TOLESNIS DARBAS SU KONCEPCIJA TAMPS BEPRASMIU</w:t>
            </w:r>
          </w:p>
        </w:tc>
        <w:tc>
          <w:tcPr>
            <w:tcW w:w="1419" w:type="dxa"/>
            <w:shd w:val="clear" w:color="auto" w:fill="auto"/>
          </w:tcPr>
          <w:p w:rsidR="00012A51" w:rsidRPr="00912878" w:rsidRDefault="00012A51" w:rsidP="00B6530A">
            <w:pPr>
              <w:rPr>
                <w:rFonts w:ascii="Times New Roman" w:hAnsi="Times New Roman" w:cs="Times New Roman"/>
              </w:rPr>
            </w:pPr>
            <w:r w:rsidRPr="00912878">
              <w:rPr>
                <w:rFonts w:ascii="Times New Roman" w:hAnsi="Times New Roman" w:cs="Times New Roman"/>
              </w:rPr>
              <w:lastRenderedPageBreak/>
              <w:t>Priimti iš dalies</w:t>
            </w:r>
          </w:p>
        </w:tc>
        <w:tc>
          <w:tcPr>
            <w:tcW w:w="5487"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 xml:space="preserve">Problemų formuluotės buvo derintos darbo grupių posėdžių metu. Galbūt kai kuriais atvejais problemų formuluotės buvo „sušvelnintos“, siekiant mažesnės atskirų interesų grupių tarpusavio įtampos. Manome, kad negalime būti per griežti ar kategoriški, kadangi tai tik didina konfliktus, bet nesprendžia problemų ir neduoda konstruktyvių diskusijų, ieškant sąlyčio taškų. </w:t>
            </w:r>
          </w:p>
          <w:p w:rsidR="00012A51" w:rsidRPr="00912878" w:rsidRDefault="00012A51" w:rsidP="008951C2">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012A51" w:rsidP="00012A51">
            <w:pPr>
              <w:rPr>
                <w:rFonts w:ascii="Times New Roman" w:hAnsi="Times New Roman" w:cs="Times New Roman"/>
              </w:rPr>
            </w:pPr>
            <w:r w:rsidRPr="00912878">
              <w:rPr>
                <w:rFonts w:ascii="Times New Roman" w:hAnsi="Times New Roman" w:cs="Times New Roman"/>
              </w:rPr>
              <w:lastRenderedPageBreak/>
              <w:t>Problemų formuluotės buvo peržiūrėtos 2 kartus Darbo grupių posėdžių metu ir priimtos darbo grupių narių daugumos nuomone</w:t>
            </w:r>
          </w:p>
        </w:tc>
      </w:tr>
      <w:tr w:rsidR="00012A51" w:rsidRPr="00912878" w:rsidTr="00996F26">
        <w:tc>
          <w:tcPr>
            <w:tcW w:w="562"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lastRenderedPageBreak/>
              <w:t>4</w:t>
            </w:r>
          </w:p>
        </w:tc>
        <w:tc>
          <w:tcPr>
            <w:tcW w:w="1843" w:type="dxa"/>
          </w:tcPr>
          <w:p w:rsidR="00012A51" w:rsidRPr="00912878" w:rsidRDefault="00012A51" w:rsidP="008951C2">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bCs/>
                <w:color w:val="B43412"/>
              </w:rPr>
              <w:t xml:space="preserve">„2 PROBLEMA. </w:t>
            </w:r>
            <w:r w:rsidRPr="00912878">
              <w:rPr>
                <w:rFonts w:ascii="Times New Roman" w:hAnsi="Times New Roman" w:cs="Times New Roman"/>
                <w:color w:val="000000" w:themeColor="text1"/>
              </w:rPr>
              <w:t>TURIZMO SEKTORIAUS SEZONIŠKUMAS IR PER MAŽI UŽSIENIO TURISTŲ SRAUTAI“</w:t>
            </w:r>
            <w:r w:rsidR="000F2F59">
              <w:rPr>
                <w:rFonts w:ascii="Times New Roman" w:hAnsi="Times New Roman" w:cs="Times New Roman"/>
                <w:color w:val="000000" w:themeColor="text1"/>
              </w:rPr>
              <w:t xml:space="preserve">. </w:t>
            </w:r>
            <w:r w:rsidRPr="00912878">
              <w:rPr>
                <w:rFonts w:ascii="Times New Roman" w:hAnsi="Times New Roman" w:cs="Times New Roman"/>
              </w:rPr>
              <w:t>TAI NĖRA ESMINĖ KLAIPĖDOS MIESTO PROBLEMA</w:t>
            </w:r>
          </w:p>
          <w:p w:rsidR="00012A51" w:rsidRPr="00912878" w:rsidRDefault="00012A51" w:rsidP="00B6530A">
            <w:pPr>
              <w:pStyle w:val="Komentarotekstas"/>
              <w:rPr>
                <w:sz w:val="22"/>
                <w:szCs w:val="22"/>
              </w:rPr>
            </w:pPr>
            <w:r w:rsidRPr="00912878">
              <w:rPr>
                <w:sz w:val="22"/>
                <w:szCs w:val="22"/>
              </w:rPr>
              <w:t>JEI SRAUTAI YRA PER MAŽI, KOKS SKIRTUMAS IŠ KOKIOS ŠALIES JŲ NĖRA?</w:t>
            </w:r>
          </w:p>
          <w:p w:rsidR="00012A51" w:rsidRPr="00912878" w:rsidRDefault="00012A51" w:rsidP="00B6530A">
            <w:pPr>
              <w:rPr>
                <w:rFonts w:ascii="Times New Roman" w:hAnsi="Times New Roman" w:cs="Times New Roman"/>
              </w:rPr>
            </w:pPr>
            <w:r w:rsidRPr="00912878">
              <w:rPr>
                <w:rFonts w:ascii="Times New Roman" w:hAnsi="Times New Roman" w:cs="Times New Roman"/>
              </w:rPr>
              <w:t>JEI NĖRA TURISTŲ NET IŠ LIETUVOS,</w:t>
            </w:r>
            <w:r w:rsidR="000F2F59">
              <w:rPr>
                <w:rFonts w:ascii="Times New Roman" w:hAnsi="Times New Roman" w:cs="Times New Roman"/>
              </w:rPr>
              <w:t xml:space="preserve"> </w:t>
            </w:r>
            <w:r w:rsidRPr="00912878">
              <w:rPr>
                <w:rFonts w:ascii="Times New Roman" w:hAnsi="Times New Roman" w:cs="Times New Roman"/>
              </w:rPr>
              <w:t>JEI NET SAVIEMS NEĮDOMU AR NĖRA TINKAMŲ SĄLYGŲ AR VEIKLOS, TAI KODĖL TURĖTŲ ATVAŽIUOTI UŽSIENIO TURISTAI? KODĖL JIEMS TURĖTŲ PATIKTI LABIAU, NEI MŪSIŠKIAMS?</w:t>
            </w:r>
          </w:p>
        </w:tc>
        <w:tc>
          <w:tcPr>
            <w:tcW w:w="1419"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Priimti iš dalies</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012A51" w:rsidP="00C667C9">
            <w:pPr>
              <w:rPr>
                <w:rFonts w:ascii="Times New Roman" w:hAnsi="Times New Roman" w:cs="Times New Roman"/>
              </w:rPr>
            </w:pPr>
            <w:r w:rsidRPr="00912878">
              <w:rPr>
                <w:rFonts w:ascii="Times New Roman" w:hAnsi="Times New Roman" w:cs="Times New Roman"/>
              </w:rPr>
              <w:t>Problemų formuluotės buvo peržiūrėtos 2 kartus Darbo grupių posėdžių metu ir priimtos darbo grupių narių daugumos nuomone.</w:t>
            </w:r>
          </w:p>
          <w:p w:rsidR="00012A51" w:rsidRPr="00912878" w:rsidRDefault="00012A51" w:rsidP="00012A51">
            <w:pPr>
              <w:rPr>
                <w:rFonts w:ascii="Times New Roman" w:hAnsi="Times New Roman" w:cs="Times New Roman"/>
              </w:rPr>
            </w:pPr>
            <w:r w:rsidRPr="00912878">
              <w:rPr>
                <w:rFonts w:ascii="Times New Roman" w:hAnsi="Times New Roman" w:cs="Times New Roman"/>
              </w:rPr>
              <w:t>Laikomės nuomonės, kad orientuojantis į užsienio turistų padidėjimą, sukursime įdomius produktus ir savo rinkai.</w:t>
            </w:r>
          </w:p>
        </w:tc>
      </w:tr>
      <w:tr w:rsidR="00012A51" w:rsidRPr="00912878" w:rsidTr="00996F26">
        <w:tc>
          <w:tcPr>
            <w:tcW w:w="562"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5</w:t>
            </w:r>
          </w:p>
        </w:tc>
        <w:tc>
          <w:tcPr>
            <w:tcW w:w="1843" w:type="dxa"/>
          </w:tcPr>
          <w:p w:rsidR="00012A51" w:rsidRPr="00912878" w:rsidRDefault="00012A51" w:rsidP="008951C2">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bCs/>
                <w:color w:val="B43412"/>
              </w:rPr>
              <w:t xml:space="preserve">„3 PROBLEMA. </w:t>
            </w:r>
            <w:bookmarkStart w:id="1" w:name="_Hlk45097313"/>
            <w:r w:rsidRPr="00912878">
              <w:rPr>
                <w:rFonts w:ascii="Times New Roman" w:hAnsi="Times New Roman" w:cs="Times New Roman"/>
                <w:color w:val="000000" w:themeColor="text1"/>
              </w:rPr>
              <w:t xml:space="preserve">RINKOS POREIKIUS ATITINKANČIŲ KVALIFIKUOTŲ SPECIALISTŲ </w:t>
            </w:r>
            <w:bookmarkEnd w:id="1"/>
            <w:r w:rsidRPr="00912878">
              <w:rPr>
                <w:rFonts w:ascii="Times New Roman" w:hAnsi="Times New Roman" w:cs="Times New Roman"/>
                <w:color w:val="000000" w:themeColor="text1"/>
              </w:rPr>
              <w:t>STOKA“</w:t>
            </w:r>
            <w:r w:rsidR="000F2F59">
              <w:rPr>
                <w:rFonts w:ascii="Times New Roman" w:hAnsi="Times New Roman" w:cs="Times New Roman"/>
                <w:color w:val="000000" w:themeColor="text1"/>
              </w:rPr>
              <w:t xml:space="preserve">. </w:t>
            </w:r>
            <w:r w:rsidRPr="00912878">
              <w:rPr>
                <w:rFonts w:ascii="Times New Roman" w:hAnsi="Times New Roman" w:cs="Times New Roman"/>
              </w:rPr>
              <w:t>VISOS IŠVARDINTOS PRIEŽASTYS YRA APIE ŠVIETIMO IR MOKSLO ĮSTAIGAS. TAI REIŠKIA, KAD, JEI „METODAI BUS TAIKOMI DAŽNIAU“, JEI „TINKLAS BUS SUBALANSUOTAS“ IR JEI ‚KOKYBĖ“ BUS TOLYGI“, TAI  ATSIRAS RINKOS POREIKIUS ATITINKANČIŲ KVALIFIKUOTŲ SPECIALISTŲ?...</w:t>
            </w:r>
          </w:p>
          <w:p w:rsidR="00012A51" w:rsidRPr="00912878" w:rsidRDefault="00012A51" w:rsidP="008951C2">
            <w:pPr>
              <w:rPr>
                <w:rFonts w:ascii="Times New Roman" w:hAnsi="Times New Roman" w:cs="Times New Roman"/>
              </w:rPr>
            </w:pPr>
            <w:r w:rsidRPr="00912878">
              <w:rPr>
                <w:rFonts w:ascii="Times New Roman" w:hAnsi="Times New Roman" w:cs="Times New Roman"/>
              </w:rPr>
              <w:t>KLIEDESYS. NĖRA RYŠIO TARP PROBLEMOS IR PAGRINDIMO.</w:t>
            </w:r>
          </w:p>
        </w:tc>
        <w:tc>
          <w:tcPr>
            <w:tcW w:w="1419"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012A51" w:rsidP="00D77A1B">
            <w:pPr>
              <w:rPr>
                <w:rFonts w:ascii="Times New Roman" w:hAnsi="Times New Roman" w:cs="Times New Roman"/>
              </w:rPr>
            </w:pPr>
            <w:r w:rsidRPr="00912878">
              <w:rPr>
                <w:rFonts w:ascii="Times New Roman" w:hAnsi="Times New Roman" w:cs="Times New Roman"/>
              </w:rPr>
              <w:t>Didele dalimi rinkos poreikius atitinkančių specialistų pasiūlą formuoja konkrečios vietovės švietimo (įvairių grandžių) paslaugų įvairovė, kokybė ir prieinamumas. Švietimo įstaigų tinklo subalansavimas prisideda prie švietimo paslaugų prieinamumo didinimo, taikomų metodų tobulinimo, paslaugas teikiančių asmenų kvalifikacijos ir pan. Pripažinkime, kad Klaipėdos m. savivaldybė gali daryti ribotus veiksmus kai kuriose švietimo paslaugų srityse, todėl problemų ir problemų pagrindimo dalyje susitelkta ties aspektais, kuriems organizacija gali daryti įtakos.</w:t>
            </w:r>
          </w:p>
        </w:tc>
      </w:tr>
      <w:tr w:rsidR="00012A51" w:rsidRPr="00912878" w:rsidTr="00996F26">
        <w:tc>
          <w:tcPr>
            <w:tcW w:w="562"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6</w:t>
            </w:r>
          </w:p>
        </w:tc>
        <w:tc>
          <w:tcPr>
            <w:tcW w:w="1843" w:type="dxa"/>
          </w:tcPr>
          <w:p w:rsidR="00012A51" w:rsidRPr="00912878" w:rsidRDefault="00012A51" w:rsidP="008951C2">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bCs/>
                <w:color w:val="B43412"/>
              </w:rPr>
              <w:t xml:space="preserve">„4 PROBLEMA. </w:t>
            </w:r>
            <w:r w:rsidRPr="00912878">
              <w:rPr>
                <w:rFonts w:ascii="Times New Roman" w:hAnsi="Times New Roman" w:cs="Times New Roman"/>
              </w:rPr>
              <w:t>KULTŪROS SEKTORIAUS EKOSISTEMOS TRŪKUMAI“</w:t>
            </w:r>
            <w:r w:rsidR="000F2F59">
              <w:rPr>
                <w:rFonts w:ascii="Times New Roman" w:hAnsi="Times New Roman" w:cs="Times New Roman"/>
              </w:rPr>
              <w:t xml:space="preserve">. </w:t>
            </w:r>
            <w:r w:rsidRPr="00912878">
              <w:rPr>
                <w:rFonts w:ascii="Times New Roman" w:hAnsi="Times New Roman" w:cs="Times New Roman"/>
              </w:rPr>
              <w:t>NĖRA RYŠIO TARP PROBLEMOS IR PAGRINDIMO.</w:t>
            </w:r>
          </w:p>
          <w:p w:rsidR="00012A51" w:rsidRPr="00912878" w:rsidRDefault="00012A51" w:rsidP="008951C2">
            <w:pPr>
              <w:rPr>
                <w:rFonts w:ascii="Times New Roman" w:hAnsi="Times New Roman" w:cs="Times New Roman"/>
              </w:rPr>
            </w:pPr>
            <w:r w:rsidRPr="00912878">
              <w:rPr>
                <w:rFonts w:ascii="Times New Roman" w:hAnsi="Times New Roman" w:cs="Times New Roman"/>
              </w:rPr>
              <w:t>VISIŠKI ŠTAMPAI IR VISIŠKAI APIE NIEKĄ.</w:t>
            </w:r>
          </w:p>
          <w:p w:rsidR="00012A51" w:rsidRPr="00912878" w:rsidRDefault="00012A51" w:rsidP="000F2F59">
            <w:pPr>
              <w:pStyle w:val="Komentarotekstas"/>
            </w:pPr>
            <w:r w:rsidRPr="00912878">
              <w:rPr>
                <w:sz w:val="22"/>
                <w:szCs w:val="22"/>
              </w:rPr>
              <w:t>O KAS TAI NUSTATĖ?</w:t>
            </w:r>
            <w:r w:rsidR="000F2F59">
              <w:rPr>
                <w:sz w:val="22"/>
                <w:szCs w:val="22"/>
              </w:rPr>
              <w:t xml:space="preserve"> </w:t>
            </w:r>
            <w:r w:rsidRPr="00912878">
              <w:t>O KAS TAI YRA? KULTŪROS SEKTORIUJE?..</w:t>
            </w:r>
          </w:p>
          <w:p w:rsidR="00012A51" w:rsidRPr="00912878" w:rsidRDefault="00012A51" w:rsidP="00D77A1B">
            <w:pPr>
              <w:pStyle w:val="Komentarotekstas"/>
              <w:rPr>
                <w:sz w:val="22"/>
                <w:szCs w:val="22"/>
              </w:rPr>
            </w:pPr>
          </w:p>
        </w:tc>
        <w:tc>
          <w:tcPr>
            <w:tcW w:w="1419" w:type="dxa"/>
            <w:shd w:val="clear" w:color="auto" w:fill="auto"/>
          </w:tcPr>
          <w:p w:rsidR="00012A51" w:rsidRPr="00912878" w:rsidRDefault="00012A51" w:rsidP="00D77A1B">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t>Problemą pagrindžiantys faktai remiasi esamų strateginių dokumentų įgyvendinimo analize, aplinkos ir išteklių analize, gyventojų nuomonės tyrimu bei sutelktų (focus) grupių metodu. Ne visiems teiginiams gali būti parinkti kiekybiniai metodai (kaip statistinių duomenų reikšmių analizė)</w:t>
            </w:r>
          </w:p>
        </w:tc>
      </w:tr>
      <w:tr w:rsidR="00012A51" w:rsidRPr="00912878" w:rsidTr="00996F26">
        <w:tc>
          <w:tcPr>
            <w:tcW w:w="562"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rPr>
              <w:lastRenderedPageBreak/>
              <w:t>7</w:t>
            </w:r>
          </w:p>
        </w:tc>
        <w:tc>
          <w:tcPr>
            <w:tcW w:w="1843" w:type="dxa"/>
          </w:tcPr>
          <w:p w:rsidR="00012A51" w:rsidRPr="00912878" w:rsidRDefault="00012A51" w:rsidP="008951C2">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8951C2">
            <w:pPr>
              <w:rPr>
                <w:rFonts w:ascii="Times New Roman" w:hAnsi="Times New Roman" w:cs="Times New Roman"/>
              </w:rPr>
            </w:pPr>
            <w:r w:rsidRPr="00912878">
              <w:rPr>
                <w:rFonts w:ascii="Times New Roman" w:hAnsi="Times New Roman" w:cs="Times New Roman"/>
                <w:bCs/>
                <w:color w:val="B43412"/>
              </w:rPr>
              <w:t xml:space="preserve">„5 PROBLEMA. </w:t>
            </w:r>
            <w:r w:rsidRPr="00912878">
              <w:rPr>
                <w:rFonts w:ascii="Times New Roman" w:hAnsi="Times New Roman" w:cs="Times New Roman"/>
              </w:rPr>
              <w:t>NEPAKANKAMOS SĄLYGOS SPORTUOTI, PADEDANČIOS IŠSAUGOTI GABIUS JAUNUS SPORTININKUS, SIEKTI AUKŠTŲ REZULTATŲ IR KOKYBIŠKOS BENDRUOMENINĖS SPORTO INFRASTRUKTŪROS TRŪKUMAS“</w:t>
            </w:r>
          </w:p>
          <w:p w:rsidR="00012A51" w:rsidRPr="00912878" w:rsidRDefault="00012A51" w:rsidP="008951C2">
            <w:pPr>
              <w:rPr>
                <w:rFonts w:ascii="Times New Roman" w:hAnsi="Times New Roman" w:cs="Times New Roman"/>
              </w:rPr>
            </w:pPr>
            <w:r w:rsidRPr="00912878">
              <w:rPr>
                <w:rFonts w:ascii="Times New Roman" w:hAnsi="Times New Roman" w:cs="Times New Roman"/>
              </w:rPr>
              <w:t>AR KAS PERSKAITĖ ŠĮ PASAŽĄ? VISĄ „ESMINĖS“ PROBLEMOS PAVADINIMĄ R. REDAGUOTI</w:t>
            </w:r>
          </w:p>
        </w:tc>
        <w:tc>
          <w:tcPr>
            <w:tcW w:w="1419" w:type="dxa"/>
            <w:shd w:val="clear" w:color="auto" w:fill="auto"/>
          </w:tcPr>
          <w:p w:rsidR="00012A51" w:rsidRPr="00912878" w:rsidRDefault="000F2F59" w:rsidP="008951C2">
            <w:pPr>
              <w:rPr>
                <w:rFonts w:ascii="Times New Roman" w:hAnsi="Times New Roman" w:cs="Times New Roman"/>
              </w:rPr>
            </w:pPr>
            <w:r w:rsidRPr="00912878">
              <w:rPr>
                <w:rFonts w:ascii="Times New Roman" w:hAnsi="Times New Roman" w:cs="Times New Roman"/>
              </w:rPr>
              <w:t>Priimti iš dalies</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012A51" w:rsidP="00C667C9">
            <w:pPr>
              <w:rPr>
                <w:rFonts w:ascii="Times New Roman" w:hAnsi="Times New Roman" w:cs="Times New Roman"/>
              </w:rPr>
            </w:pPr>
            <w:r w:rsidRPr="00912878">
              <w:rPr>
                <w:rFonts w:ascii="Times New Roman" w:hAnsi="Times New Roman" w:cs="Times New Roman"/>
              </w:rPr>
              <w:t>Pakeista problemos formuluotė</w:t>
            </w:r>
          </w:p>
        </w:tc>
      </w:tr>
      <w:tr w:rsidR="00012A51" w:rsidRPr="00912878" w:rsidTr="00996F26">
        <w:tc>
          <w:tcPr>
            <w:tcW w:w="562" w:type="dxa"/>
            <w:shd w:val="clear" w:color="auto" w:fill="auto"/>
          </w:tcPr>
          <w:p w:rsidR="00012A51" w:rsidRPr="00912878" w:rsidRDefault="008E1992" w:rsidP="00C667C9">
            <w:pPr>
              <w:rPr>
                <w:rFonts w:ascii="Times New Roman" w:hAnsi="Times New Roman" w:cs="Times New Roman"/>
              </w:rPr>
            </w:pPr>
            <w:r>
              <w:rPr>
                <w:rFonts w:ascii="Times New Roman" w:hAnsi="Times New Roman" w:cs="Times New Roman"/>
              </w:rPr>
              <w:t>8</w:t>
            </w:r>
          </w:p>
        </w:tc>
        <w:tc>
          <w:tcPr>
            <w:tcW w:w="1843" w:type="dxa"/>
          </w:tcPr>
          <w:p w:rsidR="00012A51" w:rsidRPr="00912878" w:rsidRDefault="00012A51" w:rsidP="00C667C9">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8E1992" w:rsidRDefault="00012A51" w:rsidP="00C667C9">
            <w:pPr>
              <w:rPr>
                <w:rFonts w:ascii="Times New Roman" w:hAnsi="Times New Roman" w:cs="Times New Roman"/>
                <w:color w:val="000000" w:themeColor="text1"/>
              </w:rPr>
            </w:pPr>
            <w:r w:rsidRPr="008E1992">
              <w:rPr>
                <w:rFonts w:ascii="Times New Roman" w:hAnsi="Times New Roman" w:cs="Times New Roman"/>
                <w:bCs/>
                <w:color w:val="B43412"/>
              </w:rPr>
              <w:t>„8 PROBLEMA.</w:t>
            </w:r>
            <w:r w:rsidRPr="008E1992">
              <w:rPr>
                <w:rFonts w:ascii="Times New Roman" w:hAnsi="Times New Roman" w:cs="Times New Roman"/>
                <w:color w:val="B43412"/>
              </w:rPr>
              <w:t xml:space="preserve"> </w:t>
            </w:r>
            <w:r w:rsidRPr="008E1992">
              <w:rPr>
                <w:rFonts w:ascii="Times New Roman" w:hAnsi="Times New Roman" w:cs="Times New Roman"/>
                <w:color w:val="000000" w:themeColor="text1"/>
              </w:rPr>
              <w:t>NEIGIAMAI APLINKĄ VEIKIANTI TRANSPORTO SISTEMA“</w:t>
            </w:r>
          </w:p>
          <w:p w:rsidR="00012A51" w:rsidRPr="008E1992" w:rsidRDefault="00012A51" w:rsidP="00C667C9">
            <w:pPr>
              <w:pStyle w:val="Komentarotekstas"/>
              <w:rPr>
                <w:sz w:val="22"/>
                <w:szCs w:val="22"/>
              </w:rPr>
            </w:pPr>
            <w:r w:rsidRPr="008E1992">
              <w:rPr>
                <w:sz w:val="22"/>
                <w:szCs w:val="22"/>
              </w:rPr>
              <w:t>TAIP. TRANSPORTAS YRA IŠ ESMINIŲ KLAIPĖDOS M. PROBLEMŲ, BET NURODYTOS PRIEŽASTYS YRA LAUŽTOS IŠ PIRŠTO. PVZ.: „LINIJINĖ MIESTO STRUKTŪRA“. JI PATI SAVAIME NĖRA BLOGUMO PRIEŽASTIS. PROBLEMA YRA TAME, KAS IR KAIP ANT TOS SISTEMOS YRA PAMAUTA, MIESTO IR UOSTO, LEZ‘O (PRAMONĖS) SANTYKIS, GYVENAMŲJŲ VIETŲ IR DARBO VIETŲ IŠSIDĖSTYMAS IR SANTYKIS, MIESTO IR MARIŲ BEI POILSIO VIETŲ IŠSIDĖSTYMAS. TAS PATS GELEŽINKELIS CENTRINĖJE MIESTO DALYJE AR JO IŠKĖLIMAS Į GIRULIŲ MIŠKUS JUOS IŠKERTANT...</w:t>
            </w:r>
          </w:p>
          <w:p w:rsidR="00012A51" w:rsidRPr="008E1992" w:rsidRDefault="00012A51" w:rsidP="00C667C9">
            <w:pPr>
              <w:rPr>
                <w:rFonts w:ascii="Times New Roman" w:hAnsi="Times New Roman" w:cs="Times New Roman"/>
              </w:rPr>
            </w:pPr>
            <w:r w:rsidRPr="008E1992">
              <w:rPr>
                <w:rFonts w:ascii="Times New Roman" w:hAnsi="Times New Roman" w:cs="Times New Roman"/>
              </w:rPr>
              <w:t>TERITORIJŲ PLANAVIMAS YRA PROBLEMA, MAKSIMALI UOSTO PLĖTRA (KROVA) YRA PROBLEMA. IR, ŽINOMA, IŠORINIS GILIAVANDENIS UOSTAS MELNRAGĖJE. O MES RAŠOME APIE „GYVENTOJŲ SĄMONINGUMĄ“... O KAD GYVENTOJAMS NESPRENDŽIAME JŲ TIKRŲ IR KASDIENIŲ PROBLEMŲ – DAUGIABUČIŲ GYV. NAMŲ AUTOMOBILIŲ STOVĖJIMO AIKŠTELIŲ ĮRENGIMO?.. TRŪKSTA JIEMS SĄMONINGUMO, O ŠIAIP KLAIPĖDOJE SU TRANSPORTU YRA VISKAS GERAI. NEBEREIKIA NEI PIETINIO TRANSEUROPINIO IXB KORIDORIAUS, NEI SENAMIESČIO PĖSČIŲJŲ ZONOS, NEI PRIEIGŲ PRIE MARIŲ.</w:t>
            </w:r>
          </w:p>
          <w:p w:rsidR="00012A51" w:rsidRPr="008E1992" w:rsidRDefault="00012A51" w:rsidP="00C667C9">
            <w:pPr>
              <w:pStyle w:val="Komentarotekstas"/>
              <w:rPr>
                <w:sz w:val="22"/>
                <w:szCs w:val="22"/>
              </w:rPr>
            </w:pPr>
            <w:r w:rsidRPr="008E1992">
              <w:rPr>
                <w:sz w:val="22"/>
                <w:szCs w:val="22"/>
              </w:rPr>
              <w:t>NETEISINGAS APIBŪDINIMAS. JEI TIE SRAUTAI BŪTŲ „SUBALANSUOTI“, TAI BŪTŲGERIAU?</w:t>
            </w:r>
          </w:p>
          <w:p w:rsidR="00012A51" w:rsidRPr="008E1992" w:rsidRDefault="00012A51" w:rsidP="00C667C9">
            <w:pPr>
              <w:pStyle w:val="Komentarotekstas"/>
              <w:rPr>
                <w:sz w:val="22"/>
                <w:szCs w:val="22"/>
              </w:rPr>
            </w:pPr>
            <w:r w:rsidRPr="008E1992">
              <w:rPr>
                <w:sz w:val="22"/>
                <w:szCs w:val="22"/>
              </w:rPr>
              <w:t>IR GYVENIMO SĄLYGAS BEI JO KOKYBĘ.</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012A51" w:rsidP="008E1992">
            <w:pPr>
              <w:rPr>
                <w:rFonts w:ascii="Times New Roman" w:hAnsi="Times New Roman" w:cs="Times New Roman"/>
              </w:rPr>
            </w:pPr>
            <w:r w:rsidRPr="00912878">
              <w:rPr>
                <w:rFonts w:ascii="Times New Roman" w:hAnsi="Times New Roman" w:cs="Times New Roman"/>
              </w:rPr>
              <w:t xml:space="preserve">Atkreipiame dėmesį, kad didelė dalis pateiktų pastabų yra priemonių lygio pasiūlymai, kuriuos siūlome aptarti </w:t>
            </w:r>
            <w:r w:rsidR="008E1992">
              <w:rPr>
                <w:rFonts w:ascii="Times New Roman" w:hAnsi="Times New Roman" w:cs="Times New Roman"/>
              </w:rPr>
              <w:t>DG</w:t>
            </w:r>
            <w:r w:rsidRPr="00912878">
              <w:rPr>
                <w:rFonts w:ascii="Times New Roman" w:hAnsi="Times New Roman" w:cs="Times New Roman"/>
              </w:rPr>
              <w:t>, rengiant priemonių/ veiksmų/ prioritetinių investicinių projektų sąrašą</w:t>
            </w:r>
          </w:p>
        </w:tc>
      </w:tr>
      <w:tr w:rsidR="00012A51" w:rsidRPr="00912878" w:rsidTr="00996F26">
        <w:tc>
          <w:tcPr>
            <w:tcW w:w="562" w:type="dxa"/>
            <w:shd w:val="clear" w:color="auto" w:fill="auto"/>
          </w:tcPr>
          <w:p w:rsidR="00012A51" w:rsidRPr="00912878" w:rsidRDefault="007A7CD9" w:rsidP="00C667C9">
            <w:pPr>
              <w:rPr>
                <w:rFonts w:ascii="Times New Roman" w:hAnsi="Times New Roman" w:cs="Times New Roman"/>
              </w:rPr>
            </w:pPr>
            <w:r>
              <w:rPr>
                <w:rFonts w:ascii="Times New Roman" w:hAnsi="Times New Roman" w:cs="Times New Roman"/>
              </w:rPr>
              <w:t>9</w:t>
            </w:r>
          </w:p>
        </w:tc>
        <w:tc>
          <w:tcPr>
            <w:tcW w:w="1843" w:type="dxa"/>
          </w:tcPr>
          <w:p w:rsidR="00012A51" w:rsidRPr="00912878" w:rsidRDefault="00012A51" w:rsidP="00C667C9">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color w:val="000000" w:themeColor="text1"/>
              </w:rPr>
            </w:pPr>
            <w:r w:rsidRPr="00912878">
              <w:rPr>
                <w:rFonts w:ascii="Times New Roman" w:hAnsi="Times New Roman" w:cs="Times New Roman"/>
                <w:bCs/>
                <w:color w:val="B43412"/>
              </w:rPr>
              <w:t>„9 PROBLEMA.</w:t>
            </w:r>
            <w:r w:rsidRPr="00912878">
              <w:rPr>
                <w:rFonts w:ascii="Times New Roman" w:hAnsi="Times New Roman" w:cs="Times New Roman"/>
                <w:color w:val="B43412"/>
              </w:rPr>
              <w:t xml:space="preserve"> </w:t>
            </w:r>
            <w:r w:rsidRPr="00912878">
              <w:rPr>
                <w:rFonts w:ascii="Times New Roman" w:hAnsi="Times New Roman" w:cs="Times New Roman"/>
                <w:color w:val="000000" w:themeColor="text1"/>
              </w:rPr>
              <w:t>NETVARI MIESTO URBANISTINĖ PLĖTRA“</w:t>
            </w:r>
          </w:p>
          <w:p w:rsidR="00012A51" w:rsidRPr="00912878" w:rsidRDefault="00012A51" w:rsidP="00C667C9">
            <w:pPr>
              <w:pStyle w:val="Komentarotekstas"/>
              <w:rPr>
                <w:sz w:val="22"/>
                <w:szCs w:val="22"/>
              </w:rPr>
            </w:pPr>
            <w:r w:rsidRPr="00912878">
              <w:rPr>
                <w:sz w:val="22"/>
                <w:szCs w:val="22"/>
              </w:rPr>
              <w:t>TAIP. TIKRA, LABAI RIMTA KLAIPĖDOS PROBLEMA. ŽIŪR.ANKSTESNĘ PASTABĄ.</w:t>
            </w:r>
          </w:p>
          <w:p w:rsidR="00012A51" w:rsidRPr="00912878" w:rsidRDefault="00012A51" w:rsidP="00C667C9">
            <w:pPr>
              <w:rPr>
                <w:rFonts w:ascii="Times New Roman" w:hAnsi="Times New Roman" w:cs="Times New Roman"/>
              </w:rPr>
            </w:pPr>
            <w:r w:rsidRPr="00912878">
              <w:rPr>
                <w:rFonts w:ascii="Times New Roman" w:hAnsi="Times New Roman" w:cs="Times New Roman"/>
              </w:rPr>
              <w:t xml:space="preserve">TAIP. TAI KAM TAS MIESTO BP RENGIAMAS, JEI JIS ESMINIŲ MIESTO PROBLEMŲ NESPRENDŽIA IR NEIŠSPRENDŽIA. BŪTENT IKI </w:t>
            </w:r>
            <w:r w:rsidRPr="00912878">
              <w:rPr>
                <w:rFonts w:ascii="Times New Roman" w:hAnsi="Times New Roman" w:cs="Times New Roman"/>
                <w:lang w:val="pl-PL"/>
              </w:rPr>
              <w:t>2030 MET</w:t>
            </w:r>
            <w:r w:rsidRPr="00912878">
              <w:rPr>
                <w:rFonts w:ascii="Times New Roman" w:hAnsi="Times New Roman" w:cs="Times New Roman"/>
              </w:rPr>
              <w:t>Ų.</w:t>
            </w:r>
          </w:p>
          <w:p w:rsidR="00012A51" w:rsidRPr="00912878" w:rsidRDefault="00012A51" w:rsidP="00C667C9">
            <w:pPr>
              <w:rPr>
                <w:rStyle w:val="Komentaronuoroda"/>
                <w:rFonts w:ascii="Times New Roman" w:hAnsi="Times New Roman" w:cs="Times New Roman"/>
                <w:sz w:val="22"/>
                <w:szCs w:val="22"/>
              </w:rPr>
            </w:pPr>
            <w:r w:rsidRPr="00912878">
              <w:rPr>
                <w:rStyle w:val="Komentaronuoroda"/>
                <w:rFonts w:ascii="Times New Roman" w:hAnsi="Times New Roman" w:cs="Times New Roman"/>
                <w:sz w:val="22"/>
                <w:szCs w:val="22"/>
              </w:rPr>
              <w:t>NE. NETEISINGAI. MIESTO DYDIS NERIBOJA MIESTO PLĖTROS.</w:t>
            </w:r>
          </w:p>
          <w:p w:rsidR="00012A51" w:rsidRPr="00912878" w:rsidRDefault="00012A51" w:rsidP="00C667C9">
            <w:pPr>
              <w:rPr>
                <w:rFonts w:ascii="Times New Roman" w:hAnsi="Times New Roman" w:cs="Times New Roman"/>
              </w:rPr>
            </w:pPr>
            <w:r w:rsidRPr="00912878">
              <w:rPr>
                <w:rFonts w:ascii="Times New Roman" w:hAnsi="Times New Roman" w:cs="Times New Roman"/>
              </w:rPr>
              <w:t>NERAŠYKIM TOKIŲ JUOKINGŲ TEKSTŲ. KLAIPĖDOS RAJONAS NĖRA KLAIPĖDOS MIESTO PRIEMIESTIS.ATIDUOKIM DALĮ KLAIPĖDOS MIESTO TERITORIJOS RAJONUI IR TOS TERITORIJOS PASIDARYS PATRAUKLESNĖS... MES BLOGAI PLANUOJAM, NES LAUKAI IR PIEVOS KITOJE PLENTO PUSĖJE PASIDARĖ „PATRAUKLESNI“.</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012A51" w:rsidP="00411453">
            <w:pPr>
              <w:rPr>
                <w:rFonts w:ascii="Times New Roman" w:hAnsi="Times New Roman" w:cs="Times New Roman"/>
              </w:rPr>
            </w:pPr>
            <w:r w:rsidRPr="00912878">
              <w:rPr>
                <w:rFonts w:ascii="Times New Roman" w:hAnsi="Times New Roman" w:cs="Times New Roman"/>
              </w:rPr>
              <w:t>Esant rekomendacijoms dėl konkrečių veiksmų, sprendžiant problemas, siūlome Jūsų nurodytas rekomendacijas įtrukt</w:t>
            </w:r>
            <w:r w:rsidR="00411453">
              <w:rPr>
                <w:rFonts w:ascii="Times New Roman" w:hAnsi="Times New Roman" w:cs="Times New Roman"/>
              </w:rPr>
              <w:t>i</w:t>
            </w:r>
            <w:r w:rsidRPr="00912878">
              <w:rPr>
                <w:rFonts w:ascii="Times New Roman" w:hAnsi="Times New Roman" w:cs="Times New Roman"/>
              </w:rPr>
              <w:t xml:space="preserve"> į svarstytinų priemonių sąrašą.</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0</w:t>
            </w:r>
          </w:p>
        </w:tc>
        <w:tc>
          <w:tcPr>
            <w:tcW w:w="1843" w:type="dxa"/>
          </w:tcPr>
          <w:p w:rsidR="00012A51" w:rsidRPr="00912878" w:rsidRDefault="00012A51" w:rsidP="00C667C9">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bCs/>
                <w:color w:val="B43412"/>
              </w:rPr>
              <w:t>„10 PROBLEMA.</w:t>
            </w:r>
            <w:r w:rsidRPr="00912878">
              <w:rPr>
                <w:rFonts w:ascii="Times New Roman" w:hAnsi="Times New Roman" w:cs="Times New Roman"/>
                <w:color w:val="B43412"/>
              </w:rPr>
              <w:t xml:space="preserve"> </w:t>
            </w:r>
            <w:r w:rsidRPr="00912878">
              <w:rPr>
                <w:rFonts w:ascii="Times New Roman" w:hAnsi="Times New Roman" w:cs="Times New Roman"/>
                <w:color w:val="000000" w:themeColor="text1"/>
              </w:rPr>
              <w:t>NUO TARŠOS KENČIANTIS MIESTAS“</w:t>
            </w:r>
            <w:r w:rsidR="00996F26">
              <w:rPr>
                <w:rFonts w:ascii="Times New Roman" w:hAnsi="Times New Roman" w:cs="Times New Roman"/>
                <w:color w:val="000000" w:themeColor="text1"/>
              </w:rPr>
              <w:t xml:space="preserve">. </w:t>
            </w:r>
            <w:r w:rsidRPr="00912878">
              <w:rPr>
                <w:rFonts w:ascii="Times New Roman" w:hAnsi="Times New Roman" w:cs="Times New Roman"/>
              </w:rPr>
              <w:t xml:space="preserve">ŠIĄ SAKINIO </w:t>
            </w:r>
            <w:r w:rsidR="00996F26">
              <w:rPr>
                <w:rFonts w:ascii="Times New Roman" w:hAnsi="Times New Roman" w:cs="Times New Roman"/>
              </w:rPr>
              <w:t>DALĮ REIKIA IŠBRAUKTI.PRIEŽASTĮ</w:t>
            </w:r>
            <w:r w:rsidRPr="00912878">
              <w:rPr>
                <w:rFonts w:ascii="Times New Roman" w:hAnsi="Times New Roman" w:cs="Times New Roman"/>
              </w:rPr>
              <w:t>. ĮVARDINTI IR REMTIS PROBLEMOS TURINIU-PAVADINIMU.</w:t>
            </w:r>
          </w:p>
          <w:p w:rsidR="00012A51" w:rsidRPr="00912878" w:rsidRDefault="00012A51" w:rsidP="00C667C9">
            <w:pPr>
              <w:rPr>
                <w:rFonts w:ascii="Times New Roman" w:hAnsi="Times New Roman" w:cs="Times New Roman"/>
              </w:rPr>
            </w:pPr>
            <w:r w:rsidRPr="00912878">
              <w:rPr>
                <w:rFonts w:ascii="Times New Roman" w:hAnsi="Times New Roman" w:cs="Times New Roman"/>
              </w:rPr>
              <w:t>NE. TAI YRA PRAMONINĖ VEIKLA VIDURYJE MIESTO IR JOS PASEKMĖS.</w:t>
            </w:r>
          </w:p>
          <w:p w:rsidR="00012A51" w:rsidRPr="00912878" w:rsidRDefault="00012A51" w:rsidP="00996F26">
            <w:pPr>
              <w:rPr>
                <w:rFonts w:ascii="Times New Roman" w:hAnsi="Times New Roman" w:cs="Times New Roman"/>
              </w:rPr>
            </w:pPr>
            <w:r w:rsidRPr="00912878">
              <w:rPr>
                <w:rFonts w:ascii="Times New Roman" w:hAnsi="Times New Roman" w:cs="Times New Roman"/>
              </w:rPr>
              <w:t>DERINYS „GYVENTOJAI IR VERSLAS“ LABAI TIKSLIAI NURODO GRIGEO, GYVSIDABRIO, CINKO IR GELEŽIES, NAFTOS, CEMENTO IR TRĄŠŲ KROVOS PASEKMIŲ PRIEŽASTĮ... IŠ 32 DEKLARUOTŲ TARŠIŲ ĮMONIŲ TIK 4 TURI TAR6OS LEIDIMUS...</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012A51" w:rsidP="00411453">
            <w:pPr>
              <w:rPr>
                <w:rFonts w:ascii="Times New Roman" w:hAnsi="Times New Roman" w:cs="Times New Roman"/>
              </w:rPr>
            </w:pPr>
            <w:r w:rsidRPr="00912878">
              <w:rPr>
                <w:rFonts w:ascii="Times New Roman" w:hAnsi="Times New Roman" w:cs="Times New Roman"/>
              </w:rPr>
              <w:t>Esant rekomendacijoms dėl konkrečių veiksmų, sprendžiant problemas, siūlome Jūsų nurodytas rekomendacijas įtrukt</w:t>
            </w:r>
            <w:r w:rsidR="00411453">
              <w:rPr>
                <w:rFonts w:ascii="Times New Roman" w:hAnsi="Times New Roman" w:cs="Times New Roman"/>
              </w:rPr>
              <w:t>i</w:t>
            </w:r>
            <w:r w:rsidRPr="00912878">
              <w:rPr>
                <w:rFonts w:ascii="Times New Roman" w:hAnsi="Times New Roman" w:cs="Times New Roman"/>
              </w:rPr>
              <w:t xml:space="preserve"> į svarstytinų priemonių sąrašą.</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1</w:t>
            </w:r>
          </w:p>
        </w:tc>
        <w:tc>
          <w:tcPr>
            <w:tcW w:w="1843" w:type="dxa"/>
          </w:tcPr>
          <w:p w:rsidR="00012A51" w:rsidRPr="00912878" w:rsidRDefault="00012A51" w:rsidP="00C667C9">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color w:val="000000" w:themeColor="text1"/>
              </w:rPr>
            </w:pPr>
            <w:r w:rsidRPr="00912878">
              <w:rPr>
                <w:rFonts w:ascii="Times New Roman" w:hAnsi="Times New Roman" w:cs="Times New Roman"/>
                <w:bCs/>
                <w:color w:val="B43412"/>
              </w:rPr>
              <w:t xml:space="preserve">„11 PROBLEMA. </w:t>
            </w:r>
            <w:r w:rsidRPr="00912878">
              <w:rPr>
                <w:rFonts w:ascii="Times New Roman" w:hAnsi="Times New Roman" w:cs="Times New Roman"/>
                <w:color w:val="000000" w:themeColor="text1"/>
              </w:rPr>
              <w:t xml:space="preserve"> NEPAKANKAMAS VIETOS SAVIVALDOS EFEKTYVUMAS IR MAŽAS GYVENTOJŲ BENDRUOMENIŠKUMAS“</w:t>
            </w:r>
          </w:p>
          <w:p w:rsidR="00012A51" w:rsidRPr="00912878" w:rsidRDefault="00012A51" w:rsidP="00C667C9">
            <w:pPr>
              <w:pStyle w:val="Komentarotekstas"/>
              <w:rPr>
                <w:sz w:val="22"/>
                <w:szCs w:val="22"/>
              </w:rPr>
            </w:pPr>
            <w:r w:rsidRPr="00912878">
              <w:rPr>
                <w:sz w:val="22"/>
                <w:szCs w:val="22"/>
              </w:rPr>
              <w:t>NE ĮVAIZDIS AR ĮVAIZDŽIAI YRA KLAIPĖDOS PROBLEMA AR PROBLEMOS.VISIŠKAI TRAFARETINĖS FRAZĖS APIE NIEKĄ.</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012A51">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2</w:t>
            </w:r>
          </w:p>
        </w:tc>
        <w:tc>
          <w:tcPr>
            <w:tcW w:w="1843" w:type="dxa"/>
          </w:tcPr>
          <w:p w:rsidR="00012A51" w:rsidRPr="00912878" w:rsidRDefault="00012A51" w:rsidP="00C667C9">
            <w:pPr>
              <w:rPr>
                <w:rFonts w:ascii="Times New Roman" w:hAnsi="Times New Roman" w:cs="Times New Roman"/>
                <w:bCs/>
                <w:color w:val="B43412"/>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996F26">
            <w:r w:rsidRPr="00912878">
              <w:rPr>
                <w:rFonts w:ascii="Times New Roman" w:hAnsi="Times New Roman" w:cs="Times New Roman"/>
                <w:bCs/>
                <w:color w:val="B43412"/>
              </w:rPr>
              <w:t>„12 PROBLEMA.</w:t>
            </w:r>
            <w:r w:rsidRPr="00912878">
              <w:rPr>
                <w:rFonts w:ascii="Times New Roman" w:hAnsi="Times New Roman" w:cs="Times New Roman"/>
                <w:color w:val="B43412"/>
              </w:rPr>
              <w:t xml:space="preserve"> </w:t>
            </w:r>
            <w:r w:rsidRPr="00912878">
              <w:rPr>
                <w:rFonts w:ascii="Times New Roman" w:hAnsi="Times New Roman" w:cs="Times New Roman"/>
                <w:color w:val="000000" w:themeColor="text1"/>
              </w:rPr>
              <w:t>JAUNŲ ŽMONIŲ SKAIČIAUS MAŽĖJIMAS“</w:t>
            </w:r>
            <w:r w:rsidR="00996F26">
              <w:rPr>
                <w:rFonts w:ascii="Times New Roman" w:hAnsi="Times New Roman" w:cs="Times New Roman"/>
                <w:color w:val="000000" w:themeColor="text1"/>
              </w:rPr>
              <w:t xml:space="preserve">. </w:t>
            </w:r>
            <w:r w:rsidRPr="00912878">
              <w:t>NE. KLAIPĖDOJE MAŽĖJA APLAMAI ŽMONIŲ SKAIČIUS, O NE TIK „JAUNŲ ŽMONIŲ“.</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012A51" w:rsidP="00012A51">
            <w:pPr>
              <w:rPr>
                <w:rFonts w:ascii="Times New Roman" w:hAnsi="Times New Roman" w:cs="Times New Roman"/>
              </w:rPr>
            </w:pPr>
            <w:r w:rsidRPr="00912878">
              <w:rPr>
                <w:rFonts w:ascii="Times New Roman" w:hAnsi="Times New Roman" w:cs="Times New Roman"/>
              </w:rPr>
              <w:t>Jaunimas išskiriamas atskira tiksline grupe, kadangi mažėjimas šioje gyventojų grupėje (bendroje gyventojų struktūroje) yra labiau jaučiamas. Taipogi tikime, kad šios tikslinės grupės poreikis kai kuriais atvejais yra kiek kitokie (skirtingi, ypatingi ir pan.), todėl juos verta išskirti (pažymėti) ir atskirai</w:t>
            </w:r>
            <w:r w:rsidR="00996F26">
              <w:rPr>
                <w:rFonts w:ascii="Times New Roman" w:hAnsi="Times New Roman" w:cs="Times New Roman"/>
              </w:rPr>
              <w:t>.</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3</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„Nustatant savivaldybės viziją, reikėtų atsakyti į klausimą, kokia ir kur savivaldybė turėtų būti po 10–15 m.“</w:t>
            </w:r>
          </w:p>
          <w:p w:rsidR="00012A51" w:rsidRPr="00912878" w:rsidRDefault="00012A51" w:rsidP="00C667C9">
            <w:pPr>
              <w:rPr>
                <w:rFonts w:ascii="Times New Roman" w:hAnsi="Times New Roman" w:cs="Times New Roman"/>
              </w:rPr>
            </w:pPr>
            <w:r w:rsidRPr="00912878">
              <w:rPr>
                <w:rFonts w:ascii="Times New Roman" w:hAnsi="Times New Roman" w:cs="Times New Roman"/>
              </w:rPr>
              <w:t>KUR? MATYT, NORVEGIJOJE, DANIJOJE</w:t>
            </w:r>
          </w:p>
          <w:p w:rsidR="00012A51" w:rsidRPr="00912878" w:rsidRDefault="00012A51" w:rsidP="00C667C9">
            <w:pPr>
              <w:pStyle w:val="Antrat1"/>
              <w:numPr>
                <w:ilvl w:val="0"/>
                <w:numId w:val="0"/>
              </w:numPr>
              <w:jc w:val="left"/>
              <w:outlineLvl w:val="0"/>
              <w:rPr>
                <w:rFonts w:eastAsiaTheme="minorHAnsi"/>
                <w:b w:val="0"/>
                <w:caps w:val="0"/>
                <w:spacing w:val="0"/>
                <w:sz w:val="22"/>
                <w:szCs w:val="22"/>
                <w:lang w:eastAsia="en-US"/>
              </w:rPr>
            </w:pPr>
            <w:r w:rsidRPr="00912878">
              <w:rPr>
                <w:rFonts w:eastAsiaTheme="minorHAnsi"/>
                <w:b w:val="0"/>
                <w:caps w:val="0"/>
                <w:spacing w:val="0"/>
                <w:sz w:val="22"/>
                <w:szCs w:val="22"/>
                <w:lang w:eastAsia="en-US"/>
              </w:rPr>
              <w:t>SAVIVALDYBĖS 2021–2030 M. STRATEGINIO PLĖTROS PLANO KONCEPCIJA</w:t>
            </w:r>
          </w:p>
          <w:p w:rsidR="00012A51" w:rsidRPr="00912878" w:rsidRDefault="00012A51" w:rsidP="00C667C9">
            <w:pPr>
              <w:rPr>
                <w:rFonts w:ascii="Times New Roman" w:hAnsi="Times New Roman" w:cs="Times New Roman"/>
              </w:rPr>
            </w:pPr>
            <w:r w:rsidRPr="00912878">
              <w:rPr>
                <w:rFonts w:ascii="Times New Roman" w:hAnsi="Times New Roman" w:cs="Times New Roman"/>
              </w:rPr>
              <w:t>TADA REIKIA KEISTI PAVADINIMĄ, JEI JO NESILAIKOMA IR JUO NESIVADOVAUJAMA</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Atsižvelgti iš dalies</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 xml:space="preserve">Pakeisti sakinį į „Nustatant savivaldybės viziją, reikėtų atsakyti į klausimą, kokia </w:t>
            </w:r>
            <w:r w:rsidRPr="00912878">
              <w:rPr>
                <w:rFonts w:ascii="Times New Roman" w:hAnsi="Times New Roman" w:cs="Times New Roman"/>
                <w:strike/>
              </w:rPr>
              <w:t xml:space="preserve">ir kur </w:t>
            </w:r>
            <w:r w:rsidRPr="00912878">
              <w:rPr>
                <w:rFonts w:ascii="Times New Roman" w:hAnsi="Times New Roman" w:cs="Times New Roman"/>
              </w:rPr>
              <w:t>savivaldybė turėtų būti po 10–15 m.“</w:t>
            </w:r>
          </w:p>
          <w:p w:rsidR="00012A51" w:rsidRPr="00912878" w:rsidRDefault="00012A51" w:rsidP="00C667C9">
            <w:pPr>
              <w:rPr>
                <w:rFonts w:ascii="Times New Roman" w:hAnsi="Times New Roman" w:cs="Times New Roman"/>
              </w:rPr>
            </w:pPr>
            <w:r w:rsidRPr="00912878">
              <w:rPr>
                <w:rFonts w:ascii="Times New Roman" w:hAnsi="Times New Roman" w:cs="Times New Roman"/>
              </w:rPr>
              <w:t>SPP nustato „vizijinius“ pokyčius 2035 m., tad nustatomi 15 m. pokyčiai. Pagrindinė strategijos dalis – prioritetai, tikslai, uždaviniai ir priemonės – apims laikotarpį iki 2030 m., todėl ir 10 m. laikotarpis yra pagrįstas, šio laikotarpio pabaigoje taip pat fiksuojami planuojami pokyčiai, atsakantys į klausimą „kokia turėtų būti Klaipėda“</w:t>
            </w:r>
            <w:r w:rsidR="00996F26">
              <w:rPr>
                <w:rFonts w:ascii="Times New Roman" w:hAnsi="Times New Roman" w:cs="Times New Roman"/>
              </w:rPr>
              <w:t>.</w:t>
            </w:r>
          </w:p>
          <w:p w:rsidR="00012A51" w:rsidRPr="00912878" w:rsidRDefault="00012A51" w:rsidP="00C667C9">
            <w:pPr>
              <w:rPr>
                <w:rFonts w:ascii="Times New Roman" w:hAnsi="Times New Roman" w:cs="Times New Roman"/>
              </w:rPr>
            </w:pPr>
            <w:r w:rsidRPr="00912878">
              <w:rPr>
                <w:rFonts w:ascii="Times New Roman" w:hAnsi="Times New Roman" w:cs="Times New Roman"/>
              </w:rPr>
              <w:t>Taip pat patikslintas kitas sakinys į „Koncepcijoje Klaipėdos miesto savivaldybės vizija apibrėžiama 15 m. laikotarpiui (iki 2035 m.), tuo tarpu prioritetai, tikslai ir juos detalizuojantys aspektai – iki 2030 m.“</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4</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„Miesto atvirumas atsiskleidžia ir per kryptingą rekreacinio verslo, atvykstamojo turizmo ir jūrinę kultūrą puoselėjančių veiklų skatinimą. Klaipėda atvira socialiai atsakingam verslui, kuris, turėdamas ambicijų ir galimybių plėtoti mėlynosios ekonomikos proveržio sritis (kryptis), prisideda prie darnaus miesto vystymo.“</w:t>
            </w:r>
          </w:p>
          <w:p w:rsidR="00012A51" w:rsidRPr="00912878" w:rsidRDefault="00012A51" w:rsidP="00C667C9">
            <w:pPr>
              <w:pStyle w:val="Komentarotekstas"/>
              <w:rPr>
                <w:sz w:val="22"/>
                <w:szCs w:val="22"/>
              </w:rPr>
            </w:pPr>
            <w:r w:rsidRPr="00912878">
              <w:rPr>
                <w:sz w:val="22"/>
                <w:szCs w:val="22"/>
              </w:rPr>
              <w:t>KAIP GALIMA SKATINTI REKREACINĮ VERSLĄ NEPRIEINANT PRIE VANDENS, MARIŲ?</w:t>
            </w:r>
          </w:p>
          <w:p w:rsidR="00012A51" w:rsidRPr="00912878" w:rsidRDefault="00012A51" w:rsidP="00C667C9">
            <w:pPr>
              <w:rPr>
                <w:rFonts w:ascii="Times New Roman" w:hAnsi="Times New Roman" w:cs="Times New Roman"/>
              </w:rPr>
            </w:pPr>
            <w:r w:rsidRPr="00912878">
              <w:rPr>
                <w:rFonts w:ascii="Times New Roman" w:hAnsi="Times New Roman" w:cs="Times New Roman"/>
              </w:rPr>
              <w:t>GRIGEO, UOSTO KROVIKAI, LEZ?</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Nepriimti</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Nurodomos problemos, esami ribojimai ir pan. sąlygos. Formuojant koncepciją, nurodomi principiniai siekiai ir veiklos prioritetai, kuriuos įgyvendinant būtų stengiamasi išspręsti susiklosčiusią padėtį</w:t>
            </w:r>
            <w:r w:rsidR="00A371EE">
              <w:rPr>
                <w:rFonts w:ascii="Times New Roman" w:hAnsi="Times New Roman" w:cs="Times New Roman"/>
              </w:rPr>
              <w:t>.</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5</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„Sumanių priemonių ir įrankių naudojimas kasdieniame gyvenime padeda mieste užtikrinti švarią aplinką, plėtoti žiedinę ekonomiką ir „žaliąją“ infrastruktūrą. Tai įgalina aukštą gyvenimo kokybę, stiprina gyventojų sveikatą, o miestas vystosi tvariai ir darniai.“</w:t>
            </w:r>
          </w:p>
          <w:p w:rsidR="00012A51" w:rsidRPr="00912878" w:rsidRDefault="00012A51" w:rsidP="00C667C9">
            <w:pPr>
              <w:pStyle w:val="Komentarotekstas"/>
              <w:rPr>
                <w:sz w:val="22"/>
                <w:szCs w:val="22"/>
              </w:rPr>
            </w:pPr>
            <w:r w:rsidRPr="00912878">
              <w:rPr>
                <w:sz w:val="22"/>
                <w:szCs w:val="22"/>
              </w:rPr>
              <w:t>TIK DEKLARACIJA. ŽIŪR. Į MIIESTO IR UOSTO BP...</w:t>
            </w:r>
            <w:r w:rsidR="00A371EE">
              <w:rPr>
                <w:sz w:val="22"/>
                <w:szCs w:val="22"/>
              </w:rPr>
              <w:t xml:space="preserve"> </w:t>
            </w:r>
            <w:r w:rsidRPr="00912878">
              <w:rPr>
                <w:sz w:val="22"/>
                <w:szCs w:val="22"/>
              </w:rPr>
              <w:t>NE. TIK DEKLARACIJA.</w:t>
            </w:r>
          </w:p>
          <w:p w:rsidR="00012A51" w:rsidRPr="00912878" w:rsidRDefault="00012A51" w:rsidP="00C667C9">
            <w:pPr>
              <w:rPr>
                <w:rFonts w:ascii="Times New Roman" w:hAnsi="Times New Roman" w:cs="Times New Roman"/>
              </w:rPr>
            </w:pPr>
            <w:r w:rsidRPr="00912878">
              <w:rPr>
                <w:rFonts w:ascii="Times New Roman" w:hAnsi="Times New Roman" w:cs="Times New Roman"/>
              </w:rPr>
              <w:t>KĄ TA SĄVOKA „ĮGALINA“ REIŠKIA? SĄLYGOJA, ĮTAKOJA?  KIEK TURI BŪTI AR ATSIRASTI „SUMANIŲ PRIEMOMIŲ NAUDOJIMO“, KAD ATSIRASTŲ NE „ĮGALINA“, O „AUKŠTA GYVENIMO KOKYBĖ“?</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106993" w:rsidP="00C667C9">
            <w:pPr>
              <w:rPr>
                <w:rFonts w:ascii="Times New Roman" w:hAnsi="Times New Roman" w:cs="Times New Roman"/>
              </w:rPr>
            </w:pPr>
            <w:r w:rsidRPr="00912878">
              <w:rPr>
                <w:rFonts w:ascii="Times New Roman" w:hAnsi="Times New Roman" w:cs="Times New Roman"/>
              </w:rPr>
              <w:t>Įgalina, užtikrina, suteikia galimybių padaryti „galima“, suteikti galios.</w:t>
            </w:r>
          </w:p>
          <w:p w:rsidR="00106993" w:rsidRPr="00912878" w:rsidRDefault="00106993" w:rsidP="00C667C9">
            <w:pPr>
              <w:rPr>
                <w:rFonts w:ascii="Times New Roman" w:hAnsi="Times New Roman" w:cs="Times New Roman"/>
              </w:rPr>
            </w:pPr>
            <w:r w:rsidRPr="00912878">
              <w:rPr>
                <w:rFonts w:ascii="Times New Roman" w:hAnsi="Times New Roman" w:cs="Times New Roman"/>
              </w:rPr>
              <w:t>Negalime vienareikšmiškai teigti, kad vien sumanių priemonių naudojimas SUKURS aukštą gyvenimo kokybę. Dėl šios priežasties minimi atskiri veiksmai ir aspektai, padedantys pasiekti norimą rezultatą. Tokių priemonių dažnai būna ne viena, todėl tik jų sinergija ir įgyvendinimas kartu tinkama proporcija gali prisidėti prie tikslo ir norimo rezultato pasiekimo.</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6</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„Miestas, patrauklus mokytis, dirbti, kurti šeimą – tiesiog gyventi besikeičiančioje, bet saugioje aplinkoje.“</w:t>
            </w:r>
          </w:p>
          <w:p w:rsidR="00012A51" w:rsidRPr="00912878" w:rsidRDefault="00012A51" w:rsidP="00C667C9">
            <w:pPr>
              <w:rPr>
                <w:rFonts w:ascii="Times New Roman" w:hAnsi="Times New Roman" w:cs="Times New Roman"/>
              </w:rPr>
            </w:pPr>
            <w:r w:rsidRPr="00912878">
              <w:rPr>
                <w:rFonts w:ascii="Times New Roman" w:hAnsi="Times New Roman" w:cs="Times New Roman"/>
              </w:rPr>
              <w:t>NE. TIESIOG GYVENTI JUO TOLIAU, TUO LABIAU DAROSI NEPATRAUKLU.</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Priimti iš dalies</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 xml:space="preserve">Pakeisti į „Miestas, patrauklus mokytis, dirbti, kurti šeimą – </w:t>
            </w:r>
            <w:r w:rsidRPr="00912878">
              <w:rPr>
                <w:rFonts w:ascii="Times New Roman" w:hAnsi="Times New Roman" w:cs="Times New Roman"/>
                <w:strike/>
              </w:rPr>
              <w:t>tiesiog</w:t>
            </w:r>
            <w:r w:rsidRPr="00912878">
              <w:rPr>
                <w:rFonts w:ascii="Times New Roman" w:hAnsi="Times New Roman" w:cs="Times New Roman"/>
              </w:rPr>
              <w:t xml:space="preserve"> gyventi besikeičiančioje, bet saugioje aplinkoje.“</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1</w:t>
            </w:r>
            <w:r w:rsidR="007A7CD9">
              <w:rPr>
                <w:rFonts w:ascii="Times New Roman" w:hAnsi="Times New Roman" w:cs="Times New Roman"/>
              </w:rPr>
              <w:t>7</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 xml:space="preserve">„Būdama atvira, Klaipėda išugdys ir pritrauks nuolat besimokančius specialistus, socialiai atsakingus verslus, priims sumanaus darnaus ir tvaraus vystymo principus, tad sugebės kiekvienam žmogui užtikrinti aukštą </w:t>
            </w:r>
            <w:r w:rsidR="006C5109">
              <w:rPr>
                <w:rFonts w:ascii="Times New Roman" w:hAnsi="Times New Roman" w:cs="Times New Roman"/>
              </w:rPr>
              <w:t>g</w:t>
            </w:r>
            <w:r w:rsidRPr="00912878">
              <w:rPr>
                <w:rFonts w:ascii="Times New Roman" w:hAnsi="Times New Roman" w:cs="Times New Roman"/>
              </w:rPr>
              <w:t>yvenimo kokybę, sudaryti sąlygas jaustis saugiai ir užtikrintai savam mieste.“</w:t>
            </w:r>
          </w:p>
          <w:p w:rsidR="00012A51" w:rsidRPr="00912878" w:rsidRDefault="00012A51" w:rsidP="00C667C9">
            <w:pPr>
              <w:rPr>
                <w:rFonts w:ascii="Times New Roman" w:hAnsi="Times New Roman" w:cs="Times New Roman"/>
              </w:rPr>
            </w:pPr>
            <w:r w:rsidRPr="00912878">
              <w:rPr>
                <w:rFonts w:ascii="Times New Roman" w:hAnsi="Times New Roman" w:cs="Times New Roman"/>
              </w:rPr>
              <w:t>TIKRAI NE ATVIRUMAS UŽTIKRINS AUKŠTĄ GYVENIMO KOKYBĘ KLAIPĖDOJE.</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012A51" w:rsidP="006C5109">
            <w:pPr>
              <w:rPr>
                <w:rFonts w:ascii="Times New Roman" w:hAnsi="Times New Roman" w:cs="Times New Roman"/>
              </w:rPr>
            </w:pPr>
            <w:r w:rsidRPr="00912878">
              <w:rPr>
                <w:rFonts w:ascii="Times New Roman" w:hAnsi="Times New Roman" w:cs="Times New Roman"/>
              </w:rPr>
              <w:t xml:space="preserve">Būdama VIEN atvira, Klaipėda gal ir neužtikrins aukštos gyvenimo kokybės, bet vienareikšmiškai prisidės prie gerovės ir aukštos gyvenimo kokybės kūrimo/puoselėjimo. </w:t>
            </w:r>
          </w:p>
        </w:tc>
      </w:tr>
      <w:tr w:rsidR="00012A51" w:rsidRPr="00912878" w:rsidTr="00996F26">
        <w:tc>
          <w:tcPr>
            <w:tcW w:w="562" w:type="dxa"/>
            <w:shd w:val="clear" w:color="auto" w:fill="auto"/>
          </w:tcPr>
          <w:p w:rsidR="00012A51" w:rsidRPr="00912878" w:rsidRDefault="007A7CD9" w:rsidP="007A7CD9">
            <w:pPr>
              <w:rPr>
                <w:rFonts w:ascii="Times New Roman" w:hAnsi="Times New Roman" w:cs="Times New Roman"/>
              </w:rPr>
            </w:pPr>
            <w:r>
              <w:rPr>
                <w:rFonts w:ascii="Times New Roman" w:hAnsi="Times New Roman" w:cs="Times New Roman"/>
              </w:rPr>
              <w:t>18</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„Klaipėdos miesto plėtros vizijos atskiriems aspektams pabrėžti išskiriami šie raktiniai žodžiai:“</w:t>
            </w:r>
          </w:p>
          <w:p w:rsidR="00012A51" w:rsidRPr="00912878" w:rsidRDefault="00012A51" w:rsidP="00C667C9">
            <w:pPr>
              <w:rPr>
                <w:rFonts w:ascii="Times New Roman" w:hAnsi="Times New Roman" w:cs="Times New Roman"/>
              </w:rPr>
            </w:pPr>
            <w:r w:rsidRPr="00912878">
              <w:rPr>
                <w:rFonts w:ascii="Times New Roman" w:hAnsi="Times New Roman" w:cs="Times New Roman"/>
              </w:rPr>
              <w:t>TARP RAKTINIŲ ŽODŽIŲ, PAČIOJE PRADŽIOJE T.B. AUKŠTA APLINKOS IR GYVENIMO KOKYBĖ.</w:t>
            </w:r>
          </w:p>
        </w:tc>
        <w:tc>
          <w:tcPr>
            <w:tcW w:w="1419" w:type="dxa"/>
            <w:shd w:val="clear" w:color="auto" w:fill="auto"/>
          </w:tcPr>
          <w:p w:rsidR="00012A51" w:rsidRPr="00912878" w:rsidRDefault="00106993"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Problemų priežastiniai ryšiai buvo apžvelgti išsamesniame 5 priede, pagrindiniame dokumente paliekant tik teiginių sąrašą.</w:t>
            </w:r>
          </w:p>
          <w:p w:rsidR="00012A51" w:rsidRPr="00912878" w:rsidRDefault="00106993" w:rsidP="00C667C9">
            <w:pPr>
              <w:rPr>
                <w:rFonts w:ascii="Times New Roman" w:hAnsi="Times New Roman" w:cs="Times New Roman"/>
              </w:rPr>
            </w:pPr>
            <w:r w:rsidRPr="00912878">
              <w:rPr>
                <w:rFonts w:ascii="Times New Roman" w:hAnsi="Times New Roman" w:cs="Times New Roman"/>
              </w:rPr>
              <w:t>Šio metu raktažodžiuose yra šios formuluotės, atitinkančios DG nario pasiūlymus:</w:t>
            </w:r>
          </w:p>
          <w:p w:rsidR="00106993" w:rsidRPr="00912878" w:rsidRDefault="00106993" w:rsidP="00C667C9">
            <w:pPr>
              <w:rPr>
                <w:rFonts w:ascii="Times New Roman" w:hAnsi="Times New Roman" w:cs="Times New Roman"/>
              </w:rPr>
            </w:pPr>
            <w:r w:rsidRPr="00912878">
              <w:rPr>
                <w:rFonts w:ascii="Times New Roman" w:hAnsi="Times New Roman" w:cs="Times New Roman"/>
              </w:rPr>
              <w:t>„švari aplinka / žalias miestas / žalioji klimatui draugiška infrastruktūra / sveikata, fizinis aktyvumas / sveiko miesto koncepcija“ ir „aukšta gyvenimo kokybė / tvarus ir darnus vystymas / viešųjų paslaugų kokybė ir prieinamumas“</w:t>
            </w:r>
          </w:p>
        </w:tc>
      </w:tr>
      <w:tr w:rsidR="00012A51" w:rsidRPr="00912878" w:rsidTr="00996F26">
        <w:tc>
          <w:tcPr>
            <w:tcW w:w="562" w:type="dxa"/>
            <w:shd w:val="clear" w:color="auto" w:fill="auto"/>
          </w:tcPr>
          <w:p w:rsidR="00012A51" w:rsidRPr="00912878" w:rsidRDefault="007A7CD9" w:rsidP="00C667C9">
            <w:pPr>
              <w:rPr>
                <w:rFonts w:ascii="Times New Roman" w:hAnsi="Times New Roman" w:cs="Times New Roman"/>
              </w:rPr>
            </w:pPr>
            <w:r>
              <w:rPr>
                <w:rFonts w:ascii="Times New Roman" w:hAnsi="Times New Roman" w:cs="Times New Roman"/>
              </w:rPr>
              <w:t>1</w:t>
            </w:r>
            <w:r w:rsidR="00012A51" w:rsidRPr="00912878">
              <w:rPr>
                <w:rFonts w:ascii="Times New Roman" w:hAnsi="Times New Roman" w:cs="Times New Roman"/>
              </w:rPr>
              <w:t>1</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„jūrinis klasteris</w:t>
            </w:r>
            <w:r w:rsidRPr="00912878">
              <w:rPr>
                <w:rStyle w:val="Puslapioinaosnuoroda"/>
                <w:rFonts w:ascii="Times New Roman" w:hAnsi="Times New Roman" w:cs="Times New Roman"/>
              </w:rPr>
              <w:footnoteReference w:id="1"/>
            </w:r>
            <w:r w:rsidRPr="00912878">
              <w:rPr>
                <w:rFonts w:ascii="Times New Roman" w:hAnsi="Times New Roman" w:cs="Times New Roman"/>
              </w:rPr>
              <w:t>/ mėlynojo proveržio ekonominės veiklos kryptys / socialiai atsakingas ir tvarus verslas / tarptautiškas miestas / sumanus miestas, esantis tarp Baltijos jūros regiono</w:t>
            </w:r>
            <w:r w:rsidRPr="00912878">
              <w:rPr>
                <w:rStyle w:val="Puslapioinaosnuoroda"/>
                <w:rFonts w:ascii="Times New Roman" w:hAnsi="Times New Roman" w:cs="Times New Roman"/>
              </w:rPr>
              <w:footnoteReference w:id="2"/>
            </w:r>
            <w:r w:rsidRPr="00912878">
              <w:rPr>
                <w:rFonts w:ascii="Times New Roman" w:hAnsi="Times New Roman" w:cs="Times New Roman"/>
              </w:rPr>
              <w:t xml:space="preserve"> lyderių / universalus įvairiarūšio transporto mazgas / KVJU / Klaipėdos LEZ“</w:t>
            </w:r>
          </w:p>
          <w:p w:rsidR="00012A51" w:rsidRPr="00912878" w:rsidRDefault="00012A51" w:rsidP="00C667C9">
            <w:pPr>
              <w:rPr>
                <w:rFonts w:ascii="Times New Roman" w:hAnsi="Times New Roman" w:cs="Times New Roman"/>
                <w:color w:val="4D5156"/>
                <w:shd w:val="clear" w:color="auto" w:fill="FFFFFF"/>
              </w:rPr>
            </w:pPr>
            <w:r w:rsidRPr="00912878">
              <w:rPr>
                <w:rStyle w:val="Emfaz"/>
                <w:rFonts w:ascii="Times New Roman" w:hAnsi="Times New Roman" w:cs="Times New Roman"/>
                <w:bCs/>
                <w:i w:val="0"/>
                <w:color w:val="5F6368"/>
                <w:shd w:val="clear" w:color="auto" w:fill="FFFFFF"/>
              </w:rPr>
              <w:t xml:space="preserve">O </w:t>
            </w:r>
            <w:bookmarkStart w:id="2" w:name="_Hlk45104360"/>
            <w:r w:rsidRPr="00912878">
              <w:rPr>
                <w:rStyle w:val="Emfaz"/>
                <w:rFonts w:ascii="Times New Roman" w:hAnsi="Times New Roman" w:cs="Times New Roman"/>
                <w:bCs/>
                <w:i w:val="0"/>
                <w:color w:val="5F6368"/>
                <w:shd w:val="clear" w:color="auto" w:fill="FFFFFF"/>
              </w:rPr>
              <w:t xml:space="preserve">EUROKOMISARO </w:t>
            </w:r>
            <w:bookmarkEnd w:id="2"/>
            <w:r w:rsidRPr="00912878">
              <w:rPr>
                <w:rStyle w:val="Emfaz"/>
                <w:rFonts w:ascii="Times New Roman" w:hAnsi="Times New Roman" w:cs="Times New Roman"/>
                <w:bCs/>
                <w:i w:val="0"/>
                <w:color w:val="5F6368"/>
                <w:shd w:val="clear" w:color="auto" w:fill="FFFFFF"/>
              </w:rPr>
              <w:t>„Klaipėdos</w:t>
            </w:r>
            <w:r w:rsidRPr="00912878">
              <w:rPr>
                <w:rFonts w:ascii="Times New Roman" w:hAnsi="Times New Roman" w:cs="Times New Roman"/>
                <w:color w:val="4D5156"/>
                <w:shd w:val="clear" w:color="auto" w:fill="FFFFFF"/>
              </w:rPr>
              <w:t> uostas – </w:t>
            </w:r>
            <w:r w:rsidRPr="00912878">
              <w:rPr>
                <w:rStyle w:val="Emfaz"/>
                <w:rFonts w:ascii="Times New Roman" w:hAnsi="Times New Roman" w:cs="Times New Roman"/>
                <w:bCs/>
                <w:i w:val="0"/>
                <w:color w:val="5F6368"/>
                <w:shd w:val="clear" w:color="auto" w:fill="FFFFFF"/>
              </w:rPr>
              <w:t>žalias</w:t>
            </w:r>
            <w:r w:rsidRPr="00912878">
              <w:rPr>
                <w:rFonts w:ascii="Times New Roman" w:hAnsi="Times New Roman" w:cs="Times New Roman"/>
                <w:color w:val="4D5156"/>
                <w:shd w:val="clear" w:color="auto" w:fill="FFFFFF"/>
              </w:rPr>
              <w:t> uostas“?</w:t>
            </w:r>
          </w:p>
          <w:p w:rsidR="00012A51" w:rsidRPr="00912878" w:rsidRDefault="00012A51" w:rsidP="00C667C9">
            <w:pPr>
              <w:rPr>
                <w:rFonts w:ascii="Times New Roman" w:hAnsi="Times New Roman" w:cs="Times New Roman"/>
              </w:rPr>
            </w:pPr>
            <w:r w:rsidRPr="00912878">
              <w:rPr>
                <w:rFonts w:ascii="Times New Roman" w:hAnsi="Times New Roman" w:cs="Times New Roman"/>
              </w:rPr>
              <w:t>KURIOJE SRITYJE?</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„Žalumos“ aspektas apima taršos atsiradimo prevenciją, taršos mažinimą ir taršos padarinių eliminavimą. Būtent į tokį aspektą orientuojamasi, formuojant tikslų/ uždavinių/ priemonių karkasą. Šia siekis nustatomas visose miesto vystymo plotmėse, todėl atskirai neišskiriamas. Pvz., „žalumos“ reikia ir vystant susisiekimo sistemą, ir atliekų tvarkymą, ir vystant apsauginius želdinius bei pan.</w:t>
            </w:r>
          </w:p>
          <w:p w:rsidR="00012A51" w:rsidRPr="00912878" w:rsidRDefault="00012A51" w:rsidP="00106993">
            <w:pPr>
              <w:rPr>
                <w:rFonts w:ascii="Times New Roman" w:hAnsi="Times New Roman" w:cs="Times New Roman"/>
              </w:rPr>
            </w:pPr>
            <w:r w:rsidRPr="00912878">
              <w:rPr>
                <w:rFonts w:ascii="Times New Roman" w:hAnsi="Times New Roman" w:cs="Times New Roman"/>
              </w:rPr>
              <w:t xml:space="preserve">„Lyderystė“ nustatoma pagal siektinus rodiklius (vizijos, tikslų, uždavinių pasiekimo lygmenimis). </w:t>
            </w:r>
            <w:r w:rsidR="00106993" w:rsidRPr="00912878">
              <w:rPr>
                <w:rFonts w:ascii="Times New Roman" w:hAnsi="Times New Roman" w:cs="Times New Roman"/>
              </w:rPr>
              <w:t>Be to, lyderystė dažniausiai matuojama, miestui būnant pripažintų listingų, vertinimų, tarptautiškai priimtų kotiruočių sąrašuose. Dalyvavimas tokių sąrašų vertinime reikalauja itin didelių papildomų sąnaudų (pvz., nario mokesčiai, papildomų, oficialiuose Lietuvos statistikos duomenų bazėje) nematuojamų rodiklių informacijos kaupimas ir skaičiavimas bei pan.), todėl kiekvienas toks lyderystės „listingas“ turi būti itin pamatuotas. Mūsų nuomone, šiuo metu siūlomi keli tokie rodikliai yra pakankami.</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0</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VIZIJOJE T. ATSISPINDĖTI „KOVA SU TARŠA“, „TARŠIOS VEIKLOS MIESTE MAŽINIMAS“, „TARŠIOS PRAMONINĖS VEIKLOS IŠKĖLIMAS IŠ MIESTO“</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Mūsų nuomone, siūlomi aspektai yra labai svarbūs, tačiau jie labiau apibrėžia metodus, būdus ir konkrečius veiksmus, negu vizijos apibrėžtį. Pvz., siekiama didinti gyvenimo kokybę mieste, MAŽINANT TARŠĄ (metodas/ būdas), iškeliant taršios pramonės veiklą už miesto ribų (priemonė/ veiksmas).</w:t>
            </w:r>
          </w:p>
          <w:p w:rsidR="00012A51" w:rsidRPr="00912878" w:rsidRDefault="00012A51" w:rsidP="00C667C9">
            <w:pPr>
              <w:rPr>
                <w:rFonts w:ascii="Times New Roman" w:hAnsi="Times New Roman" w:cs="Times New Roman"/>
              </w:rPr>
            </w:pPr>
            <w:r w:rsidRPr="00912878">
              <w:rPr>
                <w:rFonts w:ascii="Times New Roman" w:hAnsi="Times New Roman" w:cs="Times New Roman"/>
              </w:rPr>
              <w:t>Iškelti aspektai bus įtraukiami, formuojant priemonių (veiksmų) planą.</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1</w:t>
            </w:r>
          </w:p>
        </w:tc>
        <w:tc>
          <w:tcPr>
            <w:tcW w:w="1843" w:type="dxa"/>
          </w:tcPr>
          <w:p w:rsidR="00012A51" w:rsidRPr="00912878" w:rsidRDefault="00012A51" w:rsidP="00C667C9">
            <w:pPr>
              <w:rPr>
                <w:rFonts w:ascii="Times New Roman" w:hAnsi="Times New Roman" w:cs="Times New Roman"/>
                <w:iCs/>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iCs/>
              </w:rPr>
            </w:pPr>
            <w:r w:rsidRPr="00912878">
              <w:rPr>
                <w:rFonts w:ascii="Times New Roman" w:hAnsi="Times New Roman" w:cs="Times New Roman"/>
                <w:iCs/>
              </w:rPr>
              <w:t>„Šios stiprybės lemia realias Klaipėdos miesto galimybes stiprinti rekreacinę veiklą, pirmiausia – vandens turizmą“</w:t>
            </w:r>
          </w:p>
          <w:p w:rsidR="00012A51" w:rsidRPr="00912878" w:rsidRDefault="00012A51" w:rsidP="00C667C9">
            <w:pPr>
              <w:pStyle w:val="Komentarotekstas"/>
              <w:rPr>
                <w:sz w:val="22"/>
                <w:szCs w:val="22"/>
              </w:rPr>
            </w:pPr>
            <w:r w:rsidRPr="00912878">
              <w:rPr>
                <w:sz w:val="22"/>
                <w:szCs w:val="22"/>
              </w:rPr>
              <w:t xml:space="preserve">NE. </w:t>
            </w:r>
          </w:p>
          <w:p w:rsidR="00012A51" w:rsidRPr="00912878" w:rsidRDefault="00012A51" w:rsidP="00C667C9">
            <w:pPr>
              <w:rPr>
                <w:rFonts w:ascii="Times New Roman" w:hAnsi="Times New Roman" w:cs="Times New Roman"/>
              </w:rPr>
            </w:pPr>
            <w:r w:rsidRPr="00912878">
              <w:rPr>
                <w:rFonts w:ascii="Times New Roman" w:hAnsi="Times New Roman" w:cs="Times New Roman"/>
              </w:rPr>
              <w:t>NE TIK ŠIAS DVI, O MAKSIMALIAI VISAS JŪRINES VEIKLAS, ATSISAKANT (IŠKELIANT, KONVERTUOJANT) VIENINTELĖS DOMINUOJANČIOS MONOFUNKCIJOS – UOSTO KROVOS.</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 xml:space="preserve">Atkreipiame dėmesį, kad nesiūloma vystyti vien 2 nurodytas veiklas – nurodomos prioritetinės kryptys, kurios nėra baigtinis atliktinų veiksmų sąrašas. </w:t>
            </w:r>
          </w:p>
          <w:p w:rsidR="00012A51" w:rsidRPr="00912878" w:rsidRDefault="00012A51" w:rsidP="00C667C9">
            <w:pPr>
              <w:rPr>
                <w:rFonts w:ascii="Times New Roman" w:hAnsi="Times New Roman" w:cs="Times New Roman"/>
              </w:rPr>
            </w:pPr>
            <w:r w:rsidRPr="00912878">
              <w:rPr>
                <w:rFonts w:ascii="Times New Roman" w:hAnsi="Times New Roman" w:cs="Times New Roman"/>
              </w:rPr>
              <w:t xml:space="preserve">Taipogi nerekomenduojama naudoti itin griežtų formuluočių, kurios galėtų būti traktuojamos kaip atskirų gyventojų grupių, organizacijų ar sektorių interesų konflikto kiršinimas. Uosto poveikis miestui ir miesto-uosto sąsajos yra itin glaudžios taršos, eismo organizavimo, infrastruktūros prieinamumo, ekonominio vystymo požiūriais, tad funkcijų atsisakymo skatinimas vizijoje nėra sveikintinas dalykas. Norėtume pabrėžti poreikį derinti ir balansuoti atliekamus ir planuojamus veiksmus. </w:t>
            </w:r>
          </w:p>
          <w:p w:rsidR="00012A51" w:rsidRPr="00912878" w:rsidRDefault="00012A51" w:rsidP="00C667C9">
            <w:pPr>
              <w:rPr>
                <w:rFonts w:ascii="Times New Roman" w:hAnsi="Times New Roman" w:cs="Times New Roman"/>
              </w:rPr>
            </w:pPr>
            <w:r w:rsidRPr="00912878">
              <w:rPr>
                <w:rFonts w:ascii="Times New Roman" w:hAnsi="Times New Roman" w:cs="Times New Roman"/>
              </w:rPr>
              <w:t>Iškelti aspektai bus nagrinėjami atskirų priemonių (ar jų paketų) pavidalu, formuojant priemonių (veiksmų) planą.</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2</w:t>
            </w:r>
          </w:p>
        </w:tc>
        <w:tc>
          <w:tcPr>
            <w:tcW w:w="1843" w:type="dxa"/>
          </w:tcPr>
          <w:p w:rsidR="00012A51" w:rsidRPr="00912878" w:rsidRDefault="00012A51" w:rsidP="00C667C9">
            <w:pPr>
              <w:rPr>
                <w:rFonts w:ascii="Times New Roman" w:hAnsi="Times New Roman" w:cs="Times New Roman"/>
                <w:iCs/>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iCs/>
              </w:rPr>
            </w:pPr>
            <w:r w:rsidRPr="00912878">
              <w:rPr>
                <w:rFonts w:ascii="Times New Roman" w:hAnsi="Times New Roman" w:cs="Times New Roman"/>
                <w:iCs/>
              </w:rPr>
              <w:t>„Jūrinės kryptys yra vystomos visuose sektoriuose. Klaipėda turi universalų įvairiarūšio (oro, vandens ir kelių) transporto mazgą, čia veikia Klaipėdos valstybinis jūrų uostas, jūrinio sektoriaus klasteris, Klaipėdos LEZ. Klaipėda yra akademinis miestas, jame veikia aukštojo mokslo (universitetai, kolegijos) ir profesinio mokymo įstaigos. Jos siūlo miesto ir regiono darniai plėtrai reikalingas studijų bei mokymosi programas, atlieka mokslinius, fundamentinius ir taikomuosius  tyrimus. Mieste vystomas ir palaikomas verslo bei ugdymo įstaigų bendradarbiavimas, inovacijų kūrimas, mokslinių tyrimų ir eksperimentinės veiklos, žinių ir technologijų perdavimas.“</w:t>
            </w:r>
          </w:p>
          <w:p w:rsidR="00012A51" w:rsidRPr="00912878" w:rsidRDefault="00012A51" w:rsidP="00C667C9">
            <w:pPr>
              <w:pStyle w:val="Komentarotekstas"/>
              <w:rPr>
                <w:sz w:val="22"/>
                <w:szCs w:val="22"/>
              </w:rPr>
            </w:pPr>
            <w:r w:rsidRPr="00912878">
              <w:rPr>
                <w:sz w:val="22"/>
                <w:szCs w:val="22"/>
              </w:rPr>
              <w:t>LABAI TEISINGAI.</w:t>
            </w:r>
          </w:p>
          <w:p w:rsidR="00012A51" w:rsidRPr="00912878" w:rsidRDefault="00012A51" w:rsidP="00C667C9">
            <w:pPr>
              <w:rPr>
                <w:rFonts w:ascii="Times New Roman" w:hAnsi="Times New Roman" w:cs="Times New Roman"/>
              </w:rPr>
            </w:pPr>
            <w:r w:rsidRPr="00912878">
              <w:rPr>
                <w:rFonts w:ascii="Times New Roman" w:hAnsi="Times New Roman" w:cs="Times New Roman"/>
              </w:rPr>
              <w:t>PAGAL TOKĮ TEIGINIO APIBRĖŽIMĄ KLAIPĖDA YRA IR LIKS TRANSPORTO MAZGU SU UNIVERSITETAIS IR KOLEGIJOMIS.</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Rekomenduojame žiūrėti į visą pateikiamą tekstą. Išimant iš konteksto (ir viso teksto masyvo) atskirus sakinius, toks tekstas negali būti vertinamas konstruktyviai. Tiek transporto sistemos svarba ir problemos, tiek su aukštuoju mokslu susiję faktai ir pokyčiai yra svarbūs miestui jo vystymo požiūriu.</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3</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Raktažodis „Žalias miestas“</w:t>
            </w:r>
          </w:p>
          <w:p w:rsidR="00012A51" w:rsidRPr="00912878" w:rsidRDefault="00012A51" w:rsidP="00C667C9">
            <w:pPr>
              <w:rPr>
                <w:rFonts w:ascii="Times New Roman" w:hAnsi="Times New Roman" w:cs="Times New Roman"/>
              </w:rPr>
            </w:pPr>
            <w:r w:rsidRPr="00912878">
              <w:rPr>
                <w:rFonts w:ascii="Times New Roman" w:hAnsi="Times New Roman" w:cs="Times New Roman"/>
              </w:rPr>
              <w:t>NE. NETEISINGAI ĮVARDIJAMAS KLAIPĖDOS „ŽALUMO“ PAGRINDIMAS: JEI NIEKO NEDARYSIM SU MIESTE ESANČIA TARŠIA PRAMONE, JOS IŠKĖLIMU IŠ MIESTO, EKOLOGINIS VIEŠASIS TRANSPORTAS NIEKO NEPADĖS IR SITUACIJOS MIESTE NEPAKEIS</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6C5109" w:rsidP="00C667C9">
            <w:pPr>
              <w:rPr>
                <w:rFonts w:ascii="Times New Roman" w:hAnsi="Times New Roman" w:cs="Times New Roman"/>
              </w:rPr>
            </w:pPr>
            <w:r>
              <w:rPr>
                <w:rFonts w:ascii="Times New Roman" w:hAnsi="Times New Roman" w:cs="Times New Roman"/>
              </w:rPr>
              <w:t>V</w:t>
            </w:r>
            <w:r w:rsidR="00012A51" w:rsidRPr="00912878">
              <w:rPr>
                <w:rFonts w:ascii="Times New Roman" w:hAnsi="Times New Roman" w:cs="Times New Roman"/>
              </w:rPr>
              <w:t>izija apibrėžia tai, kaip miestas galėtų atrodyti 2035 m. Tokiu principu akcentuojame ir atliktus veiksmus taršos mažinimo srityje (galbūt jų buvo nepakankama, bet negalime teigti, kad jų nebuvo), ir tolimesnį veiklos prioritetą. Jūsų pasiūlymai dėl taršos šaltinių iškėlimo ar kitokio problemos sprendimo būdo bus nagrinėjami, formuojant priemones ir jų paketus.</w:t>
            </w:r>
          </w:p>
          <w:p w:rsidR="00012A51" w:rsidRPr="00912878" w:rsidRDefault="00012A51" w:rsidP="00C667C9">
            <w:pPr>
              <w:rPr>
                <w:rFonts w:ascii="Times New Roman" w:hAnsi="Times New Roman" w:cs="Times New Roman"/>
              </w:rPr>
            </w:pPr>
            <w:r w:rsidRPr="00912878">
              <w:rPr>
                <w:rFonts w:ascii="Times New Roman" w:hAnsi="Times New Roman" w:cs="Times New Roman"/>
              </w:rPr>
              <w:t>Pripažinkime ir tai, kad viešojo ir kitokio transporto, kitų sričių ekologizavimas yra viena iš priemonių taršai mažinti (pagal taršo</w:t>
            </w:r>
            <w:r w:rsidR="006C5109">
              <w:rPr>
                <w:rFonts w:ascii="Times New Roman" w:hAnsi="Times New Roman" w:cs="Times New Roman"/>
              </w:rPr>
              <w:t>s</w:t>
            </w:r>
            <w:r w:rsidRPr="00912878">
              <w:rPr>
                <w:rFonts w:ascii="Times New Roman" w:hAnsi="Times New Roman" w:cs="Times New Roman"/>
              </w:rPr>
              <w:t xml:space="preserve"> šaltinius)</w:t>
            </w:r>
            <w:r w:rsidR="006C5109">
              <w:rPr>
                <w:rFonts w:ascii="Times New Roman" w:hAnsi="Times New Roman" w:cs="Times New Roman"/>
              </w:rPr>
              <w:t>.</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4</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„Įgyvendinant I PRIORITETĄ pagal sumanaus miesto principus bus vystomos mėlynosios ekonomikos veiklos kryptys. Miestas sieks tapti konkurencingu ir patraukliu turizmo rinkos dalyviu, efektyviai naudojančiu Baltijos jūros, Kuršių marių bei kitus gamtos ir rekreacinius išteklius. Įgyvendinant pokyčius bus užtikrinami rinkos poreikius atitinkantys žmogiškieji ištekliai.“</w:t>
            </w:r>
          </w:p>
          <w:p w:rsidR="00012A51" w:rsidRPr="006C5109" w:rsidRDefault="00012A51" w:rsidP="00C667C9">
            <w:pPr>
              <w:pStyle w:val="Komentarotekstas"/>
            </w:pPr>
            <w:r w:rsidRPr="006C5109">
              <w:t>NU, NE.</w:t>
            </w:r>
          </w:p>
          <w:p w:rsidR="00012A51" w:rsidRPr="006C5109" w:rsidRDefault="00012A51" w:rsidP="00C667C9">
            <w:pPr>
              <w:pStyle w:val="Komentarotekstas"/>
            </w:pPr>
            <w:r w:rsidRPr="006C5109">
              <w:t>NEGALIMA PRITARTI NURODYTAM PRIORITETUI.</w:t>
            </w:r>
          </w:p>
          <w:p w:rsidR="00012A51" w:rsidRPr="006C5109" w:rsidRDefault="00012A51" w:rsidP="00C667C9">
            <w:pPr>
              <w:pStyle w:val="Komentarotekstas"/>
            </w:pPr>
            <w:r w:rsidRPr="006C5109">
              <w:t>NORINT TAPTI ... TURIZMO RINKOS DALYVIU, PRIORITETAS YRA... MIIESTO EKONOMONĖ PLĖTRA!</w:t>
            </w:r>
          </w:p>
          <w:p w:rsidR="00012A51" w:rsidRPr="006C5109" w:rsidRDefault="00012A51" w:rsidP="00C667C9">
            <w:pPr>
              <w:pStyle w:val="Komentarotekstas"/>
            </w:pPr>
            <w:r w:rsidRPr="006C5109">
              <w:t>TARŠOS MAŽINIMAS – TAIP.</w:t>
            </w:r>
          </w:p>
          <w:p w:rsidR="00012A51" w:rsidRPr="006C5109" w:rsidRDefault="00012A51" w:rsidP="00C667C9">
            <w:pPr>
              <w:pStyle w:val="Komentarotekstas"/>
            </w:pPr>
            <w:r w:rsidRPr="006C5109">
              <w:t>PRIEIGOS PRIE VANDENS – TAIP.</w:t>
            </w:r>
          </w:p>
          <w:p w:rsidR="00012A51" w:rsidRPr="006C5109" w:rsidRDefault="00012A51" w:rsidP="00C667C9">
            <w:pPr>
              <w:pStyle w:val="Komentarotekstas"/>
            </w:pPr>
            <w:r w:rsidRPr="006C5109">
              <w:t>TVARI, DARNI PLĖTRA – TAIP.</w:t>
            </w:r>
          </w:p>
          <w:p w:rsidR="00012A51" w:rsidRPr="00912878" w:rsidRDefault="00012A51" w:rsidP="00C667C9">
            <w:pPr>
              <w:rPr>
                <w:rFonts w:ascii="Times New Roman" w:hAnsi="Times New Roman" w:cs="Times New Roman"/>
              </w:rPr>
            </w:pPr>
            <w:r w:rsidRPr="006C5109">
              <w:rPr>
                <w:rFonts w:ascii="Times New Roman" w:hAnsi="Times New Roman" w:cs="Times New Roman"/>
                <w:sz w:val="20"/>
                <w:szCs w:val="20"/>
              </w:rPr>
              <w:t>ŽALIAS UOSTAS – TAIP.</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Turizmas, sveikatinimas, laisvalaikio, kultūros veiklos organizavimas yra ekonominė veikla, todėl vystant turizmą aktualu plėtoti ir ekonomines veiklas, o turizmo skatinimas prisideda prie ekonominės aplinkos skatinimo. Atitinkamai pagrįstai manoma, kad kultūros potencialo išnaudojimas, turizmo skatinimas ir ekonominė raida yra susiję dalykai, kurie gali būti apjungti vienoje problemoje/ prioritete.</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5</w:t>
            </w:r>
          </w:p>
        </w:tc>
        <w:tc>
          <w:tcPr>
            <w:tcW w:w="1843" w:type="dxa"/>
          </w:tcPr>
          <w:p w:rsidR="00012A51" w:rsidRPr="00912878" w:rsidRDefault="00012A51" w:rsidP="00C667C9">
            <w:pPr>
              <w:rPr>
                <w:rFonts w:ascii="Times New Roman" w:hAnsi="Times New Roman" w:cs="Times New Roman"/>
                <w:color w:val="000000"/>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color w:val="000000"/>
              </w:rPr>
            </w:pPr>
            <w:r w:rsidRPr="00912878">
              <w:rPr>
                <w:rFonts w:ascii="Times New Roman" w:hAnsi="Times New Roman" w:cs="Times New Roman"/>
                <w:color w:val="000000"/>
              </w:rPr>
              <w:t>„</w:t>
            </w:r>
            <w:r w:rsidRPr="00912878">
              <w:rPr>
                <w:rFonts w:ascii="Times New Roman" w:hAnsi="Times New Roman" w:cs="Times New Roman"/>
              </w:rPr>
              <w:t xml:space="preserve">Įgyvendinant II PRIORITETĄ mieste siekiama sukurti ir palaikyti aukštą gyvenimo kokybę, kuri labiausiai priklauso </w:t>
            </w:r>
            <w:r w:rsidRPr="00912878">
              <w:rPr>
                <w:rFonts w:ascii="Times New Roman" w:hAnsi="Times New Roman" w:cs="Times New Roman"/>
                <w:color w:val="000000"/>
              </w:rPr>
              <w:t>nuo teikiamų viešųjų paslaugų kokybės, prieinamumo ir pakankamumo. Klaipėda sieks tapti patraukliu miestu žmonėms, ypač jaunimui ir šeimoms.“</w:t>
            </w:r>
          </w:p>
          <w:p w:rsidR="00012A51" w:rsidRPr="00912878" w:rsidRDefault="00012A51" w:rsidP="006C5109">
            <w:pPr>
              <w:pStyle w:val="Komentarotekstas"/>
            </w:pPr>
            <w:r w:rsidRPr="00912878">
              <w:rPr>
                <w:sz w:val="22"/>
                <w:szCs w:val="22"/>
              </w:rPr>
              <w:t>NE.</w:t>
            </w:r>
            <w:r w:rsidR="006C5109">
              <w:rPr>
                <w:sz w:val="22"/>
                <w:szCs w:val="22"/>
              </w:rPr>
              <w:t xml:space="preserve"> </w:t>
            </w:r>
            <w:r w:rsidRPr="00912878">
              <w:t>GYVENIMO KOKYBĖ KL MIESTE LABIAUSIAI PRIKLAUSO NUO MIESTO IR PRAMONINĖS VEIKLOS SANTYKIO. IR VISŲ PIRMA – TARŠIOS UOSTO KROVOS. IR LEZO.</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012A51" w:rsidP="00A27B00">
            <w:pPr>
              <w:rPr>
                <w:rFonts w:ascii="Times New Roman" w:hAnsi="Times New Roman" w:cs="Times New Roman"/>
              </w:rPr>
            </w:pPr>
            <w:r w:rsidRPr="00912878">
              <w:rPr>
                <w:rFonts w:ascii="Times New Roman" w:hAnsi="Times New Roman" w:cs="Times New Roman"/>
              </w:rPr>
              <w:t>Taršos/ pramonės veiklos intensyvumo/ uosto ir krovos veiklų santykis ir poveikis gyvenimo kokybei yra neginčytinas. Šis aspektas yra nurodomas ir nagrinėjamas kitoje problemoje (taršos), šioje dalyje paliekant gyvenimo kokybę, susijusią su viešųjų paslaugų kokybės/ prieinamumo aspektais. Nedrįstame pasakyti vienareikšmiškai dėl sprendinių („iškelti“, „atsisakyti“ ir pan.), kadangi tokie sprendimai apima be galo daug kitų sričių („išimant“ vieną klasterį, būtina pasiūlyti jo gyvybingą alternatyvą, įskaitant ir gyventojų užimtumą, miesto įplaukas ir pan.)</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6</w:t>
            </w:r>
          </w:p>
        </w:tc>
        <w:tc>
          <w:tcPr>
            <w:tcW w:w="1843" w:type="dxa"/>
          </w:tcPr>
          <w:p w:rsidR="00012A51" w:rsidRPr="00912878" w:rsidRDefault="00012A51" w:rsidP="00245E8D">
            <w:pPr>
              <w:rPr>
                <w:rFonts w:ascii="Times New Roman" w:hAnsi="Times New Roman" w:cs="Times New Roman"/>
              </w:rPr>
            </w:pPr>
            <w:r w:rsidRPr="00912878">
              <w:rPr>
                <w:rFonts w:ascii="Times New Roman" w:hAnsi="Times New Roman" w:cs="Times New Roman"/>
              </w:rPr>
              <w:t>Edmundas Benetis, Klaipėdos ben</w:t>
            </w:r>
            <w:r w:rsidR="00245E8D">
              <w:rPr>
                <w:rFonts w:ascii="Times New Roman" w:hAnsi="Times New Roman" w:cs="Times New Roman"/>
              </w:rPr>
              <w:t>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„Klaipėdos miesto vizijos iki 2035 m....“</w:t>
            </w:r>
          </w:p>
          <w:p w:rsidR="00012A51" w:rsidRPr="00912878" w:rsidRDefault="00012A51" w:rsidP="00A27B00">
            <w:pPr>
              <w:pStyle w:val="Komentarotekstas"/>
              <w:rPr>
                <w:sz w:val="22"/>
                <w:szCs w:val="22"/>
              </w:rPr>
            </w:pPr>
            <w:bookmarkStart w:id="3" w:name="_Hlk45114275"/>
            <w:r w:rsidRPr="00912878">
              <w:rPr>
                <w:sz w:val="22"/>
                <w:szCs w:val="22"/>
              </w:rPr>
              <w:t xml:space="preserve">NE. NEATITINKA </w:t>
            </w:r>
          </w:p>
          <w:p w:rsidR="00012A51" w:rsidRPr="00912878" w:rsidRDefault="00012A51" w:rsidP="00A27B00">
            <w:pPr>
              <w:pStyle w:val="Komentarotekstas"/>
              <w:rPr>
                <w:sz w:val="22"/>
                <w:szCs w:val="22"/>
              </w:rPr>
            </w:pPr>
            <w:r w:rsidRPr="00912878">
              <w:rPr>
                <w:sz w:val="22"/>
                <w:szCs w:val="22"/>
              </w:rPr>
              <w:t>MERO POTVARKIO 2020-04-10 Nr. M-24</w:t>
            </w:r>
            <w:bookmarkEnd w:id="3"/>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Klaipėdos miesto savivaldybės puslapio Teisės aktai dalyje tokio dokumento nėra, jo „neišduoda“ ir internetinė viešoji užklausa (pvz., tar.lt, lrs.lt tinklapiai)</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2</w:t>
            </w:r>
            <w:r w:rsidR="007A7CD9">
              <w:rPr>
                <w:rFonts w:ascii="Times New Roman" w:hAnsi="Times New Roman" w:cs="Times New Roman"/>
              </w:rPr>
              <w:t>7</w:t>
            </w:r>
          </w:p>
        </w:tc>
        <w:tc>
          <w:tcPr>
            <w:tcW w:w="1843" w:type="dxa"/>
          </w:tcPr>
          <w:p w:rsidR="00012A51" w:rsidRPr="00912878" w:rsidRDefault="00012A51" w:rsidP="00C667C9">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„2018 m. Klaipėdos miesto savivaldybės indekso reikšmė – 60,82</w:t>
            </w:r>
            <w:r w:rsidRPr="00912878">
              <w:rPr>
                <w:rStyle w:val="Puslapioinaosnuoroda"/>
                <w:rFonts w:ascii="Times New Roman" w:hAnsi="Times New Roman" w:cs="Times New Roman"/>
              </w:rPr>
              <w:footnoteReference w:id="3"/>
            </w:r>
            <w:r w:rsidRPr="00912878">
              <w:rPr>
                <w:rFonts w:ascii="Times New Roman" w:hAnsi="Times New Roman" w:cs="Times New Roman"/>
              </w:rPr>
              <w:t>.“</w:t>
            </w:r>
          </w:p>
          <w:p w:rsidR="00012A51" w:rsidRPr="00912878" w:rsidRDefault="00012A51" w:rsidP="00CF31AE">
            <w:pPr>
              <w:pStyle w:val="Komentarotekstas"/>
              <w:rPr>
                <w:sz w:val="22"/>
                <w:szCs w:val="22"/>
              </w:rPr>
            </w:pPr>
            <w:r w:rsidRPr="00912878">
              <w:rPr>
                <w:sz w:val="22"/>
                <w:szCs w:val="22"/>
              </w:rPr>
              <w:t>ČIA GERAI AR BLOGAI?</w:t>
            </w:r>
          </w:p>
          <w:p w:rsidR="00012A51" w:rsidRPr="00912878" w:rsidRDefault="00012A51" w:rsidP="00CF31AE">
            <w:pPr>
              <w:pStyle w:val="Komentarotekstas"/>
              <w:rPr>
                <w:sz w:val="22"/>
                <w:szCs w:val="22"/>
              </w:rPr>
            </w:pPr>
            <w:r w:rsidRPr="00912878">
              <w:rPr>
                <w:sz w:val="22"/>
                <w:szCs w:val="22"/>
              </w:rPr>
              <w:t>KLAIPĖDAI R. TOBULĖTI AR IŠLAIKYTI ESAMAS POZICIJAS?</w:t>
            </w:r>
          </w:p>
          <w:p w:rsidR="00012A51" w:rsidRPr="00912878" w:rsidRDefault="00012A51" w:rsidP="00CF31AE">
            <w:pPr>
              <w:pStyle w:val="Komentarotekstas"/>
              <w:rPr>
                <w:sz w:val="22"/>
                <w:szCs w:val="22"/>
              </w:rPr>
            </w:pPr>
            <w:r w:rsidRPr="00912878">
              <w:rPr>
                <w:sz w:val="22"/>
                <w:szCs w:val="22"/>
              </w:rPr>
              <w:t xml:space="preserve">KOKS LR VIDURKIS, ŽIRKLĖS? KOKS </w:t>
            </w:r>
            <w:r w:rsidRPr="00912878">
              <w:rPr>
                <w:sz w:val="22"/>
                <w:szCs w:val="22"/>
                <w:lang w:val="en-US"/>
              </w:rPr>
              <w:t xml:space="preserve">1-OS </w:t>
            </w:r>
            <w:r w:rsidRPr="00912878">
              <w:rPr>
                <w:sz w:val="22"/>
                <w:szCs w:val="22"/>
              </w:rPr>
              <w:t>VIETOS RODIKLIS?</w:t>
            </w:r>
          </w:p>
        </w:tc>
        <w:tc>
          <w:tcPr>
            <w:tcW w:w="1419" w:type="dxa"/>
            <w:shd w:val="clear" w:color="auto" w:fill="auto"/>
          </w:tcPr>
          <w:p w:rsidR="00012A51" w:rsidRPr="00912878" w:rsidRDefault="00012A51" w:rsidP="00C667C9">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245E8D">
            <w:pPr>
              <w:rPr>
                <w:rFonts w:ascii="Times New Roman" w:hAnsi="Times New Roman" w:cs="Times New Roman"/>
              </w:rPr>
            </w:pPr>
            <w:r w:rsidRPr="00912878">
              <w:rPr>
                <w:rFonts w:ascii="Times New Roman" w:hAnsi="Times New Roman" w:cs="Times New Roman"/>
              </w:rPr>
              <w:t>Detalesn</w:t>
            </w:r>
            <w:r w:rsidR="00245E8D">
              <w:rPr>
                <w:rFonts w:ascii="Times New Roman" w:hAnsi="Times New Roman" w:cs="Times New Roman"/>
              </w:rPr>
              <w:t xml:space="preserve">ę informaciją </w:t>
            </w:r>
            <w:r w:rsidRPr="00912878">
              <w:rPr>
                <w:rFonts w:ascii="Times New Roman" w:hAnsi="Times New Roman" w:cs="Times New Roman"/>
              </w:rPr>
              <w:t xml:space="preserve">apie rodiklį galima </w:t>
            </w:r>
            <w:r w:rsidR="00245E8D">
              <w:rPr>
                <w:rFonts w:ascii="Times New Roman" w:hAnsi="Times New Roman" w:cs="Times New Roman"/>
              </w:rPr>
              <w:t xml:space="preserve">rasti </w:t>
            </w:r>
            <w:r w:rsidRPr="00912878">
              <w:rPr>
                <w:rFonts w:ascii="Times New Roman" w:hAnsi="Times New Roman" w:cs="Times New Roman"/>
              </w:rPr>
              <w:t>nurodyt</w:t>
            </w:r>
            <w:r w:rsidR="00245E8D">
              <w:rPr>
                <w:rFonts w:ascii="Times New Roman" w:hAnsi="Times New Roman" w:cs="Times New Roman"/>
              </w:rPr>
              <w:t>oje</w:t>
            </w:r>
            <w:r w:rsidRPr="00912878">
              <w:rPr>
                <w:rFonts w:ascii="Times New Roman" w:hAnsi="Times New Roman" w:cs="Times New Roman"/>
              </w:rPr>
              <w:t xml:space="preserve"> interneto nuorod</w:t>
            </w:r>
            <w:r w:rsidR="00245E8D">
              <w:rPr>
                <w:rFonts w:ascii="Times New Roman" w:hAnsi="Times New Roman" w:cs="Times New Roman"/>
              </w:rPr>
              <w:t>oje</w:t>
            </w:r>
            <w:r w:rsidRPr="00912878">
              <w:rPr>
                <w:rFonts w:ascii="Times New Roman" w:hAnsi="Times New Roman" w:cs="Times New Roman"/>
              </w:rPr>
              <w:t>. Šiuo metu siekiai</w:t>
            </w:r>
            <w:r w:rsidR="00245E8D">
              <w:rPr>
                <w:rFonts w:ascii="Times New Roman" w:hAnsi="Times New Roman" w:cs="Times New Roman"/>
              </w:rPr>
              <w:t xml:space="preserve">, t. y. </w:t>
            </w:r>
            <w:r w:rsidRPr="00912878">
              <w:rPr>
                <w:rFonts w:ascii="Times New Roman" w:hAnsi="Times New Roman" w:cs="Times New Roman"/>
              </w:rPr>
              <w:t>vizijos pasiekimo rezultato reikšmė dar nėra nustatyti</w:t>
            </w:r>
            <w:r w:rsidR="00245E8D">
              <w:rPr>
                <w:rFonts w:ascii="Times New Roman" w:hAnsi="Times New Roman" w:cs="Times New Roman"/>
              </w:rPr>
              <w:t>;</w:t>
            </w:r>
            <w:r w:rsidRPr="00912878">
              <w:rPr>
                <w:rFonts w:ascii="Times New Roman" w:hAnsi="Times New Roman" w:cs="Times New Roman"/>
              </w:rPr>
              <w:t xml:space="preserve"> jų neplanuojama tvirtinti kartu su Koncepcija</w:t>
            </w:r>
            <w:r w:rsidR="00245E8D">
              <w:rPr>
                <w:rFonts w:ascii="Times New Roman" w:hAnsi="Times New Roman" w:cs="Times New Roman"/>
              </w:rPr>
              <w:t>.</w:t>
            </w:r>
          </w:p>
        </w:tc>
      </w:tr>
      <w:tr w:rsidR="00012A51" w:rsidRPr="00912878" w:rsidTr="00996F26">
        <w:tc>
          <w:tcPr>
            <w:tcW w:w="562" w:type="dxa"/>
            <w:shd w:val="clear" w:color="auto" w:fill="auto"/>
          </w:tcPr>
          <w:p w:rsidR="00012A51" w:rsidRPr="00912878" w:rsidRDefault="007A7CD9" w:rsidP="007A7CD9">
            <w:pPr>
              <w:rPr>
                <w:rFonts w:ascii="Times New Roman" w:hAnsi="Times New Roman" w:cs="Times New Roman"/>
              </w:rPr>
            </w:pPr>
            <w:r>
              <w:rPr>
                <w:rFonts w:ascii="Times New Roman" w:hAnsi="Times New Roman" w:cs="Times New Roman"/>
              </w:rPr>
              <w:t>28</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„2019 m. Klaipėdos miesto savivaldybės indekso reikšmė – 33 balai (iš 100 galimų).“</w:t>
            </w:r>
          </w:p>
          <w:p w:rsidR="00012A51" w:rsidRPr="00912878" w:rsidRDefault="00012A51" w:rsidP="00CF31AE">
            <w:pPr>
              <w:rPr>
                <w:rFonts w:ascii="Times New Roman" w:hAnsi="Times New Roman" w:cs="Times New Roman"/>
              </w:rPr>
            </w:pPr>
            <w:r w:rsidRPr="00912878">
              <w:rPr>
                <w:rFonts w:ascii="Times New Roman" w:hAnsi="Times New Roman" w:cs="Times New Roman"/>
              </w:rPr>
              <w:t>KOKIA VIETA?</w:t>
            </w:r>
          </w:p>
          <w:p w:rsidR="00012A51" w:rsidRPr="00912878" w:rsidRDefault="00012A51" w:rsidP="00CF31AE">
            <w:pPr>
              <w:rPr>
                <w:rFonts w:ascii="Times New Roman" w:hAnsi="Times New Roman" w:cs="Times New Roman"/>
              </w:rPr>
            </w:pPr>
            <w:r w:rsidRPr="00912878">
              <w:rPr>
                <w:rFonts w:ascii="Times New Roman" w:hAnsi="Times New Roman" w:cs="Times New Roman"/>
              </w:rPr>
              <w:t>GANA KEISTI KRITERIJAI. DARBĖNUOSE, RENOVUOTI DAUGIABUČIAI, ELEKTROMOBILIAI IR DARNIOS PLĖTROS PROJEKTAI?..</w:t>
            </w:r>
          </w:p>
        </w:tc>
        <w:tc>
          <w:tcPr>
            <w:tcW w:w="1419"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245E8D" w:rsidRDefault="00245E8D" w:rsidP="00CF31AE">
            <w:pPr>
              <w:rPr>
                <w:rFonts w:ascii="Times New Roman" w:hAnsi="Times New Roman" w:cs="Times New Roman"/>
              </w:rPr>
            </w:pPr>
            <w:r w:rsidRPr="00912878">
              <w:rPr>
                <w:rFonts w:ascii="Times New Roman" w:hAnsi="Times New Roman" w:cs="Times New Roman"/>
              </w:rPr>
              <w:t>Detalesn</w:t>
            </w:r>
            <w:r>
              <w:rPr>
                <w:rFonts w:ascii="Times New Roman" w:hAnsi="Times New Roman" w:cs="Times New Roman"/>
              </w:rPr>
              <w:t xml:space="preserve">ę informaciją </w:t>
            </w:r>
            <w:r w:rsidRPr="00912878">
              <w:rPr>
                <w:rFonts w:ascii="Times New Roman" w:hAnsi="Times New Roman" w:cs="Times New Roman"/>
              </w:rPr>
              <w:t xml:space="preserve">apie rodiklį galima </w:t>
            </w:r>
            <w:r>
              <w:rPr>
                <w:rFonts w:ascii="Times New Roman" w:hAnsi="Times New Roman" w:cs="Times New Roman"/>
              </w:rPr>
              <w:t xml:space="preserve">rasti </w:t>
            </w:r>
            <w:r w:rsidRPr="00912878">
              <w:rPr>
                <w:rFonts w:ascii="Times New Roman" w:hAnsi="Times New Roman" w:cs="Times New Roman"/>
              </w:rPr>
              <w:t>nurodyt</w:t>
            </w:r>
            <w:r>
              <w:rPr>
                <w:rFonts w:ascii="Times New Roman" w:hAnsi="Times New Roman" w:cs="Times New Roman"/>
              </w:rPr>
              <w:t>oje</w:t>
            </w:r>
            <w:r w:rsidRPr="00912878">
              <w:rPr>
                <w:rFonts w:ascii="Times New Roman" w:hAnsi="Times New Roman" w:cs="Times New Roman"/>
              </w:rPr>
              <w:t xml:space="preserve"> interneto nuorod</w:t>
            </w:r>
            <w:r>
              <w:rPr>
                <w:rFonts w:ascii="Times New Roman" w:hAnsi="Times New Roman" w:cs="Times New Roman"/>
              </w:rPr>
              <w:t>oje</w:t>
            </w:r>
            <w:r w:rsidRPr="00912878">
              <w:rPr>
                <w:rFonts w:ascii="Times New Roman" w:hAnsi="Times New Roman" w:cs="Times New Roman"/>
              </w:rPr>
              <w:t>. Šiuo metu siekiai</w:t>
            </w:r>
            <w:r>
              <w:rPr>
                <w:rFonts w:ascii="Times New Roman" w:hAnsi="Times New Roman" w:cs="Times New Roman"/>
              </w:rPr>
              <w:t xml:space="preserve">, t. y. </w:t>
            </w:r>
            <w:r w:rsidRPr="00912878">
              <w:rPr>
                <w:rFonts w:ascii="Times New Roman" w:hAnsi="Times New Roman" w:cs="Times New Roman"/>
              </w:rPr>
              <w:t>vizijos pasiekimo rezultato reikšmė dar nėra nustatyti</w:t>
            </w:r>
            <w:r>
              <w:rPr>
                <w:rFonts w:ascii="Times New Roman" w:hAnsi="Times New Roman" w:cs="Times New Roman"/>
              </w:rPr>
              <w:t>;</w:t>
            </w:r>
            <w:r w:rsidRPr="00912878">
              <w:rPr>
                <w:rFonts w:ascii="Times New Roman" w:hAnsi="Times New Roman" w:cs="Times New Roman"/>
              </w:rPr>
              <w:t xml:space="preserve"> jų neplanuojama tvirtinti kartu su Koncepcija</w:t>
            </w:r>
            <w:r>
              <w:rPr>
                <w:rFonts w:ascii="Times New Roman" w:hAnsi="Times New Roman" w:cs="Times New Roman"/>
              </w:rPr>
              <w:t>.</w:t>
            </w:r>
          </w:p>
          <w:p w:rsidR="00012A51" w:rsidRPr="00912878" w:rsidRDefault="00012A51" w:rsidP="00CF31AE">
            <w:pPr>
              <w:rPr>
                <w:rFonts w:ascii="Times New Roman" w:hAnsi="Times New Roman" w:cs="Times New Roman"/>
              </w:rPr>
            </w:pPr>
            <w:r w:rsidRPr="00912878">
              <w:rPr>
                <w:rFonts w:ascii="Times New Roman" w:hAnsi="Times New Roman" w:cs="Times New Roman"/>
              </w:rPr>
              <w:t>Rodiklio reikšmė pateikiama kaip galutinis skaitinis įvertinimas – ne vieta.</w:t>
            </w:r>
          </w:p>
          <w:p w:rsidR="00012A51" w:rsidRPr="00912878" w:rsidRDefault="00012A51" w:rsidP="00CF31AE">
            <w:pPr>
              <w:rPr>
                <w:rFonts w:ascii="Times New Roman" w:hAnsi="Times New Roman" w:cs="Times New Roman"/>
              </w:rPr>
            </w:pPr>
            <w:r w:rsidRPr="00912878">
              <w:rPr>
                <w:rFonts w:ascii="Times New Roman" w:hAnsi="Times New Roman" w:cs="Times New Roman"/>
              </w:rPr>
              <w:t>Rodiklius nustato ne Klaipėdos SPP rengėjai</w:t>
            </w:r>
            <w:r w:rsidR="00245E8D">
              <w:rPr>
                <w:rFonts w:ascii="Times New Roman" w:hAnsi="Times New Roman" w:cs="Times New Roman"/>
              </w:rPr>
              <w:t>.</w:t>
            </w:r>
          </w:p>
        </w:tc>
      </w:tr>
      <w:tr w:rsidR="00012A51" w:rsidRPr="00912878" w:rsidTr="00996F26">
        <w:tc>
          <w:tcPr>
            <w:tcW w:w="562" w:type="dxa"/>
            <w:shd w:val="clear" w:color="auto" w:fill="auto"/>
          </w:tcPr>
          <w:p w:rsidR="00012A51" w:rsidRPr="00912878" w:rsidRDefault="007A7CD9" w:rsidP="00CF31AE">
            <w:pPr>
              <w:rPr>
                <w:rFonts w:ascii="Times New Roman" w:hAnsi="Times New Roman" w:cs="Times New Roman"/>
              </w:rPr>
            </w:pPr>
            <w:r>
              <w:rPr>
                <w:rFonts w:ascii="Times New Roman" w:hAnsi="Times New Roman" w:cs="Times New Roman"/>
              </w:rPr>
              <w:t>29</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Tikslų/ uždavinių rodiklių siekiamybės nurodytos be reikšmių (tik nurodant siekiamą tendenciją)</w:t>
            </w:r>
          </w:p>
        </w:tc>
        <w:tc>
          <w:tcPr>
            <w:tcW w:w="1419"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Kartu su koncepcija šių rodiklių reikšmės (siekiamybės) nebus tvirtinamos. Siekiamybių formuluotės gali būti aptartos atskirai Darbo grupėse, formuojant priemonės/ priežiūros sistemą</w:t>
            </w:r>
            <w:r w:rsidR="00245E8D">
              <w:rPr>
                <w:rFonts w:ascii="Times New Roman" w:hAnsi="Times New Roman" w:cs="Times New Roman"/>
              </w:rPr>
              <w:t>.</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0</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Edmundas Benetis, Klaipėdos bendruomenių asociacijos atstovas, architektas</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Atskiros pastabos rodikliams (pvz., finansavimo didinimas)</w:t>
            </w:r>
          </w:p>
        </w:tc>
        <w:tc>
          <w:tcPr>
            <w:tcW w:w="1419"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Pateikti pasiūlymai apima priemonių lygio rodiklius (analogija – kiek panaudojome pinigų, kiek projektų finansavome, kiek konteinerių įsigijome, kiek sporto aikštynų renovavome ir pan.) – jie bus tinkamesni, formuojant konkrečius veiksmus.</w:t>
            </w:r>
          </w:p>
          <w:p w:rsidR="00012A51" w:rsidRPr="00912878" w:rsidRDefault="00012A51" w:rsidP="00CF31AE">
            <w:pPr>
              <w:rPr>
                <w:rFonts w:ascii="Times New Roman" w:hAnsi="Times New Roman" w:cs="Times New Roman"/>
              </w:rPr>
            </w:pPr>
            <w:r w:rsidRPr="00912878">
              <w:rPr>
                <w:rFonts w:ascii="Times New Roman" w:hAnsi="Times New Roman" w:cs="Times New Roman"/>
              </w:rPr>
              <w:t>Atsižvelgsime į pasiūlymus, formuojant priemones/ veiksmus bei Klaipėdos SPP priežiūros sistemą</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1</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Turizmo problemos pastabos:</w:t>
            </w:r>
          </w:p>
          <w:p w:rsidR="00012A51" w:rsidRPr="00912878" w:rsidRDefault="00012A51" w:rsidP="00CF31AE">
            <w:pPr>
              <w:rPr>
                <w:rFonts w:ascii="Times New Roman" w:hAnsi="Times New Roman" w:cs="Times New Roman"/>
              </w:rPr>
            </w:pPr>
            <w:r w:rsidRPr="00912878">
              <w:rPr>
                <w:rFonts w:ascii="Times New Roman" w:hAnsi="Times New Roman" w:cs="Times New Roman"/>
              </w:rPr>
              <w:t>- problemos formuluotė</w:t>
            </w:r>
          </w:p>
          <w:p w:rsidR="00012A51" w:rsidRPr="00912878" w:rsidRDefault="00012A51" w:rsidP="00CF31AE">
            <w:pPr>
              <w:rPr>
                <w:rFonts w:ascii="Times New Roman" w:hAnsi="Times New Roman" w:cs="Times New Roman"/>
              </w:rPr>
            </w:pPr>
            <w:r w:rsidRPr="00912878">
              <w:rPr>
                <w:rFonts w:ascii="Times New Roman" w:hAnsi="Times New Roman" w:cs="Times New Roman"/>
              </w:rPr>
              <w:t>- problemos detalizavimas</w:t>
            </w:r>
          </w:p>
        </w:tc>
        <w:tc>
          <w:tcPr>
            <w:tcW w:w="1419" w:type="dxa"/>
            <w:shd w:val="clear" w:color="auto" w:fill="auto"/>
          </w:tcPr>
          <w:p w:rsidR="00012A51" w:rsidRPr="00912878" w:rsidRDefault="00FF0AE4" w:rsidP="00CF31AE">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Dėkodami už nuorodą ir pateiktą problemos ekspertes įžvalgas, dalį informacijos priskiriame prie priemonių lygmens (konkrečių pasiūlymų) veiksmų ir atitinkama tvarka įtrauksime į priemonių planą bei Klaipėdos SPP priežiūros sistemą</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2</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012A51" w:rsidRPr="00912878" w:rsidRDefault="00012A51" w:rsidP="00373B82">
            <w:pPr>
              <w:rPr>
                <w:rFonts w:ascii="Times New Roman" w:hAnsi="Times New Roman" w:cs="Times New Roman"/>
              </w:rPr>
            </w:pPr>
            <w:r w:rsidRPr="00912878">
              <w:rPr>
                <w:rFonts w:ascii="Times New Roman" w:hAnsi="Times New Roman" w:cs="Times New Roman"/>
              </w:rPr>
              <w:t xml:space="preserve">„Esama </w:t>
            </w:r>
            <w:r w:rsidR="00373B82">
              <w:rPr>
                <w:rFonts w:ascii="Times New Roman" w:hAnsi="Times New Roman" w:cs="Times New Roman"/>
              </w:rPr>
              <w:t>į</w:t>
            </w:r>
            <w:r w:rsidRPr="00912878">
              <w:rPr>
                <w:rFonts w:ascii="Times New Roman" w:hAnsi="Times New Roman" w:cs="Times New Roman"/>
              </w:rPr>
              <w:t>vardinta problema, visiškai neapsprendžia nei tikslai, nei uždaviniai nei rodikliai ir jų matavimas. Čia reiktų labai aiškai atsakyti ar turizmas yr</w:t>
            </w:r>
            <w:r w:rsidR="00373B82">
              <w:rPr>
                <w:rFonts w:ascii="Times New Roman" w:hAnsi="Times New Roman" w:cs="Times New Roman"/>
              </w:rPr>
              <w:t>a keliamas kaip atskiras priori</w:t>
            </w:r>
            <w:r w:rsidRPr="00912878">
              <w:rPr>
                <w:rFonts w:ascii="Times New Roman" w:hAnsi="Times New Roman" w:cs="Times New Roman"/>
              </w:rPr>
              <w:t>tetas, ar integrali dalis kitų priemonių. Jei taip, jie neatspindi 15 metų ilgalaikės ambicijos, kur turizmo sektorius bus paremtas technologiniais vystymosi sprendimais (skaitmenizacijos procesai neišvengiami), darnaus vystymosi tendencijomis (procesai jau vyksta pažangiuose miestuose)“</w:t>
            </w:r>
          </w:p>
        </w:tc>
        <w:tc>
          <w:tcPr>
            <w:tcW w:w="1419" w:type="dxa"/>
            <w:shd w:val="clear" w:color="auto" w:fill="auto"/>
          </w:tcPr>
          <w:p w:rsidR="00012A51" w:rsidRPr="00912878" w:rsidRDefault="00FF0AE4" w:rsidP="00CF31AE">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012A51" w:rsidRPr="00912878" w:rsidRDefault="00012A51" w:rsidP="00747C31">
            <w:pPr>
              <w:rPr>
                <w:rFonts w:ascii="Times New Roman" w:hAnsi="Times New Roman" w:cs="Times New Roman"/>
              </w:rPr>
            </w:pPr>
            <w:r w:rsidRPr="00912878">
              <w:rPr>
                <w:rFonts w:ascii="Times New Roman" w:hAnsi="Times New Roman" w:cs="Times New Roman"/>
              </w:rPr>
              <w:t xml:space="preserve">Turizmas nėra keliamas kaip atskiras prioritetas, jei mes prioritetą suprastume kaip atskirą vizijos siekimo dalį (kaip dabar suformuoti 3 prioritetai ir vienas horizontalusis prioritetas). Tačiau visi suprantame, kad turizmas – viena prioritetinių ekonominės raidos ir vystymo dalių. Primename, kad Klaipėdos SPP yra įvairias gyvenimo sritis jungiantis dokumentas, todėl jame turėtų būti suderinti tiek turizmo, tiek mėlynosios ekonomikos, tiek darnaus judumo ir kiti sektoriai dokumentai/ strategijos. </w:t>
            </w:r>
          </w:p>
          <w:p w:rsidR="00012A51" w:rsidRPr="00912878" w:rsidRDefault="00012A51" w:rsidP="00747C31">
            <w:pPr>
              <w:rPr>
                <w:rFonts w:ascii="Times New Roman" w:hAnsi="Times New Roman" w:cs="Times New Roman"/>
              </w:rPr>
            </w:pPr>
            <w:r w:rsidRPr="00912878">
              <w:rPr>
                <w:rFonts w:ascii="Times New Roman" w:hAnsi="Times New Roman" w:cs="Times New Roman"/>
              </w:rPr>
              <w:t>Rodiklių atžvilgiu (be dokumente pateiktųjų) nėra visuotinai priimtų/ didesnėje naudotojų grupėje sutartų rodiklių, kuriuos būtų galima korektiškai panaudoti, formuojant atskirus kokybinius ir modernius sprendimus parodančius sprendimus. Mūsų nuomone, tokie pavieniai pasiūlymai galės atsirasti, formuojant priemones ir jų rodiklius (pvz., „skaitmeninėje erdvėje pateiktų turizmo produktų/ paslaugų skaičius“, „tam tikrų objektų skaitmenizavimas“ ir t. t.).</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3</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Atsižvelgiant į 34 pastabą, performuluoti tikslą/ uždavinius/ rodiklius</w:t>
            </w:r>
          </w:p>
        </w:tc>
        <w:tc>
          <w:tcPr>
            <w:tcW w:w="1419" w:type="dxa"/>
            <w:shd w:val="clear" w:color="auto" w:fill="auto"/>
          </w:tcPr>
          <w:p w:rsidR="00012A51" w:rsidRPr="00912878" w:rsidRDefault="00106993" w:rsidP="00CF31AE">
            <w:pPr>
              <w:rPr>
                <w:rFonts w:ascii="Times New Roman" w:hAnsi="Times New Roman" w:cs="Times New Roman"/>
              </w:rPr>
            </w:pPr>
            <w:r w:rsidRPr="00912878">
              <w:rPr>
                <w:rFonts w:ascii="Times New Roman" w:hAnsi="Times New Roman" w:cs="Times New Roman"/>
              </w:rPr>
              <w:t>Nepriimti</w:t>
            </w:r>
          </w:p>
        </w:tc>
        <w:tc>
          <w:tcPr>
            <w:tcW w:w="5487" w:type="dxa"/>
            <w:shd w:val="clear" w:color="auto" w:fill="auto"/>
          </w:tcPr>
          <w:p w:rsidR="00012A51" w:rsidRPr="00912878" w:rsidRDefault="00106993" w:rsidP="00FF0AE4">
            <w:pPr>
              <w:rPr>
                <w:rFonts w:ascii="Times New Roman" w:hAnsi="Times New Roman" w:cs="Times New Roman"/>
              </w:rPr>
            </w:pPr>
            <w:r w:rsidRPr="00912878">
              <w:rPr>
                <w:rFonts w:ascii="Times New Roman" w:hAnsi="Times New Roman" w:cs="Times New Roman"/>
              </w:rPr>
              <w:t>Atkreipiame dėmesį, kad DG nario pasiūlymas apima tik atskirus pavienius turizmo (kaip ekonominės veiklos) skatinimo veiksmus, kurie gali būti svarbesni regiono (kaip klasterio) požiūriu. Vis dėlto rengiamas dokumentas yra Klaipėdos miesto plėtros ir raidos dokumentas, todėl pirmiausia dėmesys turėtų būti skiriamas į šios savivaldybės turistinio poten</w:t>
            </w:r>
            <w:r w:rsidR="00FF0AE4" w:rsidRPr="00912878">
              <w:rPr>
                <w:rFonts w:ascii="Times New Roman" w:hAnsi="Times New Roman" w:cs="Times New Roman"/>
              </w:rPr>
              <w:t>c</w:t>
            </w:r>
            <w:r w:rsidRPr="00912878">
              <w:rPr>
                <w:rFonts w:ascii="Times New Roman" w:hAnsi="Times New Roman" w:cs="Times New Roman"/>
              </w:rPr>
              <w:t xml:space="preserve">ialo išnaudojimą ir stiprinimą. </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4</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Pateikti dokumentai susipažinimui galimoms korekcijoms</w:t>
            </w:r>
          </w:p>
        </w:tc>
        <w:tc>
          <w:tcPr>
            <w:tcW w:w="1419" w:type="dxa"/>
            <w:shd w:val="clear" w:color="auto" w:fill="auto"/>
          </w:tcPr>
          <w:p w:rsidR="00012A51" w:rsidRPr="00912878" w:rsidRDefault="00FF0AE4" w:rsidP="00CF31AE">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Susipažinome su Klaipėdos regiono turizmo ir identiteto studijomis. Galima konstatuoti, kad dokumentai (rengiamas Klaipėdos SPP ir pateiktieji) savo nuostatomis vieni kitiems neprieštarauja, bet papildo. Mūsų nuomone, dalis pasiūlymų ir pateiktų dokumentų Klaipėdos SPP dokumente galės atsidurti priemonių lygmeniu (pvz., dėl bendradarbiavimo stiprinimo, specializacijų ir pan.)</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5</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Siūloma apgalvoti regioninės lyderystės, regioniškumo „linija“ įvardijamo. Koks vaidmuo yra miesto regione? Labai pasigendama.. Klaipėdos regiono savivaldybės tą įsivardija savo startegijose.</w:t>
            </w:r>
          </w:p>
        </w:tc>
        <w:tc>
          <w:tcPr>
            <w:tcW w:w="1419" w:type="dxa"/>
            <w:shd w:val="clear" w:color="auto" w:fill="auto"/>
          </w:tcPr>
          <w:p w:rsidR="00012A51" w:rsidRPr="00912878" w:rsidRDefault="00FF0AE4" w:rsidP="00CF31AE">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Miesto vaidmuo regione (turizmo požiūriu) darbo grupėse atskirai nebuvo spręstas. Manytume, kad šį klausimą reikėtų iškelti papildomai ekonominės plėtros darbo grupėje, formuojant konkrečias priemones ir per jas formuojant veiksmų masyvą, t. y. priemonių lygmeniu atliepti specializacijos ir paslaugų/ objektų vystymo prioritetizavimą</w:t>
            </w:r>
            <w:r w:rsidR="00FF0AE4" w:rsidRPr="00912878">
              <w:rPr>
                <w:rFonts w:ascii="Times New Roman" w:hAnsi="Times New Roman" w:cs="Times New Roman"/>
              </w:rPr>
              <w:t>. Taip pat atkreipiame dėmesį, kad regioniškumas ir tam tikrų veiksmų įgyvendinimas regiono (ne atskiros savivaldybės) pagrindu yra būdas priemonei įgyvendinti, bet ne savatikslis veiksmas.</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6</w:t>
            </w:r>
          </w:p>
        </w:tc>
        <w:tc>
          <w:tcPr>
            <w:tcW w:w="1843" w:type="dxa"/>
          </w:tcPr>
          <w:p w:rsidR="00012A51" w:rsidRPr="00912878" w:rsidRDefault="00012A51" w:rsidP="00CF31AE">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012A51" w:rsidRPr="00912878" w:rsidRDefault="00012A51" w:rsidP="00CF31AE">
            <w:pPr>
              <w:rPr>
                <w:rFonts w:ascii="Times New Roman" w:hAnsi="Times New Roman" w:cs="Times New Roman"/>
              </w:rPr>
            </w:pPr>
            <w:r w:rsidRPr="00912878">
              <w:rPr>
                <w:rFonts w:ascii="Times New Roman" w:hAnsi="Times New Roman" w:cs="Times New Roman"/>
              </w:rPr>
              <w:t>Regioninės lyderystės palaikymas/ išlaiky</w:t>
            </w:r>
            <w:r w:rsidR="00373B82">
              <w:rPr>
                <w:rFonts w:ascii="Times New Roman" w:hAnsi="Times New Roman" w:cs="Times New Roman"/>
              </w:rPr>
              <w:t>m</w:t>
            </w:r>
            <w:r w:rsidRPr="00912878">
              <w:rPr>
                <w:rFonts w:ascii="Times New Roman" w:hAnsi="Times New Roman" w:cs="Times New Roman"/>
              </w:rPr>
              <w:t>as / kūrimas galėtų atsirasti čia. Daug sričių b</w:t>
            </w:r>
            <w:r w:rsidR="00373B82">
              <w:rPr>
                <w:rFonts w:ascii="Times New Roman" w:hAnsi="Times New Roman" w:cs="Times New Roman"/>
              </w:rPr>
              <w:t>e partnerystės su kitais nebus į</w:t>
            </w:r>
            <w:r w:rsidRPr="00912878">
              <w:rPr>
                <w:rFonts w:ascii="Times New Roman" w:hAnsi="Times New Roman" w:cs="Times New Roman"/>
              </w:rPr>
              <w:t>gyevndintos, jei nebus regioninės lyderystės, bendradarbiavimo. Win win dalis tarp miesto ir regiono</w:t>
            </w:r>
          </w:p>
          <w:p w:rsidR="00012A51" w:rsidRPr="00912878" w:rsidRDefault="00012A51" w:rsidP="00CF31AE">
            <w:pPr>
              <w:rPr>
                <w:rFonts w:ascii="Times New Roman" w:hAnsi="Times New Roman" w:cs="Times New Roman"/>
              </w:rPr>
            </w:pPr>
            <w:r w:rsidRPr="00912878">
              <w:rPr>
                <w:rFonts w:ascii="Times New Roman" w:hAnsi="Times New Roman" w:cs="Times New Roman"/>
              </w:rPr>
              <w:t>Ir Vakarų Lt regiono ir kitomis savivaldybėmis</w:t>
            </w:r>
          </w:p>
        </w:tc>
        <w:tc>
          <w:tcPr>
            <w:tcW w:w="1419" w:type="dxa"/>
            <w:shd w:val="clear" w:color="auto" w:fill="auto"/>
          </w:tcPr>
          <w:p w:rsidR="00012A51" w:rsidRPr="00912878" w:rsidRDefault="00FF0AE4" w:rsidP="00CF31AE">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012A51" w:rsidRPr="00912878" w:rsidRDefault="00FF0AE4" w:rsidP="00CF31AE">
            <w:pPr>
              <w:rPr>
                <w:rFonts w:ascii="Times New Roman" w:hAnsi="Times New Roman" w:cs="Times New Roman"/>
              </w:rPr>
            </w:pPr>
            <w:r w:rsidRPr="00912878">
              <w:rPr>
                <w:rFonts w:ascii="Times New Roman" w:hAnsi="Times New Roman" w:cs="Times New Roman"/>
              </w:rPr>
              <w:t>Atkreipiame dėmesį, kad regioniškumas ir tam tikrų veiksmų įgyvendinimas regiono (ne atskiros savivaldybės) pagrindu yra būdas priemonei įgyvendinti, bet ne savatikslis veiksmas.</w:t>
            </w:r>
          </w:p>
        </w:tc>
      </w:tr>
      <w:tr w:rsidR="00012A51" w:rsidRPr="00912878" w:rsidTr="00996F26">
        <w:tc>
          <w:tcPr>
            <w:tcW w:w="562" w:type="dxa"/>
            <w:shd w:val="clear" w:color="auto" w:fill="auto"/>
          </w:tcPr>
          <w:p w:rsidR="00012A51" w:rsidRPr="00912878" w:rsidRDefault="00012A51" w:rsidP="007A7CD9">
            <w:pPr>
              <w:rPr>
                <w:rFonts w:ascii="Times New Roman" w:hAnsi="Times New Roman" w:cs="Times New Roman"/>
              </w:rPr>
            </w:pPr>
            <w:r w:rsidRPr="00912878">
              <w:rPr>
                <w:rFonts w:ascii="Times New Roman" w:hAnsi="Times New Roman" w:cs="Times New Roman"/>
              </w:rPr>
              <w:t>3</w:t>
            </w:r>
            <w:r w:rsidR="007A7CD9">
              <w:rPr>
                <w:rFonts w:ascii="Times New Roman" w:hAnsi="Times New Roman" w:cs="Times New Roman"/>
              </w:rPr>
              <w:t>7</w:t>
            </w:r>
          </w:p>
        </w:tc>
        <w:tc>
          <w:tcPr>
            <w:tcW w:w="1843" w:type="dxa"/>
          </w:tcPr>
          <w:p w:rsidR="00012A51" w:rsidRPr="00912878" w:rsidRDefault="00012A51" w:rsidP="00D65C26">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012A51" w:rsidRPr="00912878" w:rsidRDefault="00012A51" w:rsidP="00D65C26">
            <w:pPr>
              <w:rPr>
                <w:rFonts w:ascii="Times New Roman" w:hAnsi="Times New Roman" w:cs="Times New Roman"/>
              </w:rPr>
            </w:pPr>
            <w:r w:rsidRPr="00912878">
              <w:rPr>
                <w:rFonts w:ascii="Times New Roman" w:hAnsi="Times New Roman" w:cs="Times New Roman"/>
              </w:rPr>
              <w:t>Kurti aukštos prodėtinės vertės turizmo produktus, nes veikos ir taip atsiras</w:t>
            </w:r>
          </w:p>
        </w:tc>
        <w:tc>
          <w:tcPr>
            <w:tcW w:w="1419" w:type="dxa"/>
            <w:shd w:val="clear" w:color="auto" w:fill="auto"/>
          </w:tcPr>
          <w:p w:rsidR="00012A51" w:rsidRPr="00912878" w:rsidRDefault="00FF0AE4" w:rsidP="00D65C26">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012A51" w:rsidRPr="00912878" w:rsidRDefault="00FF0AE4" w:rsidP="00D65C26">
            <w:pPr>
              <w:rPr>
                <w:rFonts w:ascii="Times New Roman" w:hAnsi="Times New Roman" w:cs="Times New Roman"/>
              </w:rPr>
            </w:pPr>
            <w:r w:rsidRPr="00912878">
              <w:rPr>
                <w:rFonts w:ascii="Times New Roman" w:hAnsi="Times New Roman" w:cs="Times New Roman"/>
              </w:rPr>
              <w:t>Rekomenduojame šį klausimą svarstyti priemonių lygmeniu, kadangi atskiras tikslas/ uždavinys pagal pateikiamą informaciją negalėtų būti keliamas.</w:t>
            </w:r>
          </w:p>
        </w:tc>
      </w:tr>
      <w:tr w:rsidR="00FF0AE4" w:rsidRPr="00912878" w:rsidTr="00996F26">
        <w:tc>
          <w:tcPr>
            <w:tcW w:w="562" w:type="dxa"/>
            <w:shd w:val="clear" w:color="auto" w:fill="auto"/>
          </w:tcPr>
          <w:p w:rsidR="00FF0AE4" w:rsidRPr="00912878" w:rsidRDefault="007A7CD9" w:rsidP="00FF0AE4">
            <w:pPr>
              <w:rPr>
                <w:rFonts w:ascii="Times New Roman" w:hAnsi="Times New Roman" w:cs="Times New Roman"/>
              </w:rPr>
            </w:pPr>
            <w:r>
              <w:rPr>
                <w:rFonts w:ascii="Times New Roman" w:hAnsi="Times New Roman" w:cs="Times New Roman"/>
              </w:rPr>
              <w:t>38</w:t>
            </w:r>
          </w:p>
        </w:tc>
        <w:tc>
          <w:tcPr>
            <w:tcW w:w="1843" w:type="dxa"/>
          </w:tcPr>
          <w:p w:rsidR="00FF0AE4" w:rsidRPr="00912878" w:rsidRDefault="00FF0AE4" w:rsidP="00FF0AE4">
            <w:pPr>
              <w:pStyle w:val="Komentarotekstas"/>
              <w:rPr>
                <w:rStyle w:val="Komentaronuoroda"/>
                <w:sz w:val="22"/>
                <w:szCs w:val="22"/>
              </w:rPr>
            </w:pPr>
            <w:r w:rsidRPr="00912878">
              <w:rPr>
                <w:sz w:val="22"/>
                <w:szCs w:val="22"/>
              </w:rPr>
              <w:t>Klaudija Kionies, Asociacijos „Klaipėdos regionas“ vykdančioji direktorė</w:t>
            </w:r>
          </w:p>
        </w:tc>
        <w:tc>
          <w:tcPr>
            <w:tcW w:w="5245" w:type="dxa"/>
            <w:shd w:val="clear" w:color="auto" w:fill="auto"/>
          </w:tcPr>
          <w:p w:rsidR="00FF0AE4" w:rsidRPr="00912878" w:rsidRDefault="00FF0AE4" w:rsidP="00FF0AE4">
            <w:pPr>
              <w:pStyle w:val="Komentarotekstas"/>
              <w:rPr>
                <w:sz w:val="22"/>
                <w:szCs w:val="22"/>
              </w:rPr>
            </w:pPr>
            <w:r w:rsidRPr="00912878">
              <w:rPr>
                <w:rStyle w:val="Komentaronuoroda"/>
                <w:sz w:val="22"/>
                <w:szCs w:val="22"/>
              </w:rPr>
              <w:t>Stiprinant vietos savivaldą ir regioninę partnerystę?</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Atsižvelgti vėlesniame etape</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Atkreipiame dėmesį, kad regioniškumas ir tam tikrų veiksmų įgyvendinimas regiono (ne atskiros savivaldybės) pagrindu yra būdas priemonei įgyvendinti, bet ne savatikslis veiksmas. Regioniškumo ir regioninės partnerystės stiprinimas altų būti svarstomas priemonių lygmeniu</w:t>
            </w:r>
          </w:p>
        </w:tc>
      </w:tr>
      <w:tr w:rsidR="00FF0AE4" w:rsidRPr="00912878" w:rsidTr="00996F26">
        <w:tc>
          <w:tcPr>
            <w:tcW w:w="562" w:type="dxa"/>
            <w:shd w:val="clear" w:color="auto" w:fill="auto"/>
          </w:tcPr>
          <w:p w:rsidR="00FF0AE4" w:rsidRPr="00912878" w:rsidRDefault="007A7CD9" w:rsidP="00FF0AE4">
            <w:pPr>
              <w:rPr>
                <w:rFonts w:ascii="Times New Roman" w:hAnsi="Times New Roman" w:cs="Times New Roman"/>
              </w:rPr>
            </w:pPr>
            <w:r>
              <w:rPr>
                <w:rFonts w:ascii="Times New Roman" w:hAnsi="Times New Roman" w:cs="Times New Roman"/>
              </w:rPr>
              <w:t>39</w:t>
            </w:r>
          </w:p>
        </w:tc>
        <w:tc>
          <w:tcPr>
            <w:tcW w:w="1843" w:type="dxa"/>
          </w:tcPr>
          <w:p w:rsidR="00FF0AE4" w:rsidRPr="00912878" w:rsidRDefault="00FF0AE4" w:rsidP="00FF0AE4">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Tikslinga būtų apgalvoti, kad  transportą ir susisiekimą atskirti, nes tai nėra vien šios problemos dalis, tai yra iššūkis bendrai ir jam reikėtų numatyti atskirus uždavinius. Nes dabar pasiekiamumo iššūkis atsiduria po sezoniškumu ir atvyks</w:t>
            </w:r>
            <w:r w:rsidR="00373B82">
              <w:rPr>
                <w:rFonts w:ascii="Times New Roman" w:hAnsi="Times New Roman" w:cs="Times New Roman"/>
              </w:rPr>
              <w:t>ta</w:t>
            </w:r>
            <w:r w:rsidRPr="00912878">
              <w:rPr>
                <w:rFonts w:ascii="Times New Roman" w:hAnsi="Times New Roman" w:cs="Times New Roman"/>
              </w:rPr>
              <w:t>muoju turizmu, o ne po visuma.</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Sutinkame, kad susisiekimas (kasdieniais tikslais) ir susisiekimas (turizmo požiūriu) yra skirtingi dalykai. Dėl šios priežasties I prioritete bus numatomos priemonės, susijusios su miesto pasiekiamumo turizmo tikslais, o miesto susisiekimas ir transportas kasdieniams gyventojų poreikiams – III prioritete. Susisiekimas regiono viduje galėtų tapti sudėtine rodiklio dalimi,  matuojama per priemones.</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0</w:t>
            </w:r>
          </w:p>
        </w:tc>
        <w:tc>
          <w:tcPr>
            <w:tcW w:w="1843" w:type="dxa"/>
          </w:tcPr>
          <w:p w:rsidR="00FF0AE4" w:rsidRPr="00912878" w:rsidRDefault="00FF0AE4" w:rsidP="00FF0AE4">
            <w:pPr>
              <w:rPr>
                <w:rFonts w:ascii="Times New Roman" w:hAnsi="Times New Roman" w:cs="Times New Roman"/>
              </w:rPr>
            </w:pPr>
            <w:r w:rsidRPr="00912878">
              <w:rPr>
                <w:rFonts w:ascii="Times New Roman" w:hAnsi="Times New Roman" w:cs="Times New Roman"/>
              </w:rPr>
              <w:t>Klaudija Kionies, Asociacijos „Klaipėdos regionas“ vykdančioji direktorė</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Ar matuojama kiekybė </w:t>
            </w:r>
            <w:r w:rsidRPr="00912878">
              <w:rPr>
                <w:rFonts w:ascii="Times New Roman" w:hAnsi="Times New Roman" w:cs="Times New Roman"/>
                <w:lang w:val="en-US"/>
              </w:rPr>
              <w:t>(skai</w:t>
            </w:r>
            <w:r w:rsidRPr="00912878">
              <w:rPr>
                <w:rFonts w:ascii="Times New Roman" w:hAnsi="Times New Roman" w:cs="Times New Roman"/>
              </w:rPr>
              <w:t>čiais)  tikrai tikslas? Vertėtų pagalvoti apie tikslinių rinkų išskyrimą, ypač oro keliais. Tai reikštų orientaciją į konkretų siekį, kur po to būtų skiriamas  / ieškomas finansavimas</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Tikslinių turizmo grupių išskyrimas nėra Klaipėdos SPP analizės objektas. Šį klausimą galime atskirai iškelti ir panagrinėti per darbo grupės posėdžius. Mūsų manymu, šis klausimas turėtų būti sprendžiamas šakinėmis studijomis.</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1</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Tadas Varpučinskas, AB „Lietuvos geležinkeliai“ Geležinkelių infrastruktūros direkcijos</w:t>
            </w:r>
          </w:p>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Techninės integracijos departamento Infrastruktūros projektų koordinavimo skyriaus vyriausiasis</w:t>
            </w:r>
          </w:p>
          <w:p w:rsidR="00FF0AE4" w:rsidRPr="00912878" w:rsidRDefault="00FF0AE4" w:rsidP="00FF0AE4">
            <w:pPr>
              <w:rPr>
                <w:rFonts w:ascii="Times New Roman" w:hAnsi="Times New Roman" w:cs="Times New Roman"/>
              </w:rPr>
            </w:pPr>
            <w:r w:rsidRPr="00912878">
              <w:rPr>
                <w:rFonts w:ascii="Times New Roman" w:hAnsi="Times New Roman" w:cs="Times New Roman"/>
              </w:rPr>
              <w:t>specialistas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1. Uždavinio 1.2.3. „Užtikrinti miesto pasiekiamumą“ vienas iš vertinimo kriterijų yra „sausumos keliais (geležinkelio transportu) (vnt.), reikšmė 7 (2019 m.), siekiamybė – Didėjantis. </w:t>
            </w:r>
            <w:r w:rsidRPr="00912878">
              <w:rPr>
                <w:rFonts w:ascii="Times New Roman" w:hAnsi="Times New Roman" w:cs="Times New Roman"/>
                <w:bCs/>
              </w:rPr>
              <w:t>Siūlome patikslinti, kas turime omenyje, kalbant apie „vnt.“</w:t>
            </w:r>
            <w:r w:rsidRPr="00912878">
              <w:rPr>
                <w:rFonts w:ascii="Times New Roman" w:hAnsi="Times New Roman" w:cs="Times New Roman"/>
              </w:rPr>
              <w:t xml:space="preserve"> – tiesioginiai keleivių susiekimo maršrutai?</w:t>
            </w:r>
          </w:p>
          <w:p w:rsidR="00FF0AE4" w:rsidRPr="00912878" w:rsidRDefault="00FF0AE4" w:rsidP="00FF0AE4">
            <w:pPr>
              <w:rPr>
                <w:rFonts w:ascii="Times New Roman" w:hAnsi="Times New Roman" w:cs="Times New Roman"/>
              </w:rPr>
            </w:pPr>
            <w:r w:rsidRPr="00912878">
              <w:rPr>
                <w:rFonts w:ascii="Times New Roman" w:hAnsi="Times New Roman" w:cs="Times New Roman"/>
              </w:rPr>
              <w:t>Tiesioginiai maršrutai šiuo metu yra 3: Klaipėda-Vilnius, Klaipėda-Šiauliai, Klaipėda-Šilutė.</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Rodiklis nurodo „Užsienio šalių, iš kurių sausumos, oro ir vandens transporto maršrutais (tiesiogiai) galima pasiekti Klaipėdos miestą, skaičius:“</w:t>
            </w:r>
          </w:p>
          <w:p w:rsidR="00FF0AE4" w:rsidRPr="00912878" w:rsidRDefault="00FF0AE4" w:rsidP="00FF0AE4">
            <w:pPr>
              <w:rPr>
                <w:rFonts w:ascii="Times New Roman" w:hAnsi="Times New Roman" w:cs="Times New Roman"/>
              </w:rPr>
            </w:pPr>
            <w:r w:rsidRPr="00912878">
              <w:rPr>
                <w:rFonts w:ascii="Times New Roman" w:hAnsi="Times New Roman" w:cs="Times New Roman"/>
              </w:rPr>
              <w:t>Nurodytą skaičių pateikė Klaipėdos miesto savivaldybės administracija</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2</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Tadas Varpučinskas, AB „Lietuvos geležinkeliai“ Geležinkelių infrastruktūros direkcijos</w:t>
            </w:r>
          </w:p>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Techninės integracijos departamento Infrastruktūros projektų koordinavimo skyriaus vyriausiasis</w:t>
            </w:r>
          </w:p>
          <w:p w:rsidR="00FF0AE4" w:rsidRPr="00912878" w:rsidRDefault="00FF0AE4" w:rsidP="00FF0AE4">
            <w:pPr>
              <w:rPr>
                <w:rFonts w:ascii="Times New Roman" w:hAnsi="Times New Roman" w:cs="Times New Roman"/>
              </w:rPr>
            </w:pPr>
            <w:r w:rsidRPr="00912878">
              <w:rPr>
                <w:rFonts w:ascii="Times New Roman" w:hAnsi="Times New Roman" w:cs="Times New Roman"/>
              </w:rPr>
              <w:t>specialistas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2. Uždavinio 3.3.1 „Užtikrinti tvarų kraštovaizdžio vystymą(-si), išsaugant ekosistemas ir prisitaikant prie klimato kaitos“ vertinimo rodiklis yra „Apsauginę funkciją atliekančių želdynų ir želdinių, tenkančių 1 gyventojui, plotas (kv. m)“ ir siekiamybė yra didėjantis plotas (arba ne mažiau kaip ... kv. m/ gyv.). Siūlomas kriterijus yra paradoksalus, nes kartais želdinių ploto mažinimas, siekiant įgyvendinti savivaldybei ar valstybei svarbius projektus (pvz., aplinkkelių tiesimas), gali spręsti kitas daug svarbesnes ekologines problemas. </w:t>
            </w:r>
            <w:r w:rsidRPr="00912878">
              <w:rPr>
                <w:rFonts w:ascii="Times New Roman" w:hAnsi="Times New Roman" w:cs="Times New Roman"/>
                <w:bCs/>
              </w:rPr>
              <w:t>Siūlome pakoreguoti vertinimo kriterijų ir siekiamybę, orientuojantis ne į absoliutų želdinių ploto didėjimą, o į želdinių kokybę ir tolygesnį želdinių ploto pasiskirstymą pagal mikrorajonus (ypač tarp šiaurės ir pietų). Prioritetą teikti buferinių želdinių juostų formavimui tarp taršos šaltinių ir gyvenamųjų/visuomeninių pastatų.</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Priimti iš dalies</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Sutinkame, kad apsauginę funkciją atliekančių želdynų vertinimui svarbi ne tik kiekybė (esamas rodiklis), bet ir jo kokybė (kaip gerai atlieka tą funkciją). Deja, šiuo metu nėra tikslių ir/ ar objektyvių rodiklių, leidžiančių identifikuoti Jūsų siūlomus parametrus:</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bCs/>
              </w:rPr>
              <w:t>želdinių kokybė</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bCs/>
              </w:rPr>
              <w:t>tolygesnis želdinių ploto pasiskirstymas pagal mikrorajonus</w:t>
            </w:r>
          </w:p>
          <w:p w:rsidR="00FF0AE4" w:rsidRPr="00912878" w:rsidRDefault="00FF0AE4" w:rsidP="00FF0AE4">
            <w:pPr>
              <w:rPr>
                <w:rFonts w:ascii="Times New Roman" w:hAnsi="Times New Roman" w:cs="Times New Roman"/>
              </w:rPr>
            </w:pPr>
            <w:r w:rsidRPr="00912878">
              <w:rPr>
                <w:rFonts w:ascii="Times New Roman" w:hAnsi="Times New Roman" w:cs="Times New Roman"/>
              </w:rPr>
              <w:t>Taipogi tokių parametrų matavimas pareikalautų papildomų tyrimų ir su jais susijusių sąnaudų, kurios faktiškai turėtų būti atliekami kas kelis metus. Manome, kad tai gali būti per didelė finansinė našta savivaldybei.</w:t>
            </w:r>
          </w:p>
          <w:p w:rsidR="00FF0AE4" w:rsidRPr="00912878" w:rsidRDefault="00FF0AE4" w:rsidP="00FF0AE4">
            <w:pPr>
              <w:rPr>
                <w:rFonts w:ascii="Times New Roman" w:hAnsi="Times New Roman" w:cs="Times New Roman"/>
              </w:rPr>
            </w:pPr>
            <w:r w:rsidRPr="00912878">
              <w:rPr>
                <w:rFonts w:ascii="Times New Roman" w:hAnsi="Times New Roman" w:cs="Times New Roman"/>
              </w:rPr>
              <w:t>Be abejo, nurodytieji parametrai yra svarbūs, formuojant priemonių planą (bus įtraukti į priemonių planą), kaip ir konkreti priemonė „</w:t>
            </w:r>
            <w:r w:rsidRPr="00912878">
              <w:rPr>
                <w:rFonts w:ascii="Times New Roman" w:hAnsi="Times New Roman" w:cs="Times New Roman"/>
                <w:bCs/>
              </w:rPr>
              <w:t>buferinių želdinių juostų formavimui tarp taršos šaltinių ir gyvenamųjų/visuomeninių pastatų“</w:t>
            </w:r>
            <w:r w:rsidRPr="00912878">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3</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Tadas Varpučinskas, AB „Lietuvos geležinkeliai“ Geležinkelių infrastruktūros direkcijos</w:t>
            </w:r>
          </w:p>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Techninės integracijos departamento Infrastruktūros projektų koordinavimo skyriaus vyriausiasis</w:t>
            </w:r>
          </w:p>
          <w:p w:rsidR="00FF0AE4" w:rsidRPr="00912878" w:rsidRDefault="00FF0AE4" w:rsidP="00FF0AE4">
            <w:pPr>
              <w:rPr>
                <w:rFonts w:ascii="Times New Roman" w:hAnsi="Times New Roman" w:cs="Times New Roman"/>
              </w:rPr>
            </w:pPr>
            <w:r w:rsidRPr="00912878">
              <w:rPr>
                <w:rFonts w:ascii="Times New Roman" w:hAnsi="Times New Roman" w:cs="Times New Roman"/>
              </w:rPr>
              <w:t>specialistas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3. Tikslo 3.3 „Skatinti žaliąją miesto plėtrą“ vertinimo kriterijus „Vidutinis maksimalaus garso lygis gyvenamųjų namų, ikimokyklinio bei ugdymo įstaigų teritorijose“ 6-18 h, 18-22 h, 22-6 h. Atkreipiame dėmesį, kad paros laikotarpiai turi atitikti Triukšmo valdymo įstatymo, t. y. diena apima 7-19 h, vakaras 19-22 h, naktis 22-7 h. </w:t>
            </w:r>
            <w:r w:rsidRPr="00912878">
              <w:rPr>
                <w:rFonts w:ascii="Times New Roman" w:hAnsi="Times New Roman" w:cs="Times New Roman"/>
                <w:bCs/>
              </w:rPr>
              <w:t>Siūlome kaip kriterijų naudoti ne maksimalų (kuris yra atsitiktinis, pikinis garso lygis), o ekvivalentinį triukšmo lygį, nes jis geriau atspindi ilgalaikį poveikį, taip pat vertėtų įtraukti ne tik ugdymo, bet ir stacionarias gydymo įstaigas į vertintinas teritorijas.</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Priimti iš dalies</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Šiuo metu nurodomas rodiklis yra tęstinis, matuojamas. Jūsų siūloma rodiklio formuluotė kiek pakeistų pradines reikšmes, todėl rekomenduojama siūlomą formuluotę taikyti nuo 2021 m. (atitinkama formuluotė pateikta atnaujintame dokumente).</w:t>
            </w:r>
          </w:p>
          <w:p w:rsidR="00FF0AE4" w:rsidRPr="00912878" w:rsidRDefault="00FF0AE4" w:rsidP="00FF0AE4">
            <w:pPr>
              <w:rPr>
                <w:rFonts w:ascii="Times New Roman" w:hAnsi="Times New Roman" w:cs="Times New Roman"/>
              </w:rPr>
            </w:pPr>
            <w:r w:rsidRPr="00912878">
              <w:rPr>
                <w:rFonts w:ascii="Times New Roman" w:hAnsi="Times New Roman" w:cs="Times New Roman"/>
              </w:rPr>
              <w:t>Klausimą dėl „</w:t>
            </w:r>
            <w:r w:rsidRPr="00912878">
              <w:rPr>
                <w:rFonts w:ascii="Times New Roman" w:hAnsi="Times New Roman" w:cs="Times New Roman"/>
                <w:bCs/>
              </w:rPr>
              <w:t>kaip kriterijų naudoti ne maksimalų (kuris yra atsitiktinis, pikinis garso lygis), o ekvivalentinį triukšmo lygį, nes jis geriau atspindi ilgalaikį poveikį, taip pat vertėtų įtraukti ne tik ugdymo, bet ir stacionarias gydymo įstaigas į vertintinas teritorijas</w:t>
            </w:r>
            <w:r w:rsidRPr="00912878">
              <w:rPr>
                <w:rFonts w:ascii="Times New Roman" w:hAnsi="Times New Roman" w:cs="Times New Roman"/>
              </w:rPr>
              <w:t>“ turėtų spręsti Klaipėdos miesto savivaldybės administracija, formuodama ilgalaikį tyrimų poreikį ir apimtį.</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4</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Tadas Varpučinskas, AB „Lietuvos geležinkeliai“ Geležinkelių infrastruktūros direkcijos</w:t>
            </w:r>
          </w:p>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Techninės integracijos departamento Infrastruktūros projektų koordinavimo skyriaus vyriausiasis</w:t>
            </w:r>
          </w:p>
          <w:p w:rsidR="00FF0AE4" w:rsidRPr="00912878" w:rsidRDefault="00FF0AE4" w:rsidP="00FF0AE4">
            <w:pPr>
              <w:rPr>
                <w:rFonts w:ascii="Times New Roman" w:hAnsi="Times New Roman" w:cs="Times New Roman"/>
              </w:rPr>
            </w:pPr>
            <w:r w:rsidRPr="00912878">
              <w:rPr>
                <w:rFonts w:ascii="Times New Roman" w:hAnsi="Times New Roman" w:cs="Times New Roman"/>
              </w:rPr>
              <w:t>specialistas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4. Uždavinio 3.3.5 „Užtikrinti visapusišką aplinkos būklės stebėseną ir taršą ribojančių priemonių taikymą“ vienas iš vertinimo kriterijų yra „Matavimo taškų, kuriuose matavimas vykdomas ne rečiau kaip 3 k. per metus, skaičius (vnt.)“. </w:t>
            </w:r>
            <w:r w:rsidRPr="00912878">
              <w:rPr>
                <w:rFonts w:ascii="Times New Roman" w:hAnsi="Times New Roman" w:cs="Times New Roman"/>
                <w:bCs/>
              </w:rPr>
              <w:t>Siūlome konkretizuoti, kokių teršalų (oro, kvapų, triukšmo, vandens ar kt.?) matavimas turimas galvoje.</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Matavimo taškai suprantami pagal matuojamus elementus (gretutinis R-3.3.5-2 rodiklis). Kitaip tariant, R-3.3.5-2 rodiklis nurodo stebimų aplinkos elementų skaičių, tuo tarpu R-3.3.5-1 rodiklis nurodo, kiek šių elementų matavimo taškų bus sudaroma/ stebima</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5</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Tadas Varpučinskas, AB „Lietuvos geležinkeliai“ Geležinkelių infrastruktūros direkcijos</w:t>
            </w:r>
          </w:p>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Techninės integracijos departamento Infrastruktūros projektų koordinavimo skyriaus vyriausiasis</w:t>
            </w:r>
          </w:p>
          <w:p w:rsidR="00FF0AE4" w:rsidRPr="00912878" w:rsidRDefault="00FF0AE4" w:rsidP="00FF0AE4">
            <w:pPr>
              <w:rPr>
                <w:rFonts w:ascii="Times New Roman" w:hAnsi="Times New Roman" w:cs="Times New Roman"/>
              </w:rPr>
            </w:pPr>
            <w:r w:rsidRPr="00912878">
              <w:rPr>
                <w:rFonts w:ascii="Times New Roman" w:hAnsi="Times New Roman" w:cs="Times New Roman"/>
              </w:rPr>
              <w:t>specialistas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5. Uždavinio 3.3.5 „Užtikrinti visapusišką aplinkos būklės stebėseną ir taršą ribojančių priemonių taikymą“ vienas iš vertinimo kriterijų yra „Stebimų aplinkos elementų skaičius (pvz., dirvožemis, geriamasis vanduo, nuotekos, triukšmas ir kt.)“, reikšmė 2019 m. – 7. Siekiamybė – Nemažėjantis. </w:t>
            </w:r>
            <w:r w:rsidRPr="00912878">
              <w:rPr>
                <w:rFonts w:ascii="Times New Roman" w:hAnsi="Times New Roman" w:cs="Times New Roman"/>
                <w:bCs/>
              </w:rPr>
              <w:t>Siūlome konkretizuoti, kokie dabar yra tie 7 stebimi aplinkos elementai ir kokių papildomų elementų stebėseną siekiama vykdyti.</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Patikslinta rodiklio riekšmė į „6“. Mūsų žiniomis, Stebimų aplinkos elementų dalmuo apima šiuos: dirvožemis, geriamasis vanduo, paviršinio vandens telkiniai, nuotekos, triukšmas, oras (kvapai, kietosios dalelės). Siekiama, kad būtų ateityje nė vienas elementas nesumažėtų. Atliekamų tyrimų apimtis (pvz., tiriamų dirvožemio vietų skaičius, vandens cheminių elementų skaičius ir pan.) sprendžiama Klaipėdos miesto savivaldybės administracijos, pagal ankstesnius matavimo rezultatus, tyrimo duomenis ir kt.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6</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Tadas Varpučinskas, AB „Lietuvos geležinkeliai“ Geležinkelių infrastruktūros direkcijos</w:t>
            </w:r>
          </w:p>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Techninės integracijos departamento Infrastruktūros projektų koordinavimo skyriaus vyriausiasis</w:t>
            </w:r>
          </w:p>
          <w:p w:rsidR="00FF0AE4" w:rsidRPr="00912878" w:rsidRDefault="00FF0AE4" w:rsidP="00FF0AE4">
            <w:pPr>
              <w:rPr>
                <w:rFonts w:ascii="Times New Roman" w:hAnsi="Times New Roman" w:cs="Times New Roman"/>
              </w:rPr>
            </w:pPr>
            <w:r w:rsidRPr="00912878">
              <w:rPr>
                <w:rFonts w:ascii="Times New Roman" w:hAnsi="Times New Roman" w:cs="Times New Roman"/>
              </w:rPr>
              <w:t>specialistas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6. Uždavinio 3.2.2 „Modernizuoti atskiras miesto dalis (teritorijas), siekiant didesnio jų patrauklumo“ vertinimo kriterijus yra „Kokybiškai sutvarkytų teritorijų skaičius (vnt.)“. </w:t>
            </w:r>
            <w:r w:rsidRPr="00912878">
              <w:rPr>
                <w:rFonts w:ascii="Times New Roman" w:hAnsi="Times New Roman" w:cs="Times New Roman"/>
                <w:bCs/>
              </w:rPr>
              <w:t>Siūlome konkretizuoti, išnašoje pateikiant apibrėžimą, kas yra laikoma kokybiškai sutvarkyta teritorija.</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Priimti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Pateikta išnaša:</w:t>
            </w:r>
          </w:p>
          <w:p w:rsidR="00FF0AE4" w:rsidRPr="00912878" w:rsidRDefault="00FF0AE4" w:rsidP="00FF0AE4">
            <w:pPr>
              <w:rPr>
                <w:rFonts w:ascii="Times New Roman" w:hAnsi="Times New Roman" w:cs="Times New Roman"/>
              </w:rPr>
            </w:pPr>
            <w:r w:rsidRPr="00912878">
              <w:rPr>
                <w:rFonts w:ascii="Times New Roman" w:hAnsi="Times New Roman" w:cs="Times New Roman"/>
              </w:rPr>
              <w:t>Kokybiškai sutvarkyta teritorija laikoma teritorijai, kurioje būtų įgyvendinamos ne mažiau nei 3 iš nurodytų darbų:</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įrengta bendruomeninės infrastruktūra (lauko tualetai, suoliukai, šiukšliadėžės, poilsio ir atokvėpio aikštelės)</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įrengta sporto ir sveikatinimo infrastruktūra (lauko sporto treniruokliai, sporto aikštelės ar jų dalys)</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sutvarkyti, pritaikyti ir/ar įrengti trūkstami susisiekimo elementai (dviračių, pėsčiųjų takai, kelio ženklinimas, privažiavimo keliai, automobilių stovėjimo vietos ir pan.)</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užtikrinant teritorijos apželdinimas (želdynų gausinimas, pažeistų želdynų keitimas ir pan.)</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įrengti stambūs viešosios infrastruktūros objektai (aikštės, autobusų sustojimo aikštelės, dalinimosi transporto priemonėmis taškai, prekybos taškas ir pan.)</w:t>
            </w:r>
            <w:r w:rsidR="00373B82">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4</w:t>
            </w:r>
            <w:r w:rsidR="007A7CD9">
              <w:rPr>
                <w:rFonts w:ascii="Times New Roman" w:hAnsi="Times New Roman" w:cs="Times New Roman"/>
              </w:rPr>
              <w:t>7</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Ugdymo ir kultūros departamento Sporto ir kūno kultūros skyrius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Naujojo rodiklio įtraukimas</w:t>
            </w:r>
          </w:p>
          <w:p w:rsidR="00FF0AE4" w:rsidRPr="00912878" w:rsidRDefault="00FF0AE4" w:rsidP="00FF0AE4">
            <w:pPr>
              <w:rPr>
                <w:rFonts w:ascii="Times New Roman" w:hAnsi="Times New Roman" w:cs="Times New Roman"/>
              </w:rPr>
            </w:pPr>
            <w:r w:rsidRPr="00912878">
              <w:rPr>
                <w:rFonts w:ascii="Times New Roman" w:hAnsi="Times New Roman" w:cs="Times New Roman"/>
              </w:rPr>
              <w:t>Sportuojančiųjų vaikų dalis lyginant su bendru Klaipėdos mokinių skaičiumi (%)</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Siūlomas rodiklis mūsų manymu nėra objektyvus, nes:</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apima ne fizinio aktyvumo sportą (pvz., šaškės, šachmatai ir pan.)</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ar nebūtų problemų, kai tas pats asmuo lanko kelis būrelius (ar jis nebūtų skaičiuojamas kelis kartus)</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hAnsi="Times New Roman" w:cs="Times New Roman"/>
              </w:rPr>
              <w:t>rodiklis apima tik atskirą (mažą) gyventojų dalį, tačiau priemonė orientuota į visą bendruomenę</w:t>
            </w:r>
          </w:p>
          <w:p w:rsidR="00FF0AE4" w:rsidRPr="00912878" w:rsidRDefault="00FF0AE4" w:rsidP="00FF0AE4">
            <w:pPr>
              <w:rPr>
                <w:rFonts w:ascii="Times New Roman" w:hAnsi="Times New Roman" w:cs="Times New Roman"/>
              </w:rPr>
            </w:pPr>
            <w:r w:rsidRPr="00912878">
              <w:rPr>
                <w:rFonts w:ascii="Times New Roman" w:hAnsi="Times New Roman" w:cs="Times New Roman"/>
              </w:rPr>
              <w:t>Rekomenduojama darbo grupėse, formuojant priemones, svarstyti susijusias priemones ir šio rodiklio įtraukimą</w:t>
            </w:r>
            <w:r w:rsidR="00373B82">
              <w:rPr>
                <w:rFonts w:ascii="Times New Roman" w:hAnsi="Times New Roman" w:cs="Times New Roman"/>
              </w:rPr>
              <w:t>.</w:t>
            </w:r>
          </w:p>
        </w:tc>
      </w:tr>
      <w:tr w:rsidR="00FF0AE4" w:rsidRPr="00912878" w:rsidTr="00996F26">
        <w:tc>
          <w:tcPr>
            <w:tcW w:w="562" w:type="dxa"/>
            <w:shd w:val="clear" w:color="auto" w:fill="auto"/>
          </w:tcPr>
          <w:p w:rsidR="00FF0AE4" w:rsidRPr="00912878" w:rsidRDefault="007A7CD9" w:rsidP="00FF0AE4">
            <w:pPr>
              <w:rPr>
                <w:rFonts w:ascii="Times New Roman" w:hAnsi="Times New Roman" w:cs="Times New Roman"/>
              </w:rPr>
            </w:pPr>
            <w:r>
              <w:rPr>
                <w:rFonts w:ascii="Times New Roman" w:hAnsi="Times New Roman" w:cs="Times New Roman"/>
              </w:rPr>
              <w:t>48</w:t>
            </w:r>
          </w:p>
        </w:tc>
        <w:tc>
          <w:tcPr>
            <w:tcW w:w="1843" w:type="dxa"/>
          </w:tcPr>
          <w:p w:rsidR="00FF0AE4" w:rsidRPr="00912878" w:rsidRDefault="00FF0AE4" w:rsidP="00FF0AE4">
            <w:pPr>
              <w:rPr>
                <w:rFonts w:ascii="Times New Roman" w:hAnsi="Times New Roman" w:cs="Times New Roman"/>
              </w:rPr>
            </w:pPr>
            <w:r w:rsidRPr="00912878">
              <w:rPr>
                <w:rFonts w:ascii="Times New Roman" w:hAnsi="Times New Roman" w:cs="Times New Roman"/>
              </w:rPr>
              <w:t>Ugdymo ir kultūros departamento Sporto ir kūno kultūros skyrius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Naujojo rodiklio įtraukimas</w:t>
            </w:r>
          </w:p>
          <w:p w:rsidR="00FF0AE4" w:rsidRPr="00912878" w:rsidRDefault="00FF0AE4" w:rsidP="00FF0AE4">
            <w:pPr>
              <w:rPr>
                <w:rFonts w:ascii="Times New Roman" w:hAnsi="Times New Roman" w:cs="Times New Roman"/>
              </w:rPr>
            </w:pPr>
            <w:r w:rsidRPr="00912878">
              <w:rPr>
                <w:rFonts w:ascii="Times New Roman" w:hAnsi="Times New Roman" w:cs="Times New Roman"/>
              </w:rPr>
              <w:t>Lietuvos, Europos bei pasaulio čempionatuose užimtų prizinių vietų skaičius</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Manome, kad toks rodiklio įtraukimas yra itin „įpareigojantis“ (t. y. rizikingas), kadangi priklauso nuo daugelio nuo savivaldybės ir jai pavaldžių įstaigų nepriklausomų veiksnių. Tokių įsipareigojimų priėmimas yra itin imperatyvus rodiklis, kurio nerekomenduojama naudoti</w:t>
            </w:r>
            <w:r w:rsidR="00373B82">
              <w:rPr>
                <w:rFonts w:ascii="Times New Roman" w:hAnsi="Times New Roman" w:cs="Times New Roman"/>
              </w:rPr>
              <w:t>.</w:t>
            </w:r>
          </w:p>
        </w:tc>
      </w:tr>
      <w:tr w:rsidR="00FF0AE4" w:rsidRPr="00912878" w:rsidTr="00996F26">
        <w:tc>
          <w:tcPr>
            <w:tcW w:w="562" w:type="dxa"/>
            <w:shd w:val="clear" w:color="auto" w:fill="auto"/>
          </w:tcPr>
          <w:p w:rsidR="00FF0AE4" w:rsidRPr="00912878" w:rsidRDefault="007A7CD9" w:rsidP="00FF0AE4">
            <w:pPr>
              <w:rPr>
                <w:rFonts w:ascii="Times New Roman" w:hAnsi="Times New Roman" w:cs="Times New Roman"/>
              </w:rPr>
            </w:pPr>
            <w:r>
              <w:rPr>
                <w:rFonts w:ascii="Times New Roman" w:hAnsi="Times New Roman" w:cs="Times New Roman"/>
              </w:rPr>
              <w:t>49</w:t>
            </w:r>
          </w:p>
        </w:tc>
        <w:tc>
          <w:tcPr>
            <w:tcW w:w="1843" w:type="dxa"/>
          </w:tcPr>
          <w:p w:rsidR="00FF0AE4" w:rsidRPr="00912878" w:rsidRDefault="00FF0AE4" w:rsidP="00FF0AE4">
            <w:pPr>
              <w:rPr>
                <w:rFonts w:ascii="Times New Roman" w:eastAsia="Times New Roman" w:hAnsi="Times New Roman" w:cs="Times New Roman"/>
                <w:iCs/>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iCs/>
              </w:rPr>
              <w:t>VIZIJOS PAŽANGOS VERTINIMO RODIKLIAI - </w:t>
            </w:r>
            <w:r w:rsidRPr="00912878">
              <w:rPr>
                <w:rFonts w:ascii="Times New Roman" w:eastAsia="Times New Roman" w:hAnsi="Times New Roman" w:cs="Times New Roman"/>
              </w:rPr>
              <w:t>kultūros pasaulinį indeksą derėtų keisti į parinktą Europos šalių palyginamąjį. Dabar tokio nėra saraše.</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color w:val="000000"/>
              </w:rPr>
              <w:t>Nurodomas indeksas Kultūros ir kūrybingų miestų indeksas (Cultural and Creative Cities Index) matuojamas visoms Europos kultūros sostinėms. Miesto indeksas kitų miestų kontekste matuojamas ne „vietomis“, bet konkrečiu įverčių (jis pateiktas medžiagoje). Ir šis indeksas taikomas tik panašiomis demografinėmis ir ekonominėmis sąlygomis pasižymintiems miestams (pvz., toje pačioje kategorijoje nelyginami 50 ir 500 tūkst. gyventojų turintys miestai)</w:t>
            </w:r>
            <w:r w:rsidR="00373B82">
              <w:rPr>
                <w:rFonts w:ascii="Times New Roman" w:hAnsi="Times New Roman" w:cs="Times New Roman"/>
                <w:color w:val="000000"/>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0</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1.1. tikslas. Kurti investicijas skatinančią aplinką </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Siūlau įtraukti rodiklį: Aukštos pridėtinės vertės darbo vietų skaičiaus santykis su žemos ir vidutinės. Mėlynojo proveržio/Klaipėda2030 programoje įvertinta kaip viena esminių problemų.</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Siūlomo rodiklio įtraukimui į Klaipėdos SPP yra kliūčių:</w:t>
            </w:r>
          </w:p>
          <w:p w:rsidR="00FF0AE4" w:rsidRPr="00912878" w:rsidRDefault="00FF0AE4" w:rsidP="00373B82">
            <w:pPr>
              <w:pStyle w:val="Sraopastraipa"/>
              <w:numPr>
                <w:ilvl w:val="0"/>
                <w:numId w:val="3"/>
              </w:numPr>
              <w:tabs>
                <w:tab w:val="left" w:pos="729"/>
              </w:tabs>
              <w:ind w:left="162" w:firstLine="0"/>
              <w:rPr>
                <w:rFonts w:ascii="Times New Roman" w:hAnsi="Times New Roman" w:cs="Times New Roman"/>
              </w:rPr>
            </w:pPr>
            <w:r w:rsidRPr="00912878">
              <w:rPr>
                <w:rFonts w:ascii="Times New Roman" w:hAnsi="Times New Roman" w:cs="Times New Roman"/>
              </w:rPr>
              <w:t>Statistikos departamentas negali pateikti objektyvių skaičių, galinčių be papildomų tyrimų suskaičiuoti šio rodiklio reikšmę. Laikomės nuomonės, kad rodikliai turėtų būti objektyviai matuojami kiek įmanoma be papildomų tyrimų užsakymų</w:t>
            </w:r>
            <w:r w:rsidR="00373B82">
              <w:rPr>
                <w:rFonts w:ascii="Times New Roman" w:hAnsi="Times New Roman" w:cs="Times New Roman"/>
              </w:rPr>
              <w:t>.</w:t>
            </w:r>
          </w:p>
          <w:p w:rsidR="00FF0AE4" w:rsidRPr="00912878" w:rsidRDefault="00FF0AE4" w:rsidP="00373B82">
            <w:pPr>
              <w:pStyle w:val="Sraopastraipa"/>
              <w:numPr>
                <w:ilvl w:val="0"/>
                <w:numId w:val="3"/>
              </w:numPr>
              <w:tabs>
                <w:tab w:val="left" w:pos="729"/>
              </w:tabs>
              <w:ind w:left="162" w:firstLine="0"/>
              <w:rPr>
                <w:rFonts w:ascii="Times New Roman" w:hAnsi="Times New Roman" w:cs="Times New Roman"/>
              </w:rPr>
            </w:pPr>
            <w:r w:rsidRPr="00912878">
              <w:rPr>
                <w:rFonts w:ascii="Times New Roman" w:hAnsi="Times New Roman" w:cs="Times New Roman"/>
              </w:rPr>
              <w:t>Darbo vietų „buvimas“ dar nereiškia, kad jos bus užimtos. Darbo vietos priskyrimas aukštą pridėtinę vertę kuriančiai ir žemą/ vidutinę vertę kuriančiai daro vietai yra gana subjektyvi nuomonė pvz., to paties klasterio/ ekonominio sektoriaus rėmuose), todėl itin sunku užtikrinti rodiklio matavimo nuoseklumą kelių metų matavimo horizonte</w:t>
            </w:r>
            <w:r w:rsidR="00373B82">
              <w:rPr>
                <w:rFonts w:ascii="Times New Roman" w:hAnsi="Times New Roman" w:cs="Times New Roman"/>
              </w:rPr>
              <w:t>.</w:t>
            </w:r>
          </w:p>
          <w:p w:rsidR="00FF0AE4" w:rsidRPr="00912878" w:rsidRDefault="00FF0AE4" w:rsidP="00FF0AE4">
            <w:pPr>
              <w:rPr>
                <w:rFonts w:ascii="Times New Roman" w:hAnsi="Times New Roman" w:cs="Times New Roman"/>
              </w:rPr>
            </w:pPr>
            <w:r w:rsidRPr="00912878">
              <w:rPr>
                <w:rFonts w:ascii="Times New Roman" w:hAnsi="Times New Roman" w:cs="Times New Roman"/>
              </w:rPr>
              <w:t>Manome, kad pasiūlytas rodiklis (DU) labiau atspindi vietų užimtumą ir kuriamą vertę.</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1</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1.2. tikslas. Didinti miesto turistinį patrauklumą </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Reikia turizmo sektoriaus įstaigų mieste kuriamo BVP dalies palyginamosios dalies su bendru BVP didėjimo siekiamybės. Šiuo metu viešbučių ir ypač maitinimo įstaigų indėlis į biudžetą labai jau kuklus (atlyginimų vidurkiai.. patys pažiūrėkite rekvizitai.vz.lt).</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Siūlomas rodiklis savo turiniu yra sveikintinas, nes nurodo turizmo kaip sektoriaus įtrauktį į ekonominio vystymo lygį. Vis dėlto išlieka ta pati pastaba dėl rodiklio matavimo (kelių metų horizonte) sunkumo bei papildomų tyrimų (kurie kainuoja) atlikimo poreikio</w:t>
            </w:r>
            <w:r w:rsidR="00373B82">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2</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1.3. tikslas. Ugdyti nuolat tobulėjančius rinkos poreikius atitinkančius specialistus </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Vidutinio metinio laisvų darbo vietų ir bedarbių skaičiaus santykis (%) - 11,9 - nevertingas rodiklis. Net Lietuvoje iki 2030 metų automatizacija paliks be darbo nemažai klaipėdiečių. Pagalvokime kuo pakeisti.</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FF0AE4" w:rsidRPr="00912878" w:rsidRDefault="00FF0AE4" w:rsidP="00373B82">
            <w:pPr>
              <w:rPr>
                <w:rFonts w:ascii="Times New Roman" w:hAnsi="Times New Roman" w:cs="Times New Roman"/>
              </w:rPr>
            </w:pPr>
            <w:r w:rsidRPr="00912878">
              <w:rPr>
                <w:rFonts w:ascii="Times New Roman" w:hAnsi="Times New Roman" w:cs="Times New Roman"/>
              </w:rPr>
              <w:t>Rodiklis parodo darbo rinkos lankstumą ir ekonominį potencialą. Nežiūrint į tai, ar automatizavimo procesai turi įtakos darbo vietoms. Nurodytasis rodiklis sufleruoja, kad miestui aktualu sukurti darbo vietas (aktualias) ir jas užpildyti, negu kurti darbo vietas išskirtinėms (ir dėl to dažniausiai mažą skaičių turintiems) darbuotojams ar jų grupėms. Bendruomenės (populiacijos) požiūriu, nurodytas rodiklis yra labiau socialiai teisingas</w:t>
            </w:r>
            <w:r w:rsidR="00373B82">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3</w:t>
            </w:r>
          </w:p>
        </w:tc>
        <w:tc>
          <w:tcPr>
            <w:tcW w:w="1843" w:type="dxa"/>
          </w:tcPr>
          <w:p w:rsidR="00FF0AE4" w:rsidRPr="00912878" w:rsidRDefault="00FF0AE4" w:rsidP="00FF0AE4">
            <w:pPr>
              <w:rPr>
                <w:rFonts w:ascii="Times New Roman" w:eastAsia="Times New Roman" w:hAnsi="Times New Roman" w:cs="Times New Roman"/>
                <w:iCs/>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iCs/>
              </w:rPr>
              <w:t>1.3.1. uždavinys. Pagerinti ugdymo(-si) aplinką, įdiegti inovacijas</w:t>
            </w:r>
            <w:r w:rsidRPr="00912878">
              <w:rPr>
                <w:rFonts w:ascii="Times New Roman" w:eastAsia="Times New Roman" w:hAnsi="Times New Roman" w:cs="Times New Roman"/>
              </w:rPr>
              <w:t> </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Aprūpinimo IKT įranga vertinimas (įrangos vienetų skaičius, tenkantis 100-ui mokinių):</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 Mokymui skirtų modernių kompiuterių skaičiaus vertinimas (vnt.)</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 Daugialypės terpės projektoriai (vnt.)   </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Trūksta visų bendrojo ugdymo disciplinų svarbiausių temų skaitmenizavimo rodiklio, kuris dalinai spręs kompetetingų mokytojų stoką.</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Sutinkame, kad dalis Koncepcijoje nurodytų rodiklių neapima visų kokybinių pokyčių / siekiamybių. Deja, turimi/ kaupiami/ viešai prieinami/ suskaičiuotini rodikliai nėra tokios apimties, kad jų pagrindu galėtume suformuoti jungtinį objektyvų rodiklį (reikšmę)</w:t>
            </w:r>
            <w:r w:rsidR="00373B82">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4</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Mokinių, besimokančių pagal netradicinio ugdymo sampratos elementus, skaičius (asm.) - o ką tai duoda? Gal KMSA Švietimo skyrius gali paaiškinti?</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Neradau savivaldybėi priklausančių ikimokyklinio ir bendrojo ugdymo įstaigų kokybės lygio rodiklio ir siekiamybės. Kaip manote, ką pasirinkti kokybės rodikliu ir kaip apibrėžti siekį turėti kuo tolygesnį ugdymo lygį, t.y. kuo mažesnį skirtumą tarp prasčiausios ir geriausios miesto mokyklos?</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Šis rodiklis rodo švietimo paslaugų prieinamumo didinimą, geresnį mokinių poreikių atliepimą ir švietimo sistemos lankstumą.</w:t>
            </w:r>
          </w:p>
          <w:p w:rsidR="00FF0AE4" w:rsidRPr="00912878" w:rsidRDefault="00FF0AE4" w:rsidP="00FF0AE4">
            <w:pPr>
              <w:rPr>
                <w:rFonts w:ascii="Times New Roman" w:hAnsi="Times New Roman" w:cs="Times New Roman"/>
              </w:rPr>
            </w:pPr>
            <w:r w:rsidRPr="00912878">
              <w:rPr>
                <w:rFonts w:ascii="Times New Roman" w:hAnsi="Times New Roman" w:cs="Times New Roman"/>
              </w:rPr>
              <w:t>Darbo grupės nario komentaras patvirtina anksčiau išsakytą rengėjų komentarą dėl objektyvių rodiklių viešoje erdvėje stokos bei ribotų galimybių taikyti šiuos duomenis analizei bei perspektyviniams planams</w:t>
            </w:r>
            <w:r w:rsidR="00373B82">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5</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2.3. tikslas. Stiprinti ir puoselėti gyventojų sveikatą </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Nėra rodiklio sveiko gyvenimo trukmė - būtinas. Analizės dalyje buvo minėta, kad, nors gyvenimo trukmė ilgėja, trumpėja gyvenimo nesergant trukmė.</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lang w:eastAsia="lt-LT"/>
              </w:rPr>
              <w:t xml:space="preserve">Atkreipiu dėmesį, kad yra nurodytas E-2.3-1 rodiklis „Vidutinė tikėtina gyvenimo trukmė (metais) </w:t>
            </w:r>
            <w:r w:rsidRPr="00912878">
              <w:rPr>
                <w:rFonts w:ascii="Times New Roman" w:hAnsi="Times New Roman" w:cs="Times New Roman"/>
              </w:rPr>
              <w:t>ir santykis su šalies rodikliu (%)“ su papildoma išnaša „Savivaldybės lygmeniu pradėjus skaičiuoti rodiklį „</w:t>
            </w:r>
            <w:r w:rsidRPr="00912878">
              <w:rPr>
                <w:rFonts w:ascii="Times New Roman" w:hAnsi="Times New Roman" w:cs="Times New Roman"/>
                <w:iCs/>
              </w:rPr>
              <w:t xml:space="preserve">Sveiko gyvenimo prognozuojama trukmė (metais)“, rekomenduojama pakeisti nurodytąjį rodiklį“. Informuojame, kad minėtas rodiklis šiuo metu matuojamas faktiškai šalies lygmeniu – savivaldybių lygmeniu nematuojamas. </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6</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2.4. tikslas. Didinti socialinę įtrauktį ir skatinti socialinę atsakomybę    </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Socialinių paslaugų, perkamų iš NVO, biudžeto dalis, palyginti su socialinių paslaugų bendruoju biudžetu (%) - 24. Jūrate, liepos 7 d. rašėte, kad:</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Nuo Socialinės atskirties mažinimo programos SB lėšų biudžeto NVO teikiamoms paslaugoms 2020 m. tenka 12,72 %. </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Ką reiškia į lentelė įrašytas 24 proc.?</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Informuojame, kad duomenis pateikė KMSA Socialinės paramos skyrius. Tikėtina, kad NVO teikiamoms paslaugoms lėšos buvo paskirtos ir iš kitokių biudžeto eilučių (programų)</w:t>
            </w:r>
            <w:r w:rsidR="00E97EC1">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5</w:t>
            </w:r>
            <w:r w:rsidR="007A7CD9">
              <w:rPr>
                <w:rFonts w:ascii="Times New Roman" w:hAnsi="Times New Roman" w:cs="Times New Roman"/>
              </w:rPr>
              <w:t>7</w:t>
            </w:r>
          </w:p>
        </w:tc>
        <w:tc>
          <w:tcPr>
            <w:tcW w:w="1843" w:type="dxa"/>
          </w:tcPr>
          <w:p w:rsidR="00FF0AE4" w:rsidRPr="00912878" w:rsidRDefault="00FF0AE4" w:rsidP="00FF0AE4">
            <w:pPr>
              <w:rPr>
                <w:rFonts w:ascii="Times New Roman" w:eastAsia="Times New Roman" w:hAnsi="Times New Roman" w:cs="Times New Roman"/>
                <w:iCs/>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iCs/>
              </w:rPr>
              <w:t>2.6.2. uždavinys. Pagerinti savivaldybės veiklos valdymą, tobulinant savivaldybės ir savivaldybės įstaigų valdymo procesus</w:t>
            </w:r>
            <w:r w:rsidRPr="00912878">
              <w:rPr>
                <w:rFonts w:ascii="Times New Roman" w:eastAsia="Times New Roman" w:hAnsi="Times New Roman" w:cs="Times New Roman"/>
              </w:rPr>
              <w:t> </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Centralizuotų viešojo valdymo funkcijų skaičius KMSA ir jos pavaldumo organizacijose (vnt.) </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Siekiamybė: Ne mažiau, kaip 3 vnt. (BA, NT, viešieji pirkimai)</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Darbo grupėje sutarėme dėl 4: automatizuoti procesai (pasirenkant pažangų IT sprendimą): 1) Turto valdymas, 2) Apskaita (jau daryta, bet nepakankamai), 3) Žmogiškieji ištekliai, 4) Viešieji pirkimai.</w:t>
            </w:r>
          </w:p>
          <w:p w:rsidR="00FF0AE4" w:rsidRPr="00912878" w:rsidRDefault="00FF0AE4" w:rsidP="00FF0AE4">
            <w:pPr>
              <w:rPr>
                <w:rFonts w:ascii="Times New Roman" w:eastAsia="Times New Roman" w:hAnsi="Times New Roman" w:cs="Times New Roman"/>
              </w:rPr>
            </w:pP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iCs/>
              </w:rPr>
              <w:t>Kur dingo siekis automatizuoti procesus (pasirenkant pažangų IT sprendimą aukščiau išvardintų keturių sričių)?</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Priimti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Patikslinta rodiklio R-4.1.2-2 formuluotė į „Centralizuotų viešojo valdymo funkcijų skaičius KMSA ir jos pavaldumo organizacijose (vnt.) ir pažangaus IT sprendimo taikymas, automatizuojant procesus (vnt.)“ ir rodiklio siektina reikšmė į „Ne mažiau, kaip 4/ 4 vnt. (BA, NT, viešieji pirkimai, žmogiškieji ištekliai)</w:t>
            </w:r>
            <w:r w:rsidR="00E97EC1">
              <w:rPr>
                <w:rFonts w:ascii="Times New Roman" w:hAnsi="Times New Roman" w:cs="Times New Roman"/>
              </w:rPr>
              <w:t>.</w:t>
            </w:r>
            <w:r w:rsidRPr="00912878">
              <w:rPr>
                <w:rFonts w:ascii="Times New Roman" w:hAnsi="Times New Roman" w:cs="Times New Roman"/>
              </w:rPr>
              <w:t>“</w:t>
            </w:r>
          </w:p>
        </w:tc>
      </w:tr>
      <w:tr w:rsidR="00FF0AE4" w:rsidRPr="00912878" w:rsidTr="00996F26">
        <w:tc>
          <w:tcPr>
            <w:tcW w:w="562" w:type="dxa"/>
            <w:shd w:val="clear" w:color="auto" w:fill="auto"/>
          </w:tcPr>
          <w:p w:rsidR="00FF0AE4" w:rsidRPr="00912878" w:rsidRDefault="007A7CD9" w:rsidP="00FF0AE4">
            <w:pPr>
              <w:rPr>
                <w:rFonts w:ascii="Times New Roman" w:hAnsi="Times New Roman" w:cs="Times New Roman"/>
              </w:rPr>
            </w:pPr>
            <w:r>
              <w:rPr>
                <w:rFonts w:ascii="Times New Roman" w:hAnsi="Times New Roman" w:cs="Times New Roman"/>
              </w:rPr>
              <w:t>58</w:t>
            </w:r>
          </w:p>
        </w:tc>
        <w:tc>
          <w:tcPr>
            <w:tcW w:w="1843" w:type="dxa"/>
          </w:tcPr>
          <w:p w:rsidR="00FF0AE4" w:rsidRPr="00912878" w:rsidRDefault="00FF0AE4" w:rsidP="00FF0AE4">
            <w:pPr>
              <w:rPr>
                <w:rFonts w:ascii="Times New Roman" w:eastAsia="Times New Roman" w:hAnsi="Times New Roman" w:cs="Times New Roman"/>
                <w:iCs/>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iCs/>
              </w:rPr>
            </w:pPr>
            <w:r w:rsidRPr="00912878">
              <w:rPr>
                <w:rFonts w:ascii="Times New Roman" w:eastAsia="Times New Roman" w:hAnsi="Times New Roman" w:cs="Times New Roman"/>
                <w:iCs/>
              </w:rPr>
              <w:t>Buvo kalbama apie būtinybę naudotis UAB „Civitta“ atliktu KMSA ir pavaldžių įstaigų ūkio vertinimu, kuriame pateiktos rekomendacijos atsisakyti perteklinių ir viena kitą dubliuojančių veiklų bei pareigybių. Neradau tokio - ?</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Nurodomas pokytis/ sprendimas apima priemonių lygio veiksmą ar net ne strateginio plėtros plano vaidmenį (nebent numatomas platesnis veiksmų ir sprendimų spektras). Rekomenduojama grįžti prie šio klausimo, formuojant veiksmų (priemonių) medį</w:t>
            </w:r>
            <w:r w:rsidR="00E97EC1">
              <w:rPr>
                <w:rFonts w:ascii="Times New Roman" w:hAnsi="Times New Roman" w:cs="Times New Roman"/>
              </w:rPr>
              <w:t>.</w:t>
            </w:r>
          </w:p>
        </w:tc>
      </w:tr>
      <w:tr w:rsidR="00FF0AE4" w:rsidRPr="00912878" w:rsidTr="00996F26">
        <w:tc>
          <w:tcPr>
            <w:tcW w:w="562" w:type="dxa"/>
            <w:shd w:val="clear" w:color="auto" w:fill="auto"/>
          </w:tcPr>
          <w:p w:rsidR="00FF0AE4" w:rsidRPr="00912878" w:rsidRDefault="007A7CD9" w:rsidP="007A7CD9">
            <w:pPr>
              <w:rPr>
                <w:rFonts w:ascii="Times New Roman" w:hAnsi="Times New Roman" w:cs="Times New Roman"/>
              </w:rPr>
            </w:pPr>
            <w:r>
              <w:rPr>
                <w:rFonts w:ascii="Times New Roman" w:hAnsi="Times New Roman" w:cs="Times New Roman"/>
              </w:rPr>
              <w:t>59</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2.6.4. uždavinys. Skatinti gyventojų bendruomeniškumą ir įtrauktį - pastarajame darbo grupės susitikime nutarėme įtraukti Dalyvaujamojo biudžeto eilutę su proc. nuo bendro KMSA metinio biudžeto reikšme - kodėl neliko? G. Česonis pasiūlė numatyti rodiklį: 1 – 1,5 proc. KMSA biudžeto skiriamas DB.</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Dalyvaujamasis biudžetas yra viena iš nurodyto rodiklio „</w:t>
            </w:r>
            <w:r w:rsidRPr="00912878">
              <w:rPr>
                <w:rFonts w:ascii="Times New Roman" w:eastAsia="Times New Roman" w:hAnsi="Times New Roman" w:cs="Times New Roman"/>
                <w:lang w:eastAsia="lt-LT"/>
              </w:rPr>
              <w:t>Taikomų gyventojų įtraukties instrumentų skaičius</w:t>
            </w:r>
            <w:r w:rsidRPr="00912878">
              <w:rPr>
                <w:rFonts w:ascii="Times New Roman" w:hAnsi="Times New Roman" w:cs="Times New Roman"/>
              </w:rPr>
              <w:t>“ sudėtinių dalių. DG nario siūlomas rodiklis yra priemonės lygio rodiklis.</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0</w:t>
            </w:r>
          </w:p>
        </w:tc>
        <w:tc>
          <w:tcPr>
            <w:tcW w:w="1843" w:type="dxa"/>
          </w:tcPr>
          <w:p w:rsidR="00FF0AE4" w:rsidRPr="00912878" w:rsidRDefault="00FF0AE4" w:rsidP="00FF0AE4">
            <w:pPr>
              <w:rPr>
                <w:rFonts w:ascii="Times New Roman" w:eastAsia="Times New Roman" w:hAnsi="Times New Roman" w:cs="Times New Roman"/>
                <w:iCs/>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iCs/>
              </w:rPr>
              <w:t>3.1.1. uždavinys. Skatinti gyventojus rinktis alternatyvius automobiliui keliavimo būdus</w:t>
            </w:r>
            <w:r w:rsidRPr="00912878">
              <w:rPr>
                <w:rFonts w:ascii="Times New Roman" w:eastAsia="Times New Roman" w:hAnsi="Times New Roman" w:cs="Times New Roman"/>
              </w:rPr>
              <w:t> </w:t>
            </w:r>
          </w:p>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Dviračių takų ilgis (km) - reikia vertinti dviratininkų skaičiaus vid. per dieną ir metus - yra juk naujai pastatyti el. skaitikliai. Takų ilgis nėra rezultatas:)</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Vienas svarbesnių tikslų - dviračių takų ruožų nepertraukiamumas, kuo ilgesnės kokybiškų jungčių ilgis - kaip tą galime įtraukti?</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Neatsižvelgti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 xml:space="preserve">Be abejo, individualūs pasiekimai (nuvažiuotas kilometražas ir pan.) yra žinomi konkretiems asmenims, tačiau DG nario siūlomo rodiklio reikšmei nustatyti nėra fizinių galimybių ar priemonių. Sutinkame, kad takų ilgis dar nėra kokybinį pokytį reiškiantis rodiklis, bet jis yra universalus ir taikytinas prieinamumui apibrėžti. </w:t>
            </w:r>
            <w:r w:rsidRPr="00912878">
              <w:rPr>
                <w:rFonts w:ascii="Times New Roman" w:eastAsia="Times New Roman" w:hAnsi="Times New Roman" w:cs="Times New Roman"/>
              </w:rPr>
              <w:t>Dviračių takų ruožų nepertraukiamumas yra tinkamas kokybiniam pokyčiui apibrėžti, tačiau strateginių plėtros planų analizės pagrindu galima pasakyti, kad toks „rišlumas“ taip ir nebuvo „įformintas“ (kitaip tariant, nebuvo rastas priimtinas rodiklis, tokį rišlumą ir sąsajas atspindintis)</w:t>
            </w:r>
            <w:r w:rsidR="00E97EC1">
              <w:rPr>
                <w:rFonts w:ascii="Times New Roman" w:eastAsia="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1</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Neradau senamiesčio - tik pėstiesiems tikslo. Nepastebėjau?</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Didele dalimi senamiesčio skyrimas vien pėsčiųjų poreikiams yra labiau politinis sprendimas ir miesto judumo plano (Saugaus eismo komisijoje) patvirtinimas. Iš esmės, DG nariams sutikus, tai gali būti atspindima priemonės lygmeniu</w:t>
            </w:r>
            <w:r w:rsidR="00E97EC1">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2</w:t>
            </w:r>
          </w:p>
        </w:tc>
        <w:tc>
          <w:tcPr>
            <w:tcW w:w="1843" w:type="dxa"/>
          </w:tcPr>
          <w:p w:rsidR="00FF0AE4" w:rsidRPr="00912878" w:rsidRDefault="00FF0AE4" w:rsidP="00FF0AE4">
            <w:pPr>
              <w:rPr>
                <w:rFonts w:ascii="Times New Roman" w:eastAsia="Times New Roman" w:hAnsi="Times New Roman" w:cs="Times New Roman"/>
                <w:iCs/>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iCs/>
              </w:rPr>
              <w:t>3.3.3. uždavinys. Modernizuoti miesto inžinerinę infrastruktūrą laikantis inovatyvumo ir ekologiškumo principų</w:t>
            </w:r>
            <w:r w:rsidRPr="00912878">
              <w:rPr>
                <w:rFonts w:ascii="Times New Roman" w:eastAsia="Times New Roman" w:hAnsi="Times New Roman" w:cs="Times New Roman"/>
              </w:rPr>
              <w:t> </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rPr>
              <w:t>Paviršinių nuotekų tinklo tankis (km/ km</w:t>
            </w:r>
            <w:r w:rsidRPr="00912878">
              <w:rPr>
                <w:rFonts w:ascii="Times New Roman" w:eastAsia="Times New Roman" w:hAnsi="Times New Roman" w:cs="Times New Roman"/>
                <w:vertAlign w:val="superscript"/>
              </w:rPr>
              <w:t>2</w:t>
            </w:r>
            <w:r w:rsidRPr="00912878">
              <w:rPr>
                <w:rFonts w:ascii="Times New Roman" w:eastAsia="Times New Roman" w:hAnsi="Times New Roman" w:cs="Times New Roman"/>
              </w:rPr>
              <w:t>) - reikia numatyti visų paviršinių nuotakų 90-ies vamzdžių gale valymą (nusodintuvai ir riebalų gaudyklės).</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Lietaus nuotekų tinklo tankinimas yra universalus rodiklis, rodantis, kiek gausi yra susijusi infrastruktūra. Sutikime, kad vamzdžių valymas ar atskirų sistemą sudarančią elementų įrengimas priskirtini prie einamųjų darbų (remontas, išlaikymas ar pan.) ar atliekama kartu su tinklo tankinimo rangos darbais. Mūsų manymu, įrengtos infrastruktūros ilgis, jos elementų skaičius gali būti fiksuojamas nebent priemonių lygmeniu.</w:t>
            </w:r>
          </w:p>
          <w:p w:rsidR="00FF0AE4" w:rsidRPr="00912878" w:rsidRDefault="00FF0AE4" w:rsidP="00FF0AE4">
            <w:pPr>
              <w:rPr>
                <w:rFonts w:ascii="Times New Roman" w:hAnsi="Times New Roman" w:cs="Times New Roman"/>
              </w:rPr>
            </w:pPr>
            <w:r w:rsidRPr="00912878">
              <w:rPr>
                <w:rFonts w:ascii="Times New Roman" w:hAnsi="Times New Roman" w:cs="Times New Roman"/>
              </w:rPr>
              <w:t>Tuo tarpu esamos infrastruktūros valymas turi būti vykdomas kasmetinių įprastų darbų apimtyje, t. y. ne strateginio PLĖTROS plano rėmuose</w:t>
            </w:r>
            <w:r w:rsidR="00E97EC1">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3</w:t>
            </w:r>
          </w:p>
        </w:tc>
        <w:tc>
          <w:tcPr>
            <w:tcW w:w="1843" w:type="dxa"/>
          </w:tcPr>
          <w:p w:rsidR="00FF0AE4" w:rsidRPr="00912878" w:rsidRDefault="00FF0AE4" w:rsidP="00FF0AE4">
            <w:pPr>
              <w:rPr>
                <w:rFonts w:ascii="Times New Roman" w:eastAsia="Times New Roman" w:hAnsi="Times New Roman" w:cs="Times New Roman"/>
              </w:rPr>
            </w:pPr>
            <w:r w:rsidRPr="00912878">
              <w:rPr>
                <w:rFonts w:ascii="Times New Roman" w:hAnsi="Times New Roman" w:cs="Times New Roman"/>
              </w:rPr>
              <w:t>Renaldas Kulikauskas, Klaipėdos bendruomenių asociacijos pirmininkas</w:t>
            </w:r>
          </w:p>
        </w:tc>
        <w:tc>
          <w:tcPr>
            <w:tcW w:w="5245" w:type="dxa"/>
            <w:shd w:val="clear" w:color="auto" w:fill="auto"/>
          </w:tcPr>
          <w:p w:rsidR="00FF0AE4" w:rsidRPr="00912878" w:rsidRDefault="00FF0AE4" w:rsidP="00FF0AE4">
            <w:pPr>
              <w:rPr>
                <w:rFonts w:ascii="Times New Roman" w:eastAsia="Times New Roman" w:hAnsi="Times New Roman" w:cs="Times New Roman"/>
              </w:rPr>
            </w:pPr>
            <w:r w:rsidRPr="00912878">
              <w:rPr>
                <w:rFonts w:ascii="Times New Roman" w:eastAsia="Times New Roman" w:hAnsi="Times New Roman" w:cs="Times New Roman"/>
              </w:rPr>
              <w:t>Neradau universiteto lygio įstaigos mieste studentų skaičiaus rodiklio - siūlau įtraukti</w:t>
            </w:r>
          </w:p>
        </w:tc>
        <w:tc>
          <w:tcPr>
            <w:tcW w:w="1419" w:type="dxa"/>
            <w:shd w:val="clear" w:color="auto" w:fill="auto"/>
          </w:tcPr>
          <w:p w:rsidR="00FF0AE4" w:rsidRPr="00912878" w:rsidRDefault="00FF0AE4" w:rsidP="00FF0AE4">
            <w:pPr>
              <w:rPr>
                <w:rFonts w:ascii="Times New Roman" w:hAnsi="Times New Roman" w:cs="Times New Roman"/>
              </w:rPr>
            </w:pP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Manome, kad rodiklis „Pirmą kartą po studijų baigimo įsidarbinusių absolventų procentinė dalis, 1 m. po studijų baigimo“ labiau atspindi siekiamybę dėl žmogiškųjų išteklių kompetencijos ir atitikimo darbo rinkos reikalavimams (poreikiams). Vien studentų skaičiaus gausinimas kaip savitikslis neatspindi kokybinių pokyčių, taip pat neprisideda prie problemų sprendimo</w:t>
            </w:r>
            <w:r w:rsidR="00E97EC1">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4</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Viktorija Jakubauskytė-Andriulienė, VšĮ „Investuok Lietuvoje“ Regioninės plėtros projektų</w:t>
            </w:r>
          </w:p>
          <w:p w:rsidR="00FF0AE4" w:rsidRPr="00912878" w:rsidRDefault="00FF0AE4" w:rsidP="00FF0AE4">
            <w:pPr>
              <w:rPr>
                <w:rFonts w:ascii="Times New Roman" w:eastAsia="Calibri" w:hAnsi="Times New Roman" w:cs="Times New Roman"/>
                <w:color w:val="000000"/>
              </w:rPr>
            </w:pPr>
            <w:r w:rsidRPr="00912878">
              <w:rPr>
                <w:rFonts w:ascii="Times New Roman" w:hAnsi="Times New Roman" w:cs="Times New Roman"/>
              </w:rPr>
              <w:t>vadovė vakarų Lietuvoje</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eastAsia="Calibri" w:hAnsi="Times New Roman" w:cs="Times New Roman"/>
                <w:color w:val="000000"/>
              </w:rPr>
              <w:t>Pirmiausia, pastebėjimas, kad nors horizontalusis prioritetas yra „tarptautiškas jūrinis miestas“, tačiau tarptautiškumo bei siekio lyderiauti Baltijos jūros regione nei tiksluose, nei uždaviniuose beveik nėra, o jūrinis miestas atsispindi tik prie jūrinių-kultūrinių renginių, bet ne prie mėlynosios ekonomikos skatinimo. Be to, šiuo metu itin aktualizuojant regioniškumo principą, strategijos tiksluose ir uždaviniuose yra tik paminėjimas bendrų viešojo transporto maršrutų su kitomis savivaldybėmis skaičius. Tikiu, kad regioninio bendradarbiavimo krypčių yra gerokai daugiau.</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Priimti iš dalies</w:t>
            </w:r>
          </w:p>
        </w:tc>
        <w:tc>
          <w:tcPr>
            <w:tcW w:w="5487" w:type="dxa"/>
            <w:shd w:val="clear" w:color="auto" w:fill="auto"/>
          </w:tcPr>
          <w:p w:rsidR="00FF0AE4" w:rsidRPr="00E97EC1" w:rsidRDefault="00FF0AE4" w:rsidP="00E97EC1">
            <w:pPr>
              <w:rPr>
                <w:rFonts w:ascii="Times New Roman" w:hAnsi="Times New Roman" w:cs="Times New Roman"/>
              </w:rPr>
            </w:pPr>
            <w:r w:rsidRPr="00E97EC1">
              <w:rPr>
                <w:rFonts w:ascii="Times New Roman" w:hAnsi="Times New Roman" w:cs="Times New Roman"/>
              </w:rPr>
              <w:t>Horizontalusis prioritetas įgyvendinamas visuose kituose įvardintuose 3 prioritetuose, net jei atskiri žodžiai „jūrinis“ ar „tarptautiškas“ nėra paminėti tikslų/ uždavinių formuluotėse. Manome, kad įvardinto horizontalaus prioriteto įgyvendinimas susijusiuose tiksluose ir uždaviniuose bus realizuojamas, formuojant priemones ir jų įgyvendinimo būdus. Ta pati logika sufleruoja, kad tvarumas ir darnumas gyvendintini ne tik 3-ajame prioritete, bet ir teikiant viešąsias paslaugas, skatinant verslus ir verslumą</w:t>
            </w:r>
            <w:r w:rsidR="00E97EC1">
              <w:rPr>
                <w:rFonts w:ascii="Times New Roman" w:hAnsi="Times New Roman" w:cs="Times New Roman"/>
              </w:rPr>
              <w:t>.</w:t>
            </w:r>
          </w:p>
          <w:p w:rsidR="00FF0AE4" w:rsidRPr="00E97EC1" w:rsidRDefault="00FF0AE4" w:rsidP="00E97EC1">
            <w:pPr>
              <w:rPr>
                <w:rFonts w:ascii="Times New Roman" w:hAnsi="Times New Roman" w:cs="Times New Roman"/>
              </w:rPr>
            </w:pPr>
            <w:r w:rsidRPr="00E97EC1">
              <w:rPr>
                <w:rFonts w:ascii="Times New Roman" w:hAnsi="Times New Roman" w:cs="Times New Roman"/>
              </w:rPr>
              <w:t>Regioniškumas mūsų akimis nėra savatikslė siekiamybė. Regioniškumas (lyderystė regione, geresnės bendradarbiavimo sąlygos, regiono kaip didesnio rinkos vieneto išnaudojimas ir pan.) pasireiškia per valdymo procesus ir labiau atsako į klausimą ne „ką daryti“, bet „kaip daryti“. Dėl šios priežasties regioniškumas pabrėžtas atnaujintos koncepcijos 2.6 tiksle, o akcentai turėtų būti sudėti, formuojant priemones</w:t>
            </w:r>
            <w:r w:rsidR="00E97EC1">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5</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Viktorija Jakubauskytė-Andriulienė, VšĮ „Investuok Lietuvoje“ Regioninės plėtros projektų</w:t>
            </w:r>
          </w:p>
          <w:p w:rsidR="00FF0AE4" w:rsidRPr="00912878" w:rsidRDefault="00FF0AE4" w:rsidP="00FF0AE4">
            <w:pPr>
              <w:rPr>
                <w:rFonts w:ascii="Times New Roman" w:eastAsia="Calibri" w:hAnsi="Times New Roman" w:cs="Times New Roman"/>
                <w:bCs/>
                <w:color w:val="000000"/>
              </w:rPr>
            </w:pPr>
            <w:r w:rsidRPr="00912878">
              <w:rPr>
                <w:rFonts w:ascii="Times New Roman" w:hAnsi="Times New Roman" w:cs="Times New Roman"/>
              </w:rPr>
              <w:t>vadovė vakarų Lietuvoje</w:t>
            </w:r>
          </w:p>
        </w:tc>
        <w:tc>
          <w:tcPr>
            <w:tcW w:w="5245" w:type="dxa"/>
            <w:shd w:val="clear" w:color="auto" w:fill="auto"/>
          </w:tcPr>
          <w:p w:rsidR="00FF0AE4" w:rsidRPr="00912878" w:rsidRDefault="00FF0AE4" w:rsidP="00FF0AE4">
            <w:pPr>
              <w:rPr>
                <w:rFonts w:ascii="Times New Roman" w:eastAsia="Calibri" w:hAnsi="Times New Roman" w:cs="Times New Roman"/>
                <w:color w:val="000000"/>
              </w:rPr>
            </w:pPr>
            <w:r w:rsidRPr="00912878">
              <w:rPr>
                <w:rFonts w:ascii="Times New Roman" w:eastAsia="Calibri" w:hAnsi="Times New Roman" w:cs="Times New Roman"/>
                <w:bCs/>
                <w:color w:val="000000"/>
              </w:rPr>
              <w:t xml:space="preserve">1.1. tikslas. Kurti investicijas skatinančią aplinką – </w:t>
            </w:r>
            <w:r w:rsidRPr="00912878">
              <w:rPr>
                <w:rFonts w:ascii="Times New Roman" w:eastAsia="Calibri" w:hAnsi="Times New Roman" w:cs="Times New Roman"/>
                <w:color w:val="000000"/>
              </w:rPr>
              <w:t xml:space="preserve">papildyti uždaviniu </w:t>
            </w:r>
            <w:r w:rsidRPr="00912878">
              <w:rPr>
                <w:rFonts w:ascii="Times New Roman" w:eastAsia="Calibri" w:hAnsi="Times New Roman" w:cs="Times New Roman"/>
                <w:bCs/>
                <w:color w:val="000000"/>
              </w:rPr>
              <w:t>„Verslui reikalingos infrastruktūros plėtojimas“</w:t>
            </w:r>
            <w:r w:rsidRPr="00912878">
              <w:rPr>
                <w:rFonts w:ascii="Times New Roman" w:eastAsia="Calibri" w:hAnsi="Times New Roman" w:cs="Times New Roman"/>
                <w:color w:val="000000"/>
              </w:rPr>
              <w:t xml:space="preserve"> su rodikliais: </w:t>
            </w:r>
          </w:p>
          <w:p w:rsidR="00FF0AE4" w:rsidRPr="00912878" w:rsidRDefault="00FF0AE4" w:rsidP="00FF0AE4">
            <w:pPr>
              <w:numPr>
                <w:ilvl w:val="0"/>
                <w:numId w:val="5"/>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Modernių biurų pasiūla; laisvas plotas, kv. m.</w:t>
            </w:r>
          </w:p>
          <w:p w:rsidR="00FF0AE4" w:rsidRPr="00912878" w:rsidRDefault="00FF0AE4" w:rsidP="00FF0AE4">
            <w:pPr>
              <w:numPr>
                <w:ilvl w:val="0"/>
                <w:numId w:val="5"/>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Investicijoms pilnai parengtų žemės sklypų pasiūla; laisvi sklypai, ha.</w:t>
            </w:r>
          </w:p>
          <w:p w:rsidR="00FF0AE4" w:rsidRPr="00912878" w:rsidRDefault="00FF0AE4" w:rsidP="00FF0AE4">
            <w:pPr>
              <w:numPr>
                <w:ilvl w:val="0"/>
                <w:numId w:val="5"/>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Plataus pritaikomumo (vadinamųjų Flex-Start / Advanced buildings) modernių gamybos paskirties patalpų pasiūla; laisvas plotas, kv. m.</w:t>
            </w:r>
          </w:p>
          <w:p w:rsidR="00FF0AE4" w:rsidRPr="00912878" w:rsidRDefault="00FF0AE4" w:rsidP="00FF0AE4">
            <w:pPr>
              <w:numPr>
                <w:ilvl w:val="0"/>
                <w:numId w:val="5"/>
              </w:numPr>
              <w:rPr>
                <w:rFonts w:ascii="Times New Roman" w:hAnsi="Times New Roman" w:cs="Times New Roman"/>
              </w:rPr>
            </w:pPr>
            <w:r w:rsidRPr="00912878">
              <w:rPr>
                <w:rFonts w:ascii="Times New Roman" w:eastAsia="Times New Roman" w:hAnsi="Times New Roman" w:cs="Times New Roman"/>
                <w:color w:val="000000"/>
              </w:rPr>
              <w:t>Mokslinių tyrimų, eksperimentinės plėtros ir inovacijų vystymui skirtų teritorijų pasiūla; laisvi sklypai, ha.</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Visapusiškai pritariame, kad nurodyti rodikliai yra patrauklūs, apibrėžiantys atvirumą – galimybes priimti naujus verslus ir suteikti jiems sąlygas kūrimuisi ir plėtrai. Vis dėlto nesami tikri dėl šių rodiklių įtraukimo į SPP dėl per plačių formuluočių/ interpretavimo galimybių:</w:t>
            </w:r>
          </w:p>
          <w:p w:rsidR="00FF0AE4" w:rsidRPr="00912878" w:rsidRDefault="00FF0AE4" w:rsidP="00E97EC1">
            <w:pPr>
              <w:pStyle w:val="Sraopastraipa"/>
              <w:numPr>
                <w:ilvl w:val="0"/>
                <w:numId w:val="3"/>
              </w:numPr>
              <w:tabs>
                <w:tab w:val="left" w:pos="445"/>
              </w:tabs>
              <w:ind w:left="162" w:firstLine="0"/>
              <w:rPr>
                <w:rFonts w:ascii="Times New Roman" w:hAnsi="Times New Roman" w:cs="Times New Roman"/>
              </w:rPr>
            </w:pPr>
            <w:r w:rsidRPr="00912878">
              <w:rPr>
                <w:rFonts w:ascii="Times New Roman" w:eastAsia="Times New Roman" w:hAnsi="Times New Roman" w:cs="Times New Roman"/>
                <w:color w:val="000000"/>
              </w:rPr>
              <w:t>Modernių biurų pasiūla; laisvas plotas, kv. m. Neaišku, kaip vertinti rodiklio reikšmę. Ar gerai, kad jo daug? O prie kokios reikšmės galima būtų pasakyti, kad rodiklis yra „Geras“ ar „blogas“ – juk natūralu, kad ne bus laisvo ploto (ne visas bus užimtas)? Kas yra modernus biuras – kas įeina į sąvoką</w:t>
            </w:r>
          </w:p>
          <w:p w:rsidR="00FF0AE4" w:rsidRPr="00912878" w:rsidRDefault="00FF0AE4" w:rsidP="00E97EC1">
            <w:pPr>
              <w:pStyle w:val="Sraopastraipa"/>
              <w:numPr>
                <w:ilvl w:val="0"/>
                <w:numId w:val="3"/>
              </w:numPr>
              <w:tabs>
                <w:tab w:val="left" w:pos="445"/>
              </w:tabs>
              <w:ind w:left="162" w:firstLine="0"/>
              <w:rPr>
                <w:rFonts w:ascii="Times New Roman" w:hAnsi="Times New Roman" w:cs="Times New Roman"/>
              </w:rPr>
            </w:pPr>
            <w:r w:rsidRPr="00912878">
              <w:rPr>
                <w:rFonts w:ascii="Times New Roman" w:eastAsia="Times New Roman" w:hAnsi="Times New Roman" w:cs="Times New Roman"/>
                <w:color w:val="000000"/>
              </w:rPr>
              <w:t>Investicijoms pilnai parengtų žemės sklypų pasiūla; laisvi sklypai, ha. Kaip rodo patirtis, investuotojų norai yra labai skirtingi, todėl „pilnas paruošimas“ gali būti itin skirtingas (plyno lauko investicijų projektams, minimalus miesto magistralinių kelių artumas ar kt.)</w:t>
            </w:r>
          </w:p>
          <w:p w:rsidR="00FF0AE4" w:rsidRPr="00912878" w:rsidRDefault="00FF0AE4" w:rsidP="00E97EC1">
            <w:pPr>
              <w:pStyle w:val="Sraopastraipa"/>
              <w:numPr>
                <w:ilvl w:val="0"/>
                <w:numId w:val="3"/>
              </w:numPr>
              <w:tabs>
                <w:tab w:val="left" w:pos="445"/>
              </w:tabs>
              <w:ind w:left="162" w:firstLine="0"/>
              <w:rPr>
                <w:rFonts w:ascii="Times New Roman" w:hAnsi="Times New Roman" w:cs="Times New Roman"/>
              </w:rPr>
            </w:pPr>
            <w:r w:rsidRPr="00912878">
              <w:rPr>
                <w:rFonts w:ascii="Times New Roman" w:eastAsia="Times New Roman" w:hAnsi="Times New Roman" w:cs="Times New Roman"/>
                <w:color w:val="000000"/>
              </w:rPr>
              <w:t>Plataus pritaikomumo (vadinamųjų Flex-Start / Advanced buildings) modernių gamybos paskirties patalpų pasiūla; laisvas plotas, kv. m. Jau dabar numatome kliūtis duomenims surinkti (kad būtų atspindėti visi objektai, iš visų statytojų/ vystytojų). Vėlgi, kaip vertinti, kada (prie kokios reikšmės) rodiklio pokytis vertinamas kaip teigiamas/ neigiamas ar siekiamybė?</w:t>
            </w:r>
          </w:p>
          <w:p w:rsidR="00FF0AE4" w:rsidRPr="00912878" w:rsidRDefault="00FF0AE4" w:rsidP="00E97EC1">
            <w:pPr>
              <w:pStyle w:val="Sraopastraipa"/>
              <w:numPr>
                <w:ilvl w:val="0"/>
                <w:numId w:val="3"/>
              </w:numPr>
              <w:tabs>
                <w:tab w:val="left" w:pos="445"/>
              </w:tabs>
              <w:ind w:left="162" w:firstLine="0"/>
              <w:rPr>
                <w:rFonts w:ascii="Times New Roman" w:hAnsi="Times New Roman" w:cs="Times New Roman"/>
              </w:rPr>
            </w:pPr>
            <w:r w:rsidRPr="00912878">
              <w:rPr>
                <w:rFonts w:ascii="Times New Roman" w:eastAsia="Times New Roman" w:hAnsi="Times New Roman" w:cs="Times New Roman"/>
                <w:color w:val="000000"/>
              </w:rPr>
              <w:t>Mokslinių tyrimų, eksperimentinės plėtros ir inovacijų vystymui skirtų teritorijų pasiūla; laisvi sklypai, ha. Kiek mums žinoma, tokia žemės sklypų paskirtis nėra nustatyta teisės aktuose.</w:t>
            </w:r>
          </w:p>
          <w:p w:rsidR="00FF0AE4" w:rsidRPr="00912878" w:rsidRDefault="00FF0AE4" w:rsidP="00FF0AE4">
            <w:pPr>
              <w:rPr>
                <w:rFonts w:ascii="Times New Roman" w:hAnsi="Times New Roman" w:cs="Times New Roman"/>
              </w:rPr>
            </w:pPr>
            <w:r w:rsidRPr="00912878">
              <w:rPr>
                <w:rFonts w:ascii="Times New Roman" w:hAnsi="Times New Roman" w:cs="Times New Roman"/>
              </w:rPr>
              <w:t>Dėl aukščiau minėtų priežasčių rekomenduojama rodiklius dar kartą svarstyti, juos pritaikant priemonių lygio rodikliams, kadangi jos turinius labiau atitinka veiksmus, negu tikslus/ uždavinius.</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6</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Viktorija Jakubauskytė-Andriulienė, VšĮ „Investuok Lietuvoje“ Regioninės plėtros projektų</w:t>
            </w:r>
          </w:p>
          <w:p w:rsidR="00FF0AE4" w:rsidRPr="00912878" w:rsidRDefault="00FF0AE4" w:rsidP="00FF0AE4">
            <w:pPr>
              <w:rPr>
                <w:rFonts w:ascii="Times New Roman" w:eastAsia="Calibri" w:hAnsi="Times New Roman" w:cs="Times New Roman"/>
                <w:bCs/>
                <w:color w:val="000000"/>
              </w:rPr>
            </w:pPr>
            <w:r w:rsidRPr="00912878">
              <w:rPr>
                <w:rFonts w:ascii="Times New Roman" w:hAnsi="Times New Roman" w:cs="Times New Roman"/>
              </w:rPr>
              <w:t>vadovė vakarų Lietuvoje</w:t>
            </w:r>
          </w:p>
        </w:tc>
        <w:tc>
          <w:tcPr>
            <w:tcW w:w="5245" w:type="dxa"/>
            <w:shd w:val="clear" w:color="auto" w:fill="auto"/>
          </w:tcPr>
          <w:p w:rsidR="00FF0AE4" w:rsidRPr="00912878" w:rsidRDefault="00FF0AE4" w:rsidP="00FF0AE4">
            <w:pPr>
              <w:rPr>
                <w:rFonts w:ascii="Times New Roman" w:hAnsi="Times New Roman" w:cs="Times New Roman"/>
              </w:rPr>
            </w:pPr>
            <w:r w:rsidRPr="00912878">
              <w:rPr>
                <w:rFonts w:ascii="Times New Roman" w:eastAsia="Calibri" w:hAnsi="Times New Roman" w:cs="Times New Roman"/>
                <w:bCs/>
                <w:color w:val="000000"/>
              </w:rPr>
              <w:t>1.1.1. uždavinys</w:t>
            </w:r>
            <w:r w:rsidRPr="00912878">
              <w:rPr>
                <w:rFonts w:ascii="Times New Roman" w:eastAsia="Calibri" w:hAnsi="Times New Roman" w:cs="Times New Roman"/>
                <w:color w:val="000000"/>
              </w:rPr>
              <w:t xml:space="preserve">. – prie rodiklių siūlytume įdėti ne tik matuojamas materialines investicijas (nes ne visada jos yra ženklios, jei, pavyzdžiui, kuriasi paslaugų centrai ar gamybinės įmonės įsteigia veiklą plataus pritaikomumo pastatuose </w:t>
            </w:r>
            <w:r w:rsidRPr="00912878">
              <w:rPr>
                <w:rFonts w:ascii="Times New Roman" w:eastAsia="Calibri" w:hAnsi="Times New Roman" w:cs="Times New Roman"/>
                <w:iCs/>
                <w:color w:val="000000"/>
              </w:rPr>
              <w:t>Flex-Start</w:t>
            </w:r>
            <w:r w:rsidRPr="00912878">
              <w:rPr>
                <w:rFonts w:ascii="Times New Roman" w:eastAsia="Calibri" w:hAnsi="Times New Roman" w:cs="Times New Roman"/>
                <w:color w:val="000000"/>
              </w:rPr>
              <w:t xml:space="preserve"> Klaipėdos LEZ), bet ir naujas kuriamas darbo vietas.</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Naujai kuriamos darbo vietos jau atsispindi esamame rodiklyje „</w:t>
            </w:r>
            <w:r w:rsidRPr="00912878">
              <w:rPr>
                <w:rFonts w:ascii="Times New Roman" w:eastAsia="Times New Roman" w:hAnsi="Times New Roman" w:cs="Times New Roman"/>
              </w:rPr>
              <w:t>Vidutinio metinio laisvų darbo vietų ir bedarbių skaičiaus santykis (%)</w:t>
            </w:r>
            <w:r w:rsidRPr="00912878">
              <w:rPr>
                <w:rFonts w:ascii="Times New Roman" w:hAnsi="Times New Roman" w:cs="Times New Roman"/>
              </w:rPr>
              <w:t>“. Vien naujų darbo vietų kūrimas (jei jos negalės būti užpildytos) atspindi tik vieną iš rodiklio pusių. Mūsų siūlomas rodiklis yra kompleksiškesnis</w:t>
            </w:r>
            <w:r w:rsidR="00E97EC1">
              <w:rPr>
                <w:rFonts w:ascii="Times New Roman" w:hAnsi="Times New Roman" w:cs="Times New Roman"/>
              </w:rPr>
              <w:t>.</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6</w:t>
            </w:r>
            <w:r w:rsidR="007A7CD9">
              <w:rPr>
                <w:rFonts w:ascii="Times New Roman" w:hAnsi="Times New Roman" w:cs="Times New Roman"/>
              </w:rPr>
              <w:t>7</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Viktorija Jakubauskytė-Andriulienė, VšĮ „Investuok Lietuvoje“ Regioninės plėtros projektų</w:t>
            </w:r>
          </w:p>
          <w:p w:rsidR="00FF0AE4" w:rsidRPr="00912878" w:rsidRDefault="00FF0AE4" w:rsidP="00FF0AE4">
            <w:pPr>
              <w:rPr>
                <w:rFonts w:ascii="Times New Roman" w:eastAsia="Calibri" w:hAnsi="Times New Roman" w:cs="Times New Roman"/>
                <w:bCs/>
                <w:color w:val="000000"/>
              </w:rPr>
            </w:pPr>
            <w:r w:rsidRPr="00912878">
              <w:rPr>
                <w:rFonts w:ascii="Times New Roman" w:hAnsi="Times New Roman" w:cs="Times New Roman"/>
              </w:rPr>
              <w:t>vadovė vakarų Lietuvoje</w:t>
            </w:r>
          </w:p>
        </w:tc>
        <w:tc>
          <w:tcPr>
            <w:tcW w:w="5245" w:type="dxa"/>
            <w:shd w:val="clear" w:color="auto" w:fill="auto"/>
          </w:tcPr>
          <w:p w:rsidR="00FF0AE4" w:rsidRPr="00912878" w:rsidRDefault="00FF0AE4" w:rsidP="00FF0AE4">
            <w:pPr>
              <w:rPr>
                <w:rFonts w:ascii="Times New Roman" w:eastAsia="Calibri" w:hAnsi="Times New Roman" w:cs="Times New Roman"/>
                <w:color w:val="000000"/>
              </w:rPr>
            </w:pPr>
            <w:r w:rsidRPr="00912878">
              <w:rPr>
                <w:rFonts w:ascii="Times New Roman" w:eastAsia="Calibri" w:hAnsi="Times New Roman" w:cs="Times New Roman"/>
                <w:bCs/>
                <w:color w:val="000000"/>
              </w:rPr>
              <w:t>3 problema</w:t>
            </w:r>
            <w:r w:rsidRPr="00912878">
              <w:rPr>
                <w:rFonts w:ascii="Times New Roman" w:eastAsia="Calibri" w:hAnsi="Times New Roman" w:cs="Times New Roman"/>
                <w:color w:val="000000"/>
              </w:rPr>
              <w:t xml:space="preserve"> apibrėžiama, kaip kvalifikuotų specialistų stoka ir prie aprašymo yra apibūdinta, kad tai ne tik ugdymo aplinkos pagerinimas ar paslaugų kokybės gerinimas, bet ir profesinis orientavimas, kurio uždaviniuose nebeliko. Rekomenduotume profesiniam orientavimui skirti atskirą uždavinį </w:t>
            </w:r>
            <w:r w:rsidRPr="00912878">
              <w:rPr>
                <w:rFonts w:ascii="Times New Roman" w:eastAsia="Calibri" w:hAnsi="Times New Roman" w:cs="Times New Roman"/>
                <w:bCs/>
                <w:color w:val="000000"/>
              </w:rPr>
              <w:t>„Skatinti profesinį orientavimą ir kvalifikacijos įgijimą“,</w:t>
            </w:r>
            <w:r w:rsidRPr="00912878">
              <w:rPr>
                <w:rFonts w:ascii="Times New Roman" w:eastAsia="Calibri" w:hAnsi="Times New Roman" w:cs="Times New Roman"/>
                <w:color w:val="000000"/>
              </w:rPr>
              <w:t xml:space="preserve"> kurio matavimo rodikliai galėtų būti: </w:t>
            </w:r>
          </w:p>
          <w:p w:rsidR="00FF0AE4" w:rsidRPr="00912878" w:rsidRDefault="00FF0AE4" w:rsidP="00FF0AE4">
            <w:pPr>
              <w:numPr>
                <w:ilvl w:val="0"/>
                <w:numId w:val="6"/>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profesinio orientavimo paslaugas gaunančių mokinių skaičius procentais;</w:t>
            </w:r>
          </w:p>
          <w:p w:rsidR="00FF0AE4" w:rsidRPr="00912878" w:rsidRDefault="00FF0AE4" w:rsidP="00FF0AE4">
            <w:pPr>
              <w:numPr>
                <w:ilvl w:val="0"/>
                <w:numId w:val="6"/>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verslo įmonių, įstaigų, organizacijų, įsitraukusių į aktyvaus profesinio veiklinimo (tokias kaip pažintiniai vizitai, šešėliavimas, ankstyvoji gamybinė praktika) veiklas skaičius.</w:t>
            </w:r>
          </w:p>
          <w:p w:rsidR="00FF0AE4" w:rsidRPr="00912878" w:rsidRDefault="00FF0AE4" w:rsidP="00FF0AE4">
            <w:pPr>
              <w:rPr>
                <w:rFonts w:ascii="Times New Roman" w:hAnsi="Times New Roman" w:cs="Times New Roman"/>
              </w:rPr>
            </w:pPr>
            <w:r w:rsidRPr="00912878">
              <w:rPr>
                <w:rFonts w:ascii="Times New Roman" w:eastAsia="Calibri" w:hAnsi="Times New Roman" w:cs="Times New Roman"/>
                <w:color w:val="000000"/>
              </w:rPr>
              <w:t>Be to, kadangi profesinis orientavimas idealiu atveju turėtų būti orientuotas į Klaipėdos ekonominės specializacijos profesijas, rodiklis 1.3.3. uždavinyje galėtų būti ne kiek apskritai po studijų absolventų įsidarbina, bet ar įsidarbina tuose sektoriuose, kurie yra aktualūs Klaipėdos ekonominei specializacijai.</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Atsižvelgti</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bCs/>
                <w:iCs/>
              </w:rPr>
              <w:t>Dėkojame už pasiūlymą, kuris priemonės lygmeniu galėtų būti įtrauktas prie 1.3.2. uždavinio „Išplėsti švietimo paslaugų įvairovę, patobulinti ugdymo proceso kokybę ir padidinti prieinamumą“. Veiksmo išskyrimas į atskirą uždavinį šiuo metu nenumatomas, nebent darbo grupėse diskusijų metu toks poreikis būtų nustatytas (pvz., formuojant 2 ir daugiau su profesinio orientavimo skatinimu susijusias priemones)</w:t>
            </w:r>
            <w:r w:rsidR="00E97EC1">
              <w:rPr>
                <w:rFonts w:ascii="Times New Roman" w:hAnsi="Times New Roman" w:cs="Times New Roman"/>
                <w:bCs/>
                <w:iCs/>
              </w:rPr>
              <w:t>.</w:t>
            </w:r>
          </w:p>
        </w:tc>
      </w:tr>
      <w:tr w:rsidR="00FF0AE4" w:rsidRPr="00912878" w:rsidTr="00996F26">
        <w:tc>
          <w:tcPr>
            <w:tcW w:w="562" w:type="dxa"/>
            <w:shd w:val="clear" w:color="auto" w:fill="auto"/>
          </w:tcPr>
          <w:p w:rsidR="00FF0AE4" w:rsidRPr="00912878" w:rsidRDefault="007A7CD9" w:rsidP="00FF0AE4">
            <w:pPr>
              <w:rPr>
                <w:rFonts w:ascii="Times New Roman" w:hAnsi="Times New Roman" w:cs="Times New Roman"/>
              </w:rPr>
            </w:pPr>
            <w:r>
              <w:rPr>
                <w:rFonts w:ascii="Times New Roman" w:hAnsi="Times New Roman" w:cs="Times New Roman"/>
              </w:rPr>
              <w:t>68</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Viktorija Jakubauskytė-Andriulienė, VšĮ „Investuok Lietuvoje“ Regioninės plėtros projektų</w:t>
            </w:r>
          </w:p>
          <w:p w:rsidR="00FF0AE4" w:rsidRPr="00912878" w:rsidRDefault="00FF0AE4" w:rsidP="00FF0AE4">
            <w:pPr>
              <w:rPr>
                <w:rFonts w:ascii="Times New Roman" w:eastAsia="Calibri" w:hAnsi="Times New Roman" w:cs="Times New Roman"/>
                <w:bCs/>
                <w:color w:val="000000"/>
              </w:rPr>
            </w:pPr>
            <w:r w:rsidRPr="00912878">
              <w:rPr>
                <w:rFonts w:ascii="Times New Roman" w:hAnsi="Times New Roman" w:cs="Times New Roman"/>
              </w:rPr>
              <w:t>vadovė vakarų Lietuvoje</w:t>
            </w:r>
          </w:p>
        </w:tc>
        <w:tc>
          <w:tcPr>
            <w:tcW w:w="5245" w:type="dxa"/>
            <w:shd w:val="clear" w:color="auto" w:fill="auto"/>
          </w:tcPr>
          <w:p w:rsidR="00FF0AE4" w:rsidRPr="00912878" w:rsidRDefault="00FF0AE4" w:rsidP="00FF0AE4">
            <w:pPr>
              <w:rPr>
                <w:rFonts w:ascii="Times New Roman" w:eastAsia="Calibri" w:hAnsi="Times New Roman" w:cs="Times New Roman"/>
                <w:color w:val="000000"/>
              </w:rPr>
            </w:pPr>
            <w:r w:rsidRPr="00912878">
              <w:rPr>
                <w:rFonts w:ascii="Times New Roman" w:eastAsia="Calibri" w:hAnsi="Times New Roman" w:cs="Times New Roman"/>
                <w:bCs/>
                <w:color w:val="000000"/>
              </w:rPr>
              <w:t xml:space="preserve">1.3.3. uždavinyje </w:t>
            </w:r>
            <w:r w:rsidRPr="00912878">
              <w:rPr>
                <w:rFonts w:ascii="Times New Roman" w:eastAsia="Calibri" w:hAnsi="Times New Roman" w:cs="Times New Roman"/>
                <w:color w:val="000000"/>
              </w:rPr>
              <w:t xml:space="preserve">įtraukti papildomus rodiklius. Pavyzdžiui: </w:t>
            </w:r>
          </w:p>
          <w:p w:rsidR="00FF0AE4" w:rsidRPr="00912878" w:rsidRDefault="00FF0AE4" w:rsidP="00FF0AE4">
            <w:pPr>
              <w:numPr>
                <w:ilvl w:val="0"/>
                <w:numId w:val="7"/>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Klaipėdos aukštųjų mokyklų tarptautiškumas – matuojamas kaip bendrų studijų programų su užsienio aukštosiomis mokyklomis vykdymas, užsienio šalių dėstytojų skaičius, užsienio kalba (–omis) vykdomų įvairių formų studijų programų skaičius;</w:t>
            </w:r>
          </w:p>
          <w:p w:rsidR="00FF0AE4" w:rsidRPr="00912878" w:rsidRDefault="00FF0AE4" w:rsidP="00FF0AE4">
            <w:pPr>
              <w:numPr>
                <w:ilvl w:val="0"/>
                <w:numId w:val="7"/>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 xml:space="preserve">Studijų ir profesinio mokymo programų, atitinkančių Klaipėdos ekonomikos plėtros kryptis, skaičius aukštosiose ir profesinėse mokyklose; (Šis rodiklis svarbus, nes pavyzdžiui, vertinant, kad Lietuvos aukštosiose mokyklose yra 55 technologijų įmonėms bei IT paslaugų centrams aktualių aukštojo mokslo studijų programų, tačiau Klaipėdos aukštosiose mokyklose yra tik 6, iš kurių 2 nesurenka studentų pirmakursių grupių. Dar blogesnė situacija yra su inžinerinei pramonei aktualiomis studijų programomis, kurių Klaipėdos universitete ir kitose aukštosiose mokyklose yra labai mažai) </w:t>
            </w:r>
          </w:p>
          <w:p w:rsidR="00FF0AE4" w:rsidRPr="00912878" w:rsidRDefault="00FF0AE4" w:rsidP="00FF0AE4">
            <w:pPr>
              <w:numPr>
                <w:ilvl w:val="0"/>
                <w:numId w:val="7"/>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Verslo įmonių, įsitraukusių į bendrus projektus / veiklas su aukštosiomis ir profesinėmis mokyklomis, skaičius (čia pavyzdžiui, gali būti skaičiuojama, kiek studijų ir mokymo programų peržiūrėta bei įvertinta verslo kaip atitinkančios verslo poreikius; kiek verslo įmonių įsitraukė į pameistrystės programas profesinėse mokyklose; kiek verslo įmonių atstovų dalyvauja aukštųjų ir profesinių mokyklų valdybos organų veikloje ir pan.).</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Atsižvelgti</w:t>
            </w:r>
          </w:p>
        </w:tc>
        <w:tc>
          <w:tcPr>
            <w:tcW w:w="5487" w:type="dxa"/>
            <w:shd w:val="clear" w:color="auto" w:fill="auto"/>
          </w:tcPr>
          <w:p w:rsidR="00FF0AE4" w:rsidRPr="00912878" w:rsidRDefault="00FF0AE4" w:rsidP="00FF0AE4">
            <w:pPr>
              <w:rPr>
                <w:rFonts w:ascii="Times New Roman" w:eastAsia="Times New Roman" w:hAnsi="Times New Roman" w:cs="Times New Roman"/>
                <w:color w:val="000000"/>
              </w:rPr>
            </w:pPr>
            <w:r w:rsidRPr="00912878">
              <w:rPr>
                <w:rFonts w:ascii="Times New Roman" w:hAnsi="Times New Roman" w:cs="Times New Roman"/>
                <w:bCs/>
                <w:iCs/>
              </w:rPr>
              <w:t xml:space="preserve">Dėkojame už pasiūlymą, kuris priemonės lygmeniu galėtų būti įtrauktas prie 1.3.3. uždavinio/ Pvz., veiksmas (priemonė) – skatinti </w:t>
            </w:r>
            <w:r w:rsidRPr="00912878">
              <w:rPr>
                <w:rFonts w:ascii="Times New Roman" w:eastAsia="Times New Roman" w:hAnsi="Times New Roman" w:cs="Times New Roman"/>
                <w:color w:val="000000"/>
              </w:rPr>
              <w:t>Klaipėdos aukštųjų mokyklų tarptautiškumą. Priemonės įgyvendinimo rodiklis – bendrų studijų programų su užsienio aukštosiomis mokyklomis skaičius (vnt.) ir t. t.</w:t>
            </w:r>
          </w:p>
          <w:p w:rsidR="00FF0AE4" w:rsidRPr="00912878" w:rsidRDefault="00FF0AE4" w:rsidP="00FF0AE4">
            <w:pPr>
              <w:rPr>
                <w:rFonts w:ascii="Times New Roman" w:hAnsi="Times New Roman" w:cs="Times New Roman"/>
              </w:rPr>
            </w:pPr>
            <w:r w:rsidRPr="00912878">
              <w:rPr>
                <w:rFonts w:ascii="Times New Roman" w:eastAsia="Times New Roman" w:hAnsi="Times New Roman" w:cs="Times New Roman"/>
                <w:color w:val="000000"/>
              </w:rPr>
              <w:t>Siūlomi rodikliai bus aptarti Darbo grupėse</w:t>
            </w:r>
            <w:r w:rsidR="00E97EC1">
              <w:rPr>
                <w:rFonts w:ascii="Times New Roman" w:eastAsia="Times New Roman" w:hAnsi="Times New Roman" w:cs="Times New Roman"/>
                <w:color w:val="000000"/>
              </w:rPr>
              <w:t>.</w:t>
            </w:r>
          </w:p>
        </w:tc>
      </w:tr>
      <w:tr w:rsidR="00FF0AE4" w:rsidRPr="00912878" w:rsidTr="00996F26">
        <w:tc>
          <w:tcPr>
            <w:tcW w:w="562" w:type="dxa"/>
            <w:shd w:val="clear" w:color="auto" w:fill="auto"/>
          </w:tcPr>
          <w:p w:rsidR="00FF0AE4" w:rsidRPr="00912878" w:rsidRDefault="007A7CD9" w:rsidP="00FF0AE4">
            <w:pPr>
              <w:rPr>
                <w:rFonts w:ascii="Times New Roman" w:hAnsi="Times New Roman" w:cs="Times New Roman"/>
              </w:rPr>
            </w:pPr>
            <w:r>
              <w:rPr>
                <w:rFonts w:ascii="Times New Roman" w:hAnsi="Times New Roman" w:cs="Times New Roman"/>
              </w:rPr>
              <w:t>69</w:t>
            </w:r>
          </w:p>
        </w:tc>
        <w:tc>
          <w:tcPr>
            <w:tcW w:w="1843" w:type="dxa"/>
          </w:tcPr>
          <w:p w:rsidR="00FF0AE4" w:rsidRPr="00912878" w:rsidRDefault="00FF0AE4" w:rsidP="00FF0AE4">
            <w:pPr>
              <w:autoSpaceDE w:val="0"/>
              <w:autoSpaceDN w:val="0"/>
              <w:adjustRightInd w:val="0"/>
              <w:rPr>
                <w:rFonts w:ascii="Times New Roman" w:hAnsi="Times New Roman" w:cs="Times New Roman"/>
              </w:rPr>
            </w:pPr>
            <w:r w:rsidRPr="00912878">
              <w:rPr>
                <w:rFonts w:ascii="Times New Roman" w:hAnsi="Times New Roman" w:cs="Times New Roman"/>
              </w:rPr>
              <w:t>Viktorija Jakubauskytė-Andriulienė, VšĮ „Investuok Lietuvoje“ Regioninės plėtros projektų</w:t>
            </w:r>
          </w:p>
          <w:p w:rsidR="00FF0AE4" w:rsidRPr="00912878" w:rsidRDefault="00FF0AE4" w:rsidP="00FF0AE4">
            <w:pPr>
              <w:rPr>
                <w:rFonts w:ascii="Times New Roman" w:eastAsia="Calibri" w:hAnsi="Times New Roman" w:cs="Times New Roman"/>
                <w:bCs/>
                <w:color w:val="000000"/>
              </w:rPr>
            </w:pPr>
            <w:r w:rsidRPr="00912878">
              <w:rPr>
                <w:rFonts w:ascii="Times New Roman" w:hAnsi="Times New Roman" w:cs="Times New Roman"/>
              </w:rPr>
              <w:t>vadovė vakarų Lietuvoje</w:t>
            </w:r>
          </w:p>
        </w:tc>
        <w:tc>
          <w:tcPr>
            <w:tcW w:w="5245" w:type="dxa"/>
            <w:shd w:val="clear" w:color="auto" w:fill="auto"/>
          </w:tcPr>
          <w:p w:rsidR="00FF0AE4" w:rsidRPr="00912878" w:rsidRDefault="00E97EC1" w:rsidP="00FF0AE4">
            <w:pPr>
              <w:rPr>
                <w:rFonts w:ascii="Times New Roman" w:eastAsia="Calibri" w:hAnsi="Times New Roman" w:cs="Times New Roman"/>
                <w:color w:val="000000"/>
              </w:rPr>
            </w:pPr>
            <w:r>
              <w:rPr>
                <w:rFonts w:ascii="Times New Roman" w:eastAsia="Calibri" w:hAnsi="Times New Roman" w:cs="Times New Roman"/>
                <w:bCs/>
                <w:color w:val="000000"/>
              </w:rPr>
              <w:t>„</w:t>
            </w:r>
            <w:r w:rsidR="00FF0AE4" w:rsidRPr="00912878">
              <w:rPr>
                <w:rFonts w:ascii="Times New Roman" w:eastAsia="Calibri" w:hAnsi="Times New Roman" w:cs="Times New Roman"/>
                <w:bCs/>
                <w:color w:val="000000"/>
              </w:rPr>
              <w:t>12 problema</w:t>
            </w:r>
            <w:r w:rsidR="00FF0AE4" w:rsidRPr="00912878">
              <w:rPr>
                <w:rFonts w:ascii="Times New Roman" w:eastAsia="Calibri" w:hAnsi="Times New Roman" w:cs="Times New Roman"/>
                <w:color w:val="000000"/>
              </w:rPr>
              <w:t xml:space="preserve"> aiškiai įvardija, kad mažėja jaunų žmonių skaičius ir prie problemos aprašymo yra pasakyta, kad „Trūksta patrauklių darbo vietų, neišplėtotos viešosios jaunimui ir jaunoms šeimoms skirtos paslaugos. Studijų ir mokymo programos neatitinka rinkos poreikių. Stokojama jaunimo centrų ar susibūrimo vietų. Aktuali būsto prieinamumo jauniems asmenims, jaunoms šeimoms problema“, bet siūlomas sprendimas apima tik viešąją infrastruktūrą jaunimui bei jaunimo savirealizaciją per savivaldybės lėšomis finansuojamus projektus. Siūlomi uždaviniai visiškai neatsako į klausimus dėl studijų ir mokymo programų, būsto prieinamumą, patrauklias darbo vietas, o juk visi matome, kad kasmet studentų skaičius Klaipėdos aukštosiose ir profesinėse mokyklose mažėja. Todėl 2.5 tikslas galėtų būti papildytas „Didinti galimybes jaunimui atvykti, </w:t>
            </w:r>
            <w:r w:rsidR="00FF0AE4" w:rsidRPr="00912878">
              <w:rPr>
                <w:rFonts w:ascii="Times New Roman" w:eastAsia="Calibri" w:hAnsi="Times New Roman" w:cs="Times New Roman"/>
                <w:bCs/>
              </w:rPr>
              <w:t>studijuoti</w:t>
            </w:r>
            <w:r w:rsidR="00FF0AE4" w:rsidRPr="00912878">
              <w:rPr>
                <w:rFonts w:ascii="Times New Roman" w:eastAsia="Calibri" w:hAnsi="Times New Roman" w:cs="Times New Roman"/>
                <w:color w:val="000000"/>
              </w:rPr>
              <w:t xml:space="preserve">, dirbti ir gyventi Klaipėdos mieste“, tokiu atveju ir rodikliai turėtų būti papildyti: </w:t>
            </w:r>
          </w:p>
          <w:p w:rsidR="00FF0AE4" w:rsidRPr="00912878" w:rsidRDefault="00FF0AE4" w:rsidP="00FF0AE4">
            <w:pPr>
              <w:numPr>
                <w:ilvl w:val="0"/>
                <w:numId w:val="8"/>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 xml:space="preserve">Studijuojančių aukštojo mokslo įstaigose skaičius, </w:t>
            </w:r>
          </w:p>
          <w:p w:rsidR="00FF0AE4" w:rsidRPr="00912878" w:rsidRDefault="00FF0AE4" w:rsidP="00FF0AE4">
            <w:pPr>
              <w:numPr>
                <w:ilvl w:val="0"/>
                <w:numId w:val="8"/>
              </w:numPr>
              <w:rPr>
                <w:rFonts w:ascii="Times New Roman" w:eastAsia="Times New Roman" w:hAnsi="Times New Roman" w:cs="Times New Roman"/>
                <w:color w:val="000000"/>
              </w:rPr>
            </w:pPr>
            <w:r w:rsidRPr="00912878">
              <w:rPr>
                <w:rFonts w:ascii="Times New Roman" w:eastAsia="Times New Roman" w:hAnsi="Times New Roman" w:cs="Times New Roman"/>
                <w:color w:val="000000"/>
              </w:rPr>
              <w:t xml:space="preserve">Besimokančių profesinio mokymo įstaigose skaičius, </w:t>
            </w:r>
          </w:p>
          <w:p w:rsidR="00FF0AE4" w:rsidRPr="00912878" w:rsidRDefault="00FF0AE4" w:rsidP="00FF0AE4">
            <w:pPr>
              <w:numPr>
                <w:ilvl w:val="0"/>
                <w:numId w:val="8"/>
              </w:numPr>
              <w:rPr>
                <w:rFonts w:ascii="Times New Roman" w:hAnsi="Times New Roman" w:cs="Times New Roman"/>
              </w:rPr>
            </w:pPr>
            <w:r w:rsidRPr="00912878">
              <w:rPr>
                <w:rFonts w:ascii="Times New Roman" w:eastAsia="Times New Roman" w:hAnsi="Times New Roman" w:cs="Times New Roman"/>
                <w:color w:val="000000"/>
              </w:rPr>
              <w:t>Jaunimo nedarbo lygis (iki 29 metų amžiaus), proc.</w:t>
            </w:r>
            <w:r w:rsidR="00E97EC1">
              <w:rPr>
                <w:rFonts w:ascii="Times New Roman" w:eastAsia="Times New Roman" w:hAnsi="Times New Roman" w:cs="Times New Roman"/>
                <w:color w:val="000000"/>
              </w:rPr>
              <w:t>“</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Sutinkame, kad jaunimo poreikių išskyrimas atskiru uždaviniu yra būtinas, kadangi ši tikslinė grupė turi atskirų (palyginti su bendra populiacija) poreikių. Vis dėlto dalis jaunimo problemų sprendžiama per bendrąsias priemones (pvz., gerinant viešųjų erdvių kokybę, užtikrinant miesto inžinerinės infrastruktūros kokybę ir pan.). siekiant nedubliuoti veiksmų, vien jaunimo poreikiams planuojami įgyvendinti veiksmai išskiriami į 2.5 tikslą, tačiau tuo atveju, kai jaunimo problemos sprendžiamos kartu su kitos populiacijos dalimi, priemonės formuojamos šakiniu principu, pvz.:</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eastAsia="Times New Roman" w:hAnsi="Times New Roman" w:cs="Times New Roman"/>
                <w:color w:val="000000"/>
              </w:rPr>
              <w:t>Studijuojančių aukštojo mokslo įstaigose skaičius – rodiklis gali būti svarstomas priemonių lygmeniu I prioritete</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eastAsia="Times New Roman" w:hAnsi="Times New Roman" w:cs="Times New Roman"/>
                <w:color w:val="000000"/>
              </w:rPr>
              <w:t>Besimokančių profesinio mokymo įstaigose skaičius – rodiklis gali būti svarstomas priemonių lygmeniu I prioritete</w:t>
            </w:r>
          </w:p>
          <w:p w:rsidR="00FF0AE4" w:rsidRPr="00912878" w:rsidRDefault="00FF0AE4" w:rsidP="00FF0AE4">
            <w:pPr>
              <w:pStyle w:val="Sraopastraipa"/>
              <w:numPr>
                <w:ilvl w:val="0"/>
                <w:numId w:val="3"/>
              </w:numPr>
              <w:rPr>
                <w:rFonts w:ascii="Times New Roman" w:hAnsi="Times New Roman" w:cs="Times New Roman"/>
              </w:rPr>
            </w:pPr>
            <w:r w:rsidRPr="00912878">
              <w:rPr>
                <w:rFonts w:ascii="Times New Roman" w:eastAsia="Times New Roman" w:hAnsi="Times New Roman" w:cs="Times New Roman"/>
                <w:color w:val="000000"/>
              </w:rPr>
              <w:t>Jaunimo nedarbo lygis (iki 29 metų amžiaus), proc. – atskirai nenurodomas, nebent sprendžiama, formuojant atskiras priemones, skatinant gyventojų verslumą</w:t>
            </w:r>
          </w:p>
        </w:tc>
      </w:tr>
      <w:tr w:rsidR="00FF0AE4" w:rsidRPr="00912878" w:rsidTr="00996F26">
        <w:tc>
          <w:tcPr>
            <w:tcW w:w="562" w:type="dxa"/>
            <w:shd w:val="clear" w:color="auto" w:fill="auto"/>
          </w:tcPr>
          <w:p w:rsidR="00FF0AE4" w:rsidRPr="00912878" w:rsidRDefault="00FF0AE4" w:rsidP="007A7CD9">
            <w:pPr>
              <w:rPr>
                <w:rFonts w:ascii="Times New Roman" w:hAnsi="Times New Roman" w:cs="Times New Roman"/>
              </w:rPr>
            </w:pPr>
            <w:r w:rsidRPr="00912878">
              <w:rPr>
                <w:rFonts w:ascii="Times New Roman" w:hAnsi="Times New Roman" w:cs="Times New Roman"/>
              </w:rPr>
              <w:t>7</w:t>
            </w:r>
            <w:r w:rsidR="007A7CD9">
              <w:rPr>
                <w:rFonts w:ascii="Times New Roman" w:hAnsi="Times New Roman" w:cs="Times New Roman"/>
              </w:rPr>
              <w:t>0</w:t>
            </w:r>
          </w:p>
        </w:tc>
        <w:tc>
          <w:tcPr>
            <w:tcW w:w="1843" w:type="dxa"/>
          </w:tcPr>
          <w:p w:rsidR="00FF0AE4" w:rsidRPr="00912878" w:rsidRDefault="00FF0AE4" w:rsidP="00FF0AE4">
            <w:pPr>
              <w:autoSpaceDE w:val="0"/>
              <w:autoSpaceDN w:val="0"/>
              <w:adjustRightInd w:val="0"/>
              <w:rPr>
                <w:rFonts w:ascii="Times New Roman" w:eastAsia="Calibri" w:hAnsi="Times New Roman" w:cs="Times New Roman"/>
                <w:bCs/>
                <w:color w:val="000000"/>
              </w:rPr>
            </w:pPr>
            <w:r w:rsidRPr="00912878">
              <w:rPr>
                <w:rFonts w:ascii="Times New Roman" w:hAnsi="Times New Roman" w:cs="Times New Roman"/>
              </w:rPr>
              <w:t>Nina Puteikienė, Klaipėdos miesto savivaldybės tarybos narė, Kultūros, švietimo ir sporto komiteto narė</w:t>
            </w:r>
          </w:p>
        </w:tc>
        <w:tc>
          <w:tcPr>
            <w:tcW w:w="5245" w:type="dxa"/>
            <w:shd w:val="clear" w:color="auto" w:fill="auto"/>
          </w:tcPr>
          <w:p w:rsidR="00FF0AE4" w:rsidRPr="00912878" w:rsidRDefault="00FF0AE4" w:rsidP="00FF0AE4">
            <w:pPr>
              <w:rPr>
                <w:rFonts w:ascii="Times New Roman" w:eastAsia="Calibri" w:hAnsi="Times New Roman" w:cs="Times New Roman"/>
                <w:bCs/>
                <w:color w:val="000000"/>
              </w:rPr>
            </w:pPr>
            <w:r w:rsidRPr="00912878">
              <w:rPr>
                <w:rFonts w:ascii="Times New Roman" w:eastAsia="Calibri" w:hAnsi="Times New Roman" w:cs="Times New Roman"/>
                <w:bCs/>
                <w:color w:val="000000"/>
              </w:rPr>
              <w:t>Viziją apibrėžiantys būdvardžiai neatspindi miesto ambicijos, yra per ramūs. Rekomenduojama vizijos apibrėžtį „atvira“ keisti į „veržli“</w:t>
            </w:r>
          </w:p>
        </w:tc>
        <w:tc>
          <w:tcPr>
            <w:tcW w:w="1419"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Nagrinėti darbo grupėse</w:t>
            </w:r>
          </w:p>
        </w:tc>
        <w:tc>
          <w:tcPr>
            <w:tcW w:w="5487" w:type="dxa"/>
            <w:shd w:val="clear" w:color="auto" w:fill="auto"/>
          </w:tcPr>
          <w:p w:rsidR="00FF0AE4" w:rsidRPr="00912878" w:rsidRDefault="00FF0AE4" w:rsidP="00FF0AE4">
            <w:pPr>
              <w:rPr>
                <w:rFonts w:ascii="Times New Roman" w:hAnsi="Times New Roman" w:cs="Times New Roman"/>
              </w:rPr>
            </w:pPr>
            <w:r w:rsidRPr="00912878">
              <w:rPr>
                <w:rFonts w:ascii="Times New Roman" w:hAnsi="Times New Roman" w:cs="Times New Roman"/>
              </w:rPr>
              <w:t>Rekomenduojama „atvira“ keitimą į „veržli“ kelti darbo grupėse.</w:t>
            </w:r>
          </w:p>
        </w:tc>
      </w:tr>
      <w:tr w:rsidR="00912878" w:rsidRPr="00912878" w:rsidTr="00996F26">
        <w:tc>
          <w:tcPr>
            <w:tcW w:w="562" w:type="dxa"/>
            <w:shd w:val="clear" w:color="auto" w:fill="auto"/>
          </w:tcPr>
          <w:p w:rsidR="00912878" w:rsidRPr="00912878" w:rsidRDefault="00912878" w:rsidP="007A7CD9">
            <w:pPr>
              <w:rPr>
                <w:rFonts w:ascii="Times New Roman" w:hAnsi="Times New Roman" w:cs="Times New Roman"/>
              </w:rPr>
            </w:pPr>
            <w:r w:rsidRPr="00912878">
              <w:rPr>
                <w:rFonts w:ascii="Times New Roman" w:hAnsi="Times New Roman" w:cs="Times New Roman"/>
              </w:rPr>
              <w:t>7</w:t>
            </w:r>
            <w:r w:rsidR="007A7CD9">
              <w:rPr>
                <w:rFonts w:ascii="Times New Roman" w:hAnsi="Times New Roman" w:cs="Times New Roman"/>
              </w:rPr>
              <w:t>1</w:t>
            </w:r>
          </w:p>
        </w:tc>
        <w:tc>
          <w:tcPr>
            <w:tcW w:w="1843" w:type="dxa"/>
          </w:tcPr>
          <w:p w:rsidR="00912878" w:rsidRPr="00912878" w:rsidRDefault="00912878" w:rsidP="00912878">
            <w:pPr>
              <w:autoSpaceDE w:val="0"/>
              <w:autoSpaceDN w:val="0"/>
              <w:adjustRightInd w:val="0"/>
              <w:rPr>
                <w:rFonts w:ascii="Times New Roman" w:hAnsi="Times New Roman" w:cs="Times New Roman"/>
              </w:rPr>
            </w:pPr>
            <w:r w:rsidRPr="00912878">
              <w:rPr>
                <w:rFonts w:ascii="Times New Roman" w:hAnsi="Times New Roman" w:cs="Times New Roman"/>
              </w:rPr>
              <w:t>Viktoras Senčila, Klaipėdos miesto savivaldybės tarybos narys, Miesto plėtros ir strateginio</w:t>
            </w:r>
          </w:p>
          <w:p w:rsidR="00912878" w:rsidRPr="00912878" w:rsidRDefault="00912878" w:rsidP="00912878">
            <w:pPr>
              <w:autoSpaceDE w:val="0"/>
              <w:autoSpaceDN w:val="0"/>
              <w:adjustRightInd w:val="0"/>
              <w:rPr>
                <w:rFonts w:ascii="Times New Roman" w:hAnsi="Times New Roman" w:cs="Times New Roman"/>
              </w:rPr>
            </w:pPr>
            <w:r w:rsidRPr="00912878">
              <w:rPr>
                <w:rFonts w:ascii="Times New Roman" w:hAnsi="Times New Roman" w:cs="Times New Roman"/>
              </w:rPr>
              <w:t>planavimo komiteto narys</w:t>
            </w:r>
          </w:p>
        </w:tc>
        <w:tc>
          <w:tcPr>
            <w:tcW w:w="5245" w:type="dxa"/>
            <w:shd w:val="clear" w:color="auto" w:fill="auto"/>
          </w:tcPr>
          <w:p w:rsidR="00912878" w:rsidRPr="00912878" w:rsidRDefault="00912878" w:rsidP="00FF0AE4">
            <w:pPr>
              <w:rPr>
                <w:rFonts w:ascii="Times New Roman" w:eastAsia="Calibri" w:hAnsi="Times New Roman" w:cs="Times New Roman"/>
                <w:bCs/>
                <w:color w:val="000000"/>
              </w:rPr>
            </w:pPr>
            <w:r w:rsidRPr="00912878">
              <w:rPr>
                <w:rFonts w:ascii="Times New Roman" w:eastAsia="Calibri" w:hAnsi="Times New Roman" w:cs="Times New Roman"/>
                <w:bCs/>
                <w:color w:val="000000"/>
              </w:rPr>
              <w:t>Problemų lentelėje patikslinti problemos priežasčių aprašymą, pateikiant nuorodas/ įrodymus</w:t>
            </w:r>
          </w:p>
        </w:tc>
        <w:tc>
          <w:tcPr>
            <w:tcW w:w="1419" w:type="dxa"/>
            <w:shd w:val="clear" w:color="auto" w:fill="auto"/>
          </w:tcPr>
          <w:p w:rsidR="00912878" w:rsidRPr="00912878" w:rsidRDefault="00912878" w:rsidP="00FF0AE4">
            <w:pPr>
              <w:rPr>
                <w:rFonts w:ascii="Times New Roman" w:hAnsi="Times New Roman" w:cs="Times New Roman"/>
              </w:rPr>
            </w:pPr>
            <w:r w:rsidRPr="00912878">
              <w:rPr>
                <w:rFonts w:ascii="Times New Roman" w:hAnsi="Times New Roman" w:cs="Times New Roman"/>
              </w:rPr>
              <w:t>Atsižvelgti</w:t>
            </w:r>
          </w:p>
        </w:tc>
        <w:tc>
          <w:tcPr>
            <w:tcW w:w="5487" w:type="dxa"/>
            <w:shd w:val="clear" w:color="auto" w:fill="auto"/>
          </w:tcPr>
          <w:p w:rsidR="00912878" w:rsidRPr="00912878" w:rsidRDefault="00912878" w:rsidP="00FF0AE4">
            <w:pPr>
              <w:rPr>
                <w:rFonts w:ascii="Times New Roman" w:hAnsi="Times New Roman" w:cs="Times New Roman"/>
              </w:rPr>
            </w:pPr>
            <w:r w:rsidRPr="00912878">
              <w:rPr>
                <w:rFonts w:ascii="Times New Roman" w:hAnsi="Times New Roman" w:cs="Times New Roman"/>
              </w:rPr>
              <w:t>Patikslinta problemų lentelė</w:t>
            </w:r>
          </w:p>
        </w:tc>
      </w:tr>
      <w:tr w:rsidR="004C42EB" w:rsidRPr="00912878" w:rsidTr="00996F26">
        <w:tc>
          <w:tcPr>
            <w:tcW w:w="562" w:type="dxa"/>
            <w:shd w:val="clear" w:color="auto" w:fill="auto"/>
          </w:tcPr>
          <w:p w:rsidR="004C42EB" w:rsidRPr="00912878" w:rsidRDefault="004C42EB" w:rsidP="007A7CD9">
            <w:pPr>
              <w:rPr>
                <w:rFonts w:ascii="Times New Roman" w:hAnsi="Times New Roman" w:cs="Times New Roman"/>
              </w:rPr>
            </w:pPr>
            <w:r>
              <w:rPr>
                <w:rFonts w:ascii="Times New Roman" w:hAnsi="Times New Roman" w:cs="Times New Roman"/>
              </w:rPr>
              <w:t>72.</w:t>
            </w:r>
          </w:p>
        </w:tc>
        <w:tc>
          <w:tcPr>
            <w:tcW w:w="1843" w:type="dxa"/>
          </w:tcPr>
          <w:p w:rsidR="004C42EB" w:rsidRDefault="004C42EB" w:rsidP="00912878">
            <w:pPr>
              <w:autoSpaceDE w:val="0"/>
              <w:autoSpaceDN w:val="0"/>
              <w:adjustRightInd w:val="0"/>
              <w:rPr>
                <w:rFonts w:ascii="Times New Roman" w:hAnsi="Times New Roman" w:cs="Times New Roman"/>
              </w:rPr>
            </w:pPr>
            <w:r>
              <w:rPr>
                <w:rFonts w:ascii="Times New Roman" w:hAnsi="Times New Roman" w:cs="Times New Roman"/>
              </w:rPr>
              <w:t>Kęstutis Navickas</w:t>
            </w:r>
          </w:p>
          <w:p w:rsidR="008C2A0D" w:rsidRPr="00912878" w:rsidRDefault="008C2A0D" w:rsidP="00912878">
            <w:pPr>
              <w:autoSpaceDE w:val="0"/>
              <w:autoSpaceDN w:val="0"/>
              <w:adjustRightInd w:val="0"/>
              <w:rPr>
                <w:rFonts w:ascii="Times New Roman" w:hAnsi="Times New Roman" w:cs="Times New Roman"/>
              </w:rPr>
            </w:pPr>
            <w:r w:rsidRPr="00070D03">
              <w:rPr>
                <w:rFonts w:ascii="Times New Roman" w:hAnsi="Times New Roman" w:cs="Times New Roman"/>
              </w:rPr>
              <w:t>UAB „DANCER BUS“ personalo direktorius</w:t>
            </w:r>
          </w:p>
        </w:tc>
        <w:tc>
          <w:tcPr>
            <w:tcW w:w="5245" w:type="dxa"/>
            <w:shd w:val="clear" w:color="auto" w:fill="auto"/>
          </w:tcPr>
          <w:p w:rsidR="004C42EB" w:rsidRPr="004F37E9" w:rsidRDefault="004F37E9" w:rsidP="00FF0AE4">
            <w:pPr>
              <w:rPr>
                <w:rFonts w:ascii="Times New Roman" w:eastAsia="Calibri" w:hAnsi="Times New Roman" w:cs="Times New Roman"/>
                <w:bCs/>
                <w:color w:val="000000"/>
              </w:rPr>
            </w:pPr>
            <w:r w:rsidRPr="004F37E9">
              <w:rPr>
                <w:rFonts w:ascii="Times New Roman" w:hAnsi="Times New Roman" w:cs="Times New Roman"/>
                <w:lang w:eastAsia="lt-LT"/>
              </w:rPr>
              <w:t>Vertinimo kriterijų „Sąvartynuose priimtų mišrių komunalinių atliekų dydis, tenkantis 1-am gyventojui (t/ gyv.)“ keisti į „</w:t>
            </w:r>
            <w:r w:rsidRPr="004F37E9">
              <w:rPr>
                <w:rFonts w:ascii="Times New Roman" w:hAnsi="Times New Roman" w:cs="Times New Roman"/>
              </w:rPr>
              <w:t>Mišrių komunalinių atliekų kiekis 1-am gyventojui (t/gyv.)“.</w:t>
            </w:r>
          </w:p>
        </w:tc>
        <w:tc>
          <w:tcPr>
            <w:tcW w:w="1419" w:type="dxa"/>
            <w:shd w:val="clear" w:color="auto" w:fill="auto"/>
          </w:tcPr>
          <w:p w:rsidR="004C42EB" w:rsidRPr="00912878" w:rsidRDefault="004F37E9" w:rsidP="00FF0AE4">
            <w:pPr>
              <w:rPr>
                <w:rFonts w:ascii="Times New Roman" w:hAnsi="Times New Roman" w:cs="Times New Roman"/>
              </w:rPr>
            </w:pPr>
            <w:r>
              <w:rPr>
                <w:rFonts w:ascii="Times New Roman" w:hAnsi="Times New Roman" w:cs="Times New Roman"/>
              </w:rPr>
              <w:t>Atsižvelgti</w:t>
            </w:r>
          </w:p>
        </w:tc>
        <w:tc>
          <w:tcPr>
            <w:tcW w:w="5487" w:type="dxa"/>
            <w:shd w:val="clear" w:color="auto" w:fill="auto"/>
          </w:tcPr>
          <w:p w:rsidR="004C42EB" w:rsidRPr="00912878" w:rsidRDefault="004F37E9" w:rsidP="00FF0AE4">
            <w:pPr>
              <w:rPr>
                <w:rFonts w:ascii="Times New Roman" w:hAnsi="Times New Roman" w:cs="Times New Roman"/>
              </w:rPr>
            </w:pPr>
            <w:r>
              <w:rPr>
                <w:rFonts w:ascii="Times New Roman" w:hAnsi="Times New Roman" w:cs="Times New Roman"/>
              </w:rPr>
              <w:t>Patikslintas vertinimo kriterijus</w:t>
            </w:r>
          </w:p>
        </w:tc>
      </w:tr>
    </w:tbl>
    <w:p w:rsidR="008951C2" w:rsidRDefault="008951C2" w:rsidP="008951C2">
      <w:pPr>
        <w:spacing w:after="0" w:line="240" w:lineRule="auto"/>
        <w:rPr>
          <w:rFonts w:ascii="Times New Roman" w:hAnsi="Times New Roman" w:cs="Times New Roman"/>
          <w:sz w:val="24"/>
          <w:szCs w:val="24"/>
        </w:rPr>
      </w:pPr>
    </w:p>
    <w:p w:rsidR="008951C2" w:rsidRPr="008951C2" w:rsidRDefault="008951C2" w:rsidP="008951C2">
      <w:pPr>
        <w:spacing w:after="0" w:line="240" w:lineRule="auto"/>
        <w:rPr>
          <w:rFonts w:ascii="Times New Roman" w:hAnsi="Times New Roman" w:cs="Times New Roman"/>
          <w:sz w:val="24"/>
          <w:szCs w:val="24"/>
        </w:rPr>
      </w:pPr>
    </w:p>
    <w:sectPr w:rsidR="008951C2" w:rsidRPr="008951C2" w:rsidSect="008951C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2EB" w:rsidRDefault="004C42EB" w:rsidP="00FE2BF2">
      <w:pPr>
        <w:spacing w:after="0" w:line="240" w:lineRule="auto"/>
      </w:pPr>
      <w:r>
        <w:separator/>
      </w:r>
    </w:p>
  </w:endnote>
  <w:endnote w:type="continuationSeparator" w:id="0">
    <w:p w:rsidR="004C42EB" w:rsidRDefault="004C42EB" w:rsidP="00FE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2EB" w:rsidRDefault="004C42EB" w:rsidP="00FE2BF2">
      <w:pPr>
        <w:spacing w:after="0" w:line="240" w:lineRule="auto"/>
      </w:pPr>
      <w:r>
        <w:separator/>
      </w:r>
    </w:p>
  </w:footnote>
  <w:footnote w:type="continuationSeparator" w:id="0">
    <w:p w:rsidR="004C42EB" w:rsidRDefault="004C42EB" w:rsidP="00FE2BF2">
      <w:pPr>
        <w:spacing w:after="0" w:line="240" w:lineRule="auto"/>
      </w:pPr>
      <w:r>
        <w:continuationSeparator/>
      </w:r>
    </w:p>
  </w:footnote>
  <w:footnote w:id="1">
    <w:p w:rsidR="004C42EB" w:rsidRPr="00472C05" w:rsidRDefault="004C42EB" w:rsidP="00FE2BF2">
      <w:pPr>
        <w:pStyle w:val="Puslapioinaostekstas"/>
        <w:jc w:val="both"/>
        <w:rPr>
          <w:rFonts w:cstheme="minorHAnsi"/>
        </w:rPr>
      </w:pPr>
      <w:r w:rsidRPr="00472C05">
        <w:rPr>
          <w:rStyle w:val="Puslapioinaosnuoroda"/>
          <w:rFonts w:cstheme="minorHAnsi"/>
        </w:rPr>
        <w:footnoteRef/>
      </w:r>
      <w:r w:rsidRPr="00472C05">
        <w:rPr>
          <w:rFonts w:cstheme="minorHAnsi"/>
        </w:rPr>
        <w:t xml:space="preserve"> </w:t>
      </w:r>
      <w:r w:rsidRPr="00472C05">
        <w:rPr>
          <w:rFonts w:cstheme="minorHAnsi"/>
          <w:b/>
          <w:bCs/>
          <w:sz w:val="16"/>
          <w:szCs w:val="16"/>
        </w:rPr>
        <w:t xml:space="preserve">Klasteris </w:t>
      </w:r>
      <w:r w:rsidRPr="00472C05">
        <w:rPr>
          <w:rFonts w:cstheme="minorHAnsi"/>
          <w:sz w:val="16"/>
          <w:szCs w:val="16"/>
        </w:rPr>
        <w:t xml:space="preserve">yra įmonių ir (arba) mokslo ir studijų institucijų bei kitų tarpusavyje susijusių subjektų savanoriška santalka, funkcionuojanti partnerystės principu, kurios nariai veikdami kartu yra pasiekę pakankamą mastą specializuotų žinių, paslaugų, išteklių, tiekėjų ir įgūdžių raidai ir sukuriamos pridėtinės vertės padidinimui (parengta autorių pagal </w:t>
      </w:r>
      <w:r>
        <w:rPr>
          <w:rFonts w:cstheme="minorHAnsi"/>
          <w:sz w:val="16"/>
          <w:szCs w:val="16"/>
        </w:rPr>
        <w:t>„</w:t>
      </w:r>
      <w:r w:rsidRPr="00472C05">
        <w:rPr>
          <w:rFonts w:cstheme="minorHAnsi"/>
          <w:sz w:val="16"/>
          <w:szCs w:val="16"/>
        </w:rPr>
        <w:t>European Commission</w:t>
      </w:r>
      <w:r>
        <w:rPr>
          <w:rFonts w:cstheme="minorHAnsi"/>
          <w:sz w:val="16"/>
          <w:szCs w:val="16"/>
        </w:rPr>
        <w:t>“</w:t>
      </w:r>
      <w:r w:rsidRPr="00472C05">
        <w:rPr>
          <w:rFonts w:cstheme="minorHAnsi"/>
          <w:sz w:val="16"/>
          <w:szCs w:val="16"/>
        </w:rPr>
        <w:t>, 2016</w:t>
      </w:r>
      <w:r>
        <w:rPr>
          <w:rFonts w:cstheme="minorHAnsi"/>
          <w:sz w:val="16"/>
          <w:szCs w:val="16"/>
        </w:rPr>
        <w:t xml:space="preserve"> m.,</w:t>
      </w:r>
      <w:r w:rsidRPr="00472C05">
        <w:rPr>
          <w:rFonts w:cstheme="minorHAnsi"/>
          <w:sz w:val="16"/>
          <w:szCs w:val="16"/>
        </w:rPr>
        <w:t xml:space="preserve"> ir </w:t>
      </w:r>
      <w:r>
        <w:rPr>
          <w:rFonts w:cstheme="minorHAnsi"/>
          <w:sz w:val="16"/>
          <w:szCs w:val="16"/>
        </w:rPr>
        <w:t>„</w:t>
      </w:r>
      <w:r w:rsidRPr="00472C05">
        <w:rPr>
          <w:rFonts w:cstheme="minorHAnsi"/>
          <w:sz w:val="16"/>
          <w:szCs w:val="16"/>
        </w:rPr>
        <w:t>European Commission</w:t>
      </w:r>
      <w:r>
        <w:rPr>
          <w:rFonts w:cstheme="minorHAnsi"/>
          <w:sz w:val="16"/>
          <w:szCs w:val="16"/>
        </w:rPr>
        <w:t>“</w:t>
      </w:r>
      <w:r w:rsidRPr="00472C05">
        <w:rPr>
          <w:rFonts w:cstheme="minorHAnsi"/>
          <w:sz w:val="16"/>
          <w:szCs w:val="16"/>
        </w:rPr>
        <w:t>, 2008</w:t>
      </w:r>
      <w:r>
        <w:rPr>
          <w:rFonts w:cstheme="minorHAnsi"/>
          <w:sz w:val="16"/>
          <w:szCs w:val="16"/>
        </w:rPr>
        <w:t xml:space="preserve"> m.</w:t>
      </w:r>
      <w:r w:rsidRPr="00472C05">
        <w:rPr>
          <w:rFonts w:cstheme="minorHAnsi"/>
          <w:sz w:val="16"/>
          <w:szCs w:val="16"/>
        </w:rPr>
        <w:t>).</w:t>
      </w:r>
    </w:p>
  </w:footnote>
  <w:footnote w:id="2">
    <w:p w:rsidR="004C42EB" w:rsidRPr="00472C05" w:rsidRDefault="004C42EB" w:rsidP="00FE2BF2">
      <w:pPr>
        <w:jc w:val="both"/>
        <w:rPr>
          <w:rFonts w:cstheme="minorHAnsi"/>
          <w:sz w:val="16"/>
          <w:szCs w:val="16"/>
        </w:rPr>
      </w:pPr>
      <w:r w:rsidRPr="00472C05">
        <w:rPr>
          <w:rStyle w:val="Puslapioinaosnuoroda"/>
          <w:rFonts w:cstheme="minorHAnsi"/>
        </w:rPr>
        <w:footnoteRef/>
      </w:r>
      <w:r w:rsidRPr="00472C05">
        <w:rPr>
          <w:rFonts w:cstheme="minorHAnsi"/>
        </w:rPr>
        <w:t xml:space="preserve"> </w:t>
      </w:r>
      <w:r w:rsidRPr="00472C05">
        <w:rPr>
          <w:rFonts w:cstheme="minorHAnsi"/>
          <w:sz w:val="16"/>
          <w:szCs w:val="16"/>
        </w:rPr>
        <w:t xml:space="preserve">Pagal ES Baltijos jūros regiono strategiją </w:t>
      </w:r>
      <w:r w:rsidRPr="00472C05">
        <w:rPr>
          <w:rFonts w:cstheme="minorHAnsi"/>
          <w:b/>
          <w:bCs/>
          <w:sz w:val="16"/>
          <w:szCs w:val="16"/>
        </w:rPr>
        <w:t xml:space="preserve">Baltijos jūros regiono </w:t>
      </w:r>
      <w:r w:rsidRPr="00472C05">
        <w:rPr>
          <w:rFonts w:cstheme="minorHAnsi"/>
          <w:sz w:val="16"/>
          <w:szCs w:val="16"/>
        </w:rPr>
        <w:t>valstybių geografinės ribos apima šias šalis: Danij</w:t>
      </w:r>
      <w:r>
        <w:rPr>
          <w:rFonts w:cstheme="minorHAnsi"/>
          <w:sz w:val="16"/>
          <w:szCs w:val="16"/>
        </w:rPr>
        <w:t>ą</w:t>
      </w:r>
      <w:r w:rsidRPr="00472C05">
        <w:rPr>
          <w:rFonts w:cstheme="minorHAnsi"/>
          <w:sz w:val="16"/>
          <w:szCs w:val="16"/>
        </w:rPr>
        <w:t>, Estij</w:t>
      </w:r>
      <w:r>
        <w:rPr>
          <w:rFonts w:cstheme="minorHAnsi"/>
          <w:sz w:val="16"/>
          <w:szCs w:val="16"/>
        </w:rPr>
        <w:t>ą</w:t>
      </w:r>
      <w:r w:rsidRPr="00472C05">
        <w:rPr>
          <w:rFonts w:cstheme="minorHAnsi"/>
          <w:sz w:val="16"/>
          <w:szCs w:val="16"/>
        </w:rPr>
        <w:t>, Suomij</w:t>
      </w:r>
      <w:r>
        <w:rPr>
          <w:rFonts w:cstheme="minorHAnsi"/>
          <w:sz w:val="16"/>
          <w:szCs w:val="16"/>
        </w:rPr>
        <w:t>ą</w:t>
      </w:r>
      <w:r w:rsidRPr="00472C05">
        <w:rPr>
          <w:rFonts w:cstheme="minorHAnsi"/>
          <w:sz w:val="16"/>
          <w:szCs w:val="16"/>
        </w:rPr>
        <w:t>, Vokietij</w:t>
      </w:r>
      <w:r>
        <w:rPr>
          <w:rFonts w:cstheme="minorHAnsi"/>
          <w:sz w:val="16"/>
          <w:szCs w:val="16"/>
        </w:rPr>
        <w:t>ą</w:t>
      </w:r>
      <w:r w:rsidRPr="00472C05">
        <w:rPr>
          <w:rFonts w:cstheme="minorHAnsi"/>
          <w:sz w:val="16"/>
          <w:szCs w:val="16"/>
        </w:rPr>
        <w:t>, Latvij</w:t>
      </w:r>
      <w:r>
        <w:rPr>
          <w:rFonts w:cstheme="minorHAnsi"/>
          <w:sz w:val="16"/>
          <w:szCs w:val="16"/>
        </w:rPr>
        <w:t>ą</w:t>
      </w:r>
      <w:r w:rsidRPr="00472C05">
        <w:rPr>
          <w:rFonts w:cstheme="minorHAnsi"/>
          <w:sz w:val="16"/>
          <w:szCs w:val="16"/>
        </w:rPr>
        <w:t>, Lietu</w:t>
      </w:r>
      <w:r>
        <w:rPr>
          <w:rFonts w:cstheme="minorHAnsi"/>
          <w:sz w:val="16"/>
          <w:szCs w:val="16"/>
        </w:rPr>
        <w:t>vą</w:t>
      </w:r>
      <w:r w:rsidRPr="00472C05">
        <w:rPr>
          <w:rFonts w:cstheme="minorHAnsi"/>
          <w:sz w:val="16"/>
          <w:szCs w:val="16"/>
        </w:rPr>
        <w:t>, Lenkij</w:t>
      </w:r>
      <w:r>
        <w:rPr>
          <w:rFonts w:cstheme="minorHAnsi"/>
          <w:sz w:val="16"/>
          <w:szCs w:val="16"/>
        </w:rPr>
        <w:t>ą</w:t>
      </w:r>
      <w:r w:rsidRPr="00472C05">
        <w:rPr>
          <w:rFonts w:cstheme="minorHAnsi"/>
          <w:sz w:val="16"/>
          <w:szCs w:val="16"/>
        </w:rPr>
        <w:t xml:space="preserve"> ir Švedij</w:t>
      </w:r>
      <w:r>
        <w:rPr>
          <w:rFonts w:cstheme="minorHAnsi"/>
          <w:sz w:val="16"/>
          <w:szCs w:val="16"/>
        </w:rPr>
        <w:t>ą</w:t>
      </w:r>
      <w:r w:rsidRPr="00472C05">
        <w:rPr>
          <w:rFonts w:cstheme="minorHAnsi"/>
          <w:sz w:val="16"/>
          <w:szCs w:val="16"/>
        </w:rPr>
        <w:t xml:space="preserve">. Taip pat pabrėžiama bendradarbiavimo su Rusija ir Norvegija svarba. 1991 m. Gdanske įkurta Baltijos miestų sąjunga (UBC) yra pirmaujantis Baltijos jūros regiono miestų tinklas, kurį sudaro apie 100 narių iš Danijos, Estijos, Suomijos, Vokietijos, Latvijos, Lietuvos, Norvegijos, Lenkijos, Rusijos ir Švedijos. Miestai nariai pateikti čia: </w:t>
      </w:r>
      <w:hyperlink r:id="rId1" w:history="1">
        <w:r w:rsidRPr="00472C05">
          <w:rPr>
            <w:rStyle w:val="Hipersaitas"/>
            <w:rFonts w:cstheme="minorHAnsi"/>
            <w:sz w:val="16"/>
            <w:szCs w:val="16"/>
          </w:rPr>
          <w:t>https://www.ubc.net/cities</w:t>
        </w:r>
      </w:hyperlink>
      <w:r w:rsidRPr="00472C05">
        <w:rPr>
          <w:rFonts w:cstheme="minorHAnsi"/>
          <w:sz w:val="16"/>
          <w:szCs w:val="16"/>
        </w:rPr>
        <w:t>.</w:t>
      </w:r>
    </w:p>
  </w:footnote>
  <w:footnote w:id="3">
    <w:p w:rsidR="004C42EB" w:rsidRDefault="004C42EB" w:rsidP="00CF31AE">
      <w:pPr>
        <w:pStyle w:val="Puslapioinaostekstas"/>
      </w:pPr>
      <w:r>
        <w:rPr>
          <w:rStyle w:val="Puslapioinaosnuoroda"/>
        </w:rPr>
        <w:footnoteRef/>
      </w:r>
      <w:r>
        <w:t xml:space="preserve"> Rodiklis vertintas 2018 m. (vertinami 2016 m. duomenys). Rodiklis vertinamas ne kasmet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887BDE"/>
    <w:multiLevelType w:val="hybridMultilevel"/>
    <w:tmpl w:val="8EAE43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67E6B2F"/>
    <w:multiLevelType w:val="hybridMultilevel"/>
    <w:tmpl w:val="9E50EF2C"/>
    <w:lvl w:ilvl="0" w:tplc="989C18D2">
      <w:start w:val="1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C25E55"/>
    <w:multiLevelType w:val="hybridMultilevel"/>
    <w:tmpl w:val="7DA804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FD921BD"/>
    <w:multiLevelType w:val="hybridMultilevel"/>
    <w:tmpl w:val="DE52AF98"/>
    <w:lvl w:ilvl="0" w:tplc="4E9C32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0A4C8B"/>
    <w:multiLevelType w:val="hybridMultilevel"/>
    <w:tmpl w:val="5B5AEF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2F61F59"/>
    <w:multiLevelType w:val="hybridMultilevel"/>
    <w:tmpl w:val="D504B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FDE3E22"/>
    <w:multiLevelType w:val="hybridMultilevel"/>
    <w:tmpl w:val="D6E0C6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C2"/>
    <w:rsid w:val="00012A51"/>
    <w:rsid w:val="00081D40"/>
    <w:rsid w:val="000A2882"/>
    <w:rsid w:val="000C4E8F"/>
    <w:rsid w:val="000F2F59"/>
    <w:rsid w:val="000F72B3"/>
    <w:rsid w:val="00106993"/>
    <w:rsid w:val="00133E2D"/>
    <w:rsid w:val="001E36C4"/>
    <w:rsid w:val="00245E8D"/>
    <w:rsid w:val="002A4EA8"/>
    <w:rsid w:val="002C7620"/>
    <w:rsid w:val="002E7C1B"/>
    <w:rsid w:val="0036017A"/>
    <w:rsid w:val="00373B82"/>
    <w:rsid w:val="003817AF"/>
    <w:rsid w:val="00411453"/>
    <w:rsid w:val="0049319E"/>
    <w:rsid w:val="004B7D22"/>
    <w:rsid w:val="004C42EB"/>
    <w:rsid w:val="004E7BE3"/>
    <w:rsid w:val="004F37E9"/>
    <w:rsid w:val="00520BFE"/>
    <w:rsid w:val="005840AC"/>
    <w:rsid w:val="00616D30"/>
    <w:rsid w:val="00627B61"/>
    <w:rsid w:val="00674D5D"/>
    <w:rsid w:val="006C5109"/>
    <w:rsid w:val="007225AA"/>
    <w:rsid w:val="00747C31"/>
    <w:rsid w:val="007875F1"/>
    <w:rsid w:val="007A7CD9"/>
    <w:rsid w:val="00836BFE"/>
    <w:rsid w:val="008951C2"/>
    <w:rsid w:val="008C2A0D"/>
    <w:rsid w:val="008E1992"/>
    <w:rsid w:val="008E4616"/>
    <w:rsid w:val="008F0812"/>
    <w:rsid w:val="00912878"/>
    <w:rsid w:val="00943222"/>
    <w:rsid w:val="009559BF"/>
    <w:rsid w:val="00965D3C"/>
    <w:rsid w:val="00996F26"/>
    <w:rsid w:val="00997640"/>
    <w:rsid w:val="009E35CC"/>
    <w:rsid w:val="00A27B00"/>
    <w:rsid w:val="00A371EE"/>
    <w:rsid w:val="00B00180"/>
    <w:rsid w:val="00B06778"/>
    <w:rsid w:val="00B6171A"/>
    <w:rsid w:val="00B6530A"/>
    <w:rsid w:val="00BC4EFC"/>
    <w:rsid w:val="00BD5C80"/>
    <w:rsid w:val="00C05BC7"/>
    <w:rsid w:val="00C355C6"/>
    <w:rsid w:val="00C36C58"/>
    <w:rsid w:val="00C4265F"/>
    <w:rsid w:val="00C667C9"/>
    <w:rsid w:val="00C75E7E"/>
    <w:rsid w:val="00C77DDA"/>
    <w:rsid w:val="00C961D8"/>
    <w:rsid w:val="00CE2BF2"/>
    <w:rsid w:val="00CF31AE"/>
    <w:rsid w:val="00D34E91"/>
    <w:rsid w:val="00D65C26"/>
    <w:rsid w:val="00D77A1B"/>
    <w:rsid w:val="00D85C71"/>
    <w:rsid w:val="00D860FF"/>
    <w:rsid w:val="00DC6ED7"/>
    <w:rsid w:val="00E9658C"/>
    <w:rsid w:val="00E97EC1"/>
    <w:rsid w:val="00EF7848"/>
    <w:rsid w:val="00F04997"/>
    <w:rsid w:val="00FA019B"/>
    <w:rsid w:val="00FE2BF2"/>
    <w:rsid w:val="00FF0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02E0"/>
  <w15:chartTrackingRefBased/>
  <w15:docId w15:val="{26893287-27C8-4CA4-9791-A6F22829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860FF"/>
    <w:pPr>
      <w:keepNext/>
      <w:numPr>
        <w:numId w:val="1"/>
      </w:numPr>
      <w:suppressAutoHyphens/>
      <w:spacing w:after="0" w:line="240" w:lineRule="auto"/>
      <w:jc w:val="center"/>
      <w:outlineLvl w:val="0"/>
    </w:pPr>
    <w:rPr>
      <w:rFonts w:ascii="Times New Roman" w:eastAsia="Times New Roman" w:hAnsi="Times New Roman" w:cs="Times New Roman"/>
      <w:b/>
      <w:caps/>
      <w:spacing w:val="20"/>
      <w:sz w:val="24"/>
      <w:szCs w:val="20"/>
      <w:lang w:eastAsia="ar-SA"/>
    </w:rPr>
  </w:style>
  <w:style w:type="paragraph" w:styleId="Antrat2">
    <w:name w:val="heading 2"/>
    <w:basedOn w:val="prastasis"/>
    <w:next w:val="prastasis"/>
    <w:link w:val="Antrat2Diagrama"/>
    <w:qFormat/>
    <w:rsid w:val="00D860FF"/>
    <w:pPr>
      <w:keepNext/>
      <w:numPr>
        <w:ilvl w:val="1"/>
        <w:numId w:val="1"/>
      </w:numPr>
      <w:suppressAutoHyphens/>
      <w:spacing w:after="0" w:line="240" w:lineRule="auto"/>
      <w:outlineLvl w:val="1"/>
    </w:pPr>
    <w:rPr>
      <w:rFonts w:ascii="Times New Roman" w:eastAsia="Times New Roman" w:hAnsi="Times New Roman" w:cs="Times New Roman"/>
      <w:b/>
      <w:bCs/>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961D8"/>
    <w:rPr>
      <w:sz w:val="16"/>
      <w:szCs w:val="16"/>
    </w:rPr>
  </w:style>
  <w:style w:type="paragraph" w:styleId="Komentarotekstas">
    <w:name w:val="annotation text"/>
    <w:basedOn w:val="prastasis"/>
    <w:link w:val="KomentarotekstasDiagrama"/>
    <w:uiPriority w:val="99"/>
    <w:unhideWhenUsed/>
    <w:rsid w:val="00C961D8"/>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uiPriority w:val="99"/>
    <w:rsid w:val="00C961D8"/>
    <w:rPr>
      <w:rFonts w:ascii="Times New Roman" w:eastAsia="Times New Roman" w:hAnsi="Times New Roman" w:cs="Times New Roman"/>
      <w:sz w:val="20"/>
      <w:szCs w:val="20"/>
      <w:lang w:eastAsia="ar-SA"/>
    </w:rPr>
  </w:style>
  <w:style w:type="paragraph" w:styleId="Debesliotekstas">
    <w:name w:val="Balloon Text"/>
    <w:basedOn w:val="prastasis"/>
    <w:link w:val="DebesliotekstasDiagrama"/>
    <w:uiPriority w:val="99"/>
    <w:semiHidden/>
    <w:unhideWhenUsed/>
    <w:rsid w:val="00C961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61D8"/>
    <w:rPr>
      <w:rFonts w:ascii="Segoe UI" w:hAnsi="Segoe UI" w:cs="Segoe UI"/>
      <w:sz w:val="18"/>
      <w:szCs w:val="18"/>
    </w:rPr>
  </w:style>
  <w:style w:type="character" w:customStyle="1" w:styleId="Antrat1Diagrama">
    <w:name w:val="Antraštė 1 Diagrama"/>
    <w:basedOn w:val="Numatytasispastraiposriftas"/>
    <w:link w:val="Antrat1"/>
    <w:rsid w:val="00D860FF"/>
    <w:rPr>
      <w:rFonts w:ascii="Times New Roman" w:eastAsia="Times New Roman" w:hAnsi="Times New Roman" w:cs="Times New Roman"/>
      <w:b/>
      <w:caps/>
      <w:spacing w:val="20"/>
      <w:sz w:val="24"/>
      <w:szCs w:val="20"/>
      <w:lang w:eastAsia="ar-SA"/>
    </w:rPr>
  </w:style>
  <w:style w:type="character" w:customStyle="1" w:styleId="Antrat2Diagrama">
    <w:name w:val="Antraštė 2 Diagrama"/>
    <w:basedOn w:val="Numatytasispastraiposriftas"/>
    <w:link w:val="Antrat2"/>
    <w:rsid w:val="00D860FF"/>
    <w:rPr>
      <w:rFonts w:ascii="Times New Roman" w:eastAsia="Times New Roman" w:hAnsi="Times New Roman" w:cs="Times New Roman"/>
      <w:b/>
      <w:bCs/>
      <w:sz w:val="24"/>
      <w:szCs w:val="24"/>
      <w:lang w:eastAsia="ar-SA"/>
    </w:rPr>
  </w:style>
  <w:style w:type="paragraph" w:styleId="Sraopastraipa">
    <w:name w:val="List Paragraph"/>
    <w:basedOn w:val="prastasis"/>
    <w:uiPriority w:val="34"/>
    <w:qFormat/>
    <w:rsid w:val="00FE2BF2"/>
    <w:pPr>
      <w:ind w:left="720"/>
      <w:contextualSpacing/>
    </w:pPr>
  </w:style>
  <w:style w:type="character" w:styleId="Hipersaitas">
    <w:name w:val="Hyperlink"/>
    <w:uiPriority w:val="99"/>
    <w:rsid w:val="00FE2BF2"/>
    <w:rPr>
      <w:color w:val="0000FF"/>
      <w:u w:val="single"/>
    </w:rPr>
  </w:style>
  <w:style w:type="paragraph" w:styleId="Puslapioinaostekstas">
    <w:name w:val="footnote text"/>
    <w:aliases w:val="Diagrama"/>
    <w:basedOn w:val="prastasis"/>
    <w:link w:val="PuslapioinaostekstasDiagrama"/>
    <w:uiPriority w:val="99"/>
    <w:rsid w:val="00FE2BF2"/>
    <w:pPr>
      <w:suppressAutoHyphens/>
      <w:spacing w:before="120" w:after="120" w:line="240" w:lineRule="auto"/>
    </w:pPr>
    <w:rPr>
      <w:rFonts w:eastAsiaTheme="minorEastAsia"/>
      <w:sz w:val="20"/>
      <w:szCs w:val="20"/>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FE2BF2"/>
    <w:rPr>
      <w:rFonts w:eastAsiaTheme="minorEastAsia"/>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FE2BF2"/>
    <w:rPr>
      <w:vertAlign w:val="superscript"/>
    </w:rPr>
  </w:style>
  <w:style w:type="character" w:styleId="Emfaz">
    <w:name w:val="Emphasis"/>
    <w:basedOn w:val="Numatytasispastraiposriftas"/>
    <w:uiPriority w:val="20"/>
    <w:qFormat/>
    <w:rsid w:val="00FE2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ubc.net/c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38741</Words>
  <Characters>22083</Characters>
  <Application>Microsoft Office Word</Application>
  <DocSecurity>4</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Virginija Palaimiene</cp:lastModifiedBy>
  <cp:revision>2</cp:revision>
  <dcterms:created xsi:type="dcterms:W3CDTF">2020-09-09T08:24:00Z</dcterms:created>
  <dcterms:modified xsi:type="dcterms:W3CDTF">2020-09-09T08:24:00Z</dcterms:modified>
</cp:coreProperties>
</file>