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6190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5BBD2C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192DC76" w14:textId="77777777" w:rsidR="00735F23" w:rsidRPr="00CB7939" w:rsidRDefault="00735F23" w:rsidP="00735F23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A207A79" w14:textId="77777777" w:rsidR="00735F23" w:rsidRPr="00EB06F2" w:rsidRDefault="00735F23" w:rsidP="00735F23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Pr="00CA6AEE">
        <w:rPr>
          <w:b/>
          <w:caps/>
        </w:rPr>
        <w:t>klaipėdos miesto savivaldybės tarybos 2015 m. LIEPOS 30 d. sprendimo nr. t2-185 „DĖL KLAIPĖDOS MIESTO SAVIVALDYBĖS NEFORMALIOJO VAIKŲ ŠVIETIMO MOKYKLŲ IR FORMALŲJĮ ŠVIETIMĄ PAPILDANČIO UGDYMO MOKYKLŲ VEIKLOS ORGANIZAVIMO TVARKOS APRAŠO PATVIRTINIMO“ pakeitimo</w:t>
      </w:r>
    </w:p>
    <w:p w14:paraId="2B076B78" w14:textId="77777777" w:rsidR="00446AC7" w:rsidRDefault="00446AC7" w:rsidP="003077A5">
      <w:pPr>
        <w:jc w:val="center"/>
      </w:pPr>
    </w:p>
    <w:bookmarkStart w:id="1" w:name="registravimoDataIlga"/>
    <w:p w14:paraId="56B2A99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T1-239</w:t>
      </w:r>
      <w:bookmarkEnd w:id="2"/>
    </w:p>
    <w:p w14:paraId="1F200AC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B4930E2" w14:textId="77777777" w:rsidR="00446AC7" w:rsidRPr="00062FFE" w:rsidRDefault="00446AC7" w:rsidP="003077A5">
      <w:pPr>
        <w:jc w:val="center"/>
      </w:pPr>
    </w:p>
    <w:p w14:paraId="31E50C5E" w14:textId="77777777" w:rsidR="00446AC7" w:rsidRDefault="00446AC7" w:rsidP="003077A5">
      <w:pPr>
        <w:jc w:val="center"/>
      </w:pPr>
    </w:p>
    <w:p w14:paraId="3B1849D1" w14:textId="77777777" w:rsidR="007964EB" w:rsidRDefault="007964EB" w:rsidP="007964EB">
      <w:pPr>
        <w:tabs>
          <w:tab w:val="left" w:pos="912"/>
        </w:tabs>
        <w:ind w:firstLine="709"/>
        <w:jc w:val="both"/>
      </w:pPr>
      <w:r w:rsidRPr="001D3C7E">
        <w:t>Vadovaudamasi</w:t>
      </w:r>
      <w:r w:rsidRPr="005F63BA">
        <w:t xml:space="preserve"> </w:t>
      </w:r>
      <w:r w:rsidRPr="00CA6AEE">
        <w:t>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DD49E55" w14:textId="77777777" w:rsidR="007964EB" w:rsidRDefault="007964EB" w:rsidP="007964EB">
      <w:pPr>
        <w:tabs>
          <w:tab w:val="left" w:pos="993"/>
        </w:tabs>
        <w:ind w:firstLine="709"/>
        <w:jc w:val="both"/>
      </w:pPr>
      <w:r>
        <w:t>1. </w:t>
      </w:r>
      <w:r w:rsidRPr="00CA6AEE">
        <w:t>Pakeisti Klaipėdos miesto savivaldybės neformaliojo vaikų švietimo</w:t>
      </w:r>
      <w:r>
        <w:t xml:space="preserve"> mokyklų ir formalųjį švietimą papildančio ugdymo mokyklų veiklos organizavimo tvarkos aprašą</w:t>
      </w:r>
      <w:r w:rsidRPr="00CA6AEE">
        <w:t>, patvirtint</w:t>
      </w:r>
      <w:r>
        <w:t>ą</w:t>
      </w:r>
      <w:r w:rsidRPr="00CA6AEE">
        <w:t xml:space="preserve"> Klaipėdos miesto savivaldybės </w:t>
      </w:r>
      <w:r>
        <w:t>tarybos 2015</w:t>
      </w:r>
      <w:r w:rsidRPr="00CA6AEE">
        <w:t xml:space="preserve"> m. </w:t>
      </w:r>
      <w:r>
        <w:t>liepos 30 d. sprendimu Nr. T2-185</w:t>
      </w:r>
      <w:r w:rsidRPr="00CA6AEE">
        <w:t xml:space="preserve"> „Dėl Klaipėdos miesto savivaldybės neformaliojo vaikų švietimo </w:t>
      </w:r>
      <w:r>
        <w:t xml:space="preserve">mokyklų ir formalųjį švietimą papildančio ugdymo </w:t>
      </w:r>
      <w:r w:rsidRPr="00E474C4">
        <w:t>mokyklų veiklos organizavi</w:t>
      </w:r>
      <w:r>
        <w:t>mo tvarkos aprašo patvirtinimo“:</w:t>
      </w:r>
    </w:p>
    <w:p w14:paraId="50CB00B0" w14:textId="2E2863FA" w:rsidR="007964EB" w:rsidRDefault="007964EB" w:rsidP="007964EB">
      <w:pPr>
        <w:tabs>
          <w:tab w:val="left" w:pos="993"/>
        </w:tabs>
        <w:ind w:firstLine="709"/>
        <w:jc w:val="both"/>
      </w:pPr>
      <w:r>
        <w:t xml:space="preserve">1.1. pakeisti 42 </w:t>
      </w:r>
      <w:r w:rsidR="00C83FA1">
        <w:t xml:space="preserve">punkto pirmąją pastraipą ir ją </w:t>
      </w:r>
      <w:r>
        <w:t>išdėstyti taip:</w:t>
      </w:r>
    </w:p>
    <w:p w14:paraId="16E649AA" w14:textId="6A3F9C96" w:rsidR="007964EB" w:rsidRDefault="007964EB" w:rsidP="007964EB">
      <w:pPr>
        <w:ind w:firstLine="709"/>
        <w:jc w:val="both"/>
      </w:pPr>
      <w:r>
        <w:t xml:space="preserve">„42. </w:t>
      </w:r>
      <w:r w:rsidRPr="002D4AEE">
        <w:rPr>
          <w:b/>
        </w:rPr>
        <w:t>Pateikus tėvams prašymus</w:t>
      </w:r>
      <w:r>
        <w:rPr>
          <w:b/>
        </w:rPr>
        <w:t>,</w:t>
      </w:r>
      <w:r w:rsidRPr="002D4AEE">
        <w:rPr>
          <w:b/>
        </w:rPr>
        <w:t xml:space="preserve"> </w:t>
      </w:r>
      <w:r w:rsidRPr="002D4AEE">
        <w:rPr>
          <w:rFonts w:eastAsia="Calibri"/>
          <w:strike/>
        </w:rPr>
        <w:t>A</w:t>
      </w:r>
      <w:r w:rsidRPr="002D4AEE">
        <w:rPr>
          <w:rFonts w:eastAsia="Calibri"/>
          <w:b/>
        </w:rPr>
        <w:t>a</w:t>
      </w:r>
      <w:r w:rsidRPr="00856A5E">
        <w:rPr>
          <w:rFonts w:eastAsia="Calibri"/>
        </w:rPr>
        <w:t>tlyginimas už neformalųjį vaikų švietimą nemokamas, jeigu:</w:t>
      </w:r>
      <w:r>
        <w:t>“</w:t>
      </w:r>
      <w:r w:rsidR="00C83FA1">
        <w:t>;</w:t>
      </w:r>
    </w:p>
    <w:p w14:paraId="1BA4BD8D" w14:textId="77777777" w:rsidR="007964EB" w:rsidRDefault="007964EB" w:rsidP="007964EB">
      <w:pPr>
        <w:ind w:firstLine="709"/>
        <w:jc w:val="both"/>
      </w:pPr>
      <w:r>
        <w:t>1.2. pakeisti 42.1 papunktį ir jį išdėstyti taip:</w:t>
      </w:r>
    </w:p>
    <w:p w14:paraId="1A0885F1" w14:textId="77777777" w:rsidR="007964EB" w:rsidRDefault="007964EB" w:rsidP="007964EB">
      <w:pPr>
        <w:ind w:firstLine="709"/>
        <w:jc w:val="both"/>
      </w:pPr>
      <w:r>
        <w:t xml:space="preserve">„42.1. </w:t>
      </w:r>
      <w:r w:rsidRPr="00363413">
        <w:rPr>
          <w:rFonts w:eastAsia="Calibri"/>
          <w:strike/>
        </w:rPr>
        <w:t xml:space="preserve">asmuo pateikė Mokyklai ar Centrui pažymą: iš bendrojo ugdymo </w:t>
      </w:r>
      <w:r w:rsidRPr="00C83FA1">
        <w:rPr>
          <w:rFonts w:eastAsia="Calibri"/>
          <w:strike/>
        </w:rPr>
        <w:t>mokyklos – kad</w:t>
      </w:r>
      <w:r w:rsidRPr="00363413">
        <w:rPr>
          <w:rFonts w:eastAsia="Calibri"/>
          <w:strike/>
        </w:rPr>
        <w:t xml:space="preserve"> mokinys gauna nemokamą maitinimą, iš ikimokyklinio ugdymo įstaigos – kad vaiko šeima gauna socialinę pašalpą;</w:t>
      </w:r>
      <w:r>
        <w:t xml:space="preserve"> </w:t>
      </w:r>
      <w:r w:rsidRPr="00363413">
        <w:rPr>
          <w:b/>
        </w:rPr>
        <w:t>Mokyklai ar Centrui yra pateikta pažyma, kad:</w:t>
      </w:r>
    </w:p>
    <w:p w14:paraId="54073F79" w14:textId="77777777" w:rsidR="007964EB" w:rsidRPr="00C66ADC" w:rsidRDefault="007964EB" w:rsidP="007964EB">
      <w:pPr>
        <w:ind w:firstLine="709"/>
        <w:jc w:val="both"/>
        <w:rPr>
          <w:b/>
        </w:rPr>
      </w:pPr>
      <w:r w:rsidRPr="00C66ADC">
        <w:rPr>
          <w:b/>
        </w:rPr>
        <w:t>42.1.1. 2–12 klasių mokiniai gauna nemokamą maitinimą;</w:t>
      </w:r>
    </w:p>
    <w:p w14:paraId="351AE564" w14:textId="77777777" w:rsidR="007964EB" w:rsidRPr="00C66ADC" w:rsidRDefault="007964EB" w:rsidP="007964EB">
      <w:pPr>
        <w:ind w:firstLine="709"/>
        <w:jc w:val="both"/>
        <w:rPr>
          <w:b/>
        </w:rPr>
      </w:pPr>
      <w:r w:rsidRPr="00C66ADC">
        <w:rPr>
          <w:b/>
        </w:rPr>
        <w:t>42.1.2. ikimokyklinių ir priešmokyklinių ugdymo grupių bei 1 klasių mokiniai gauna socialinę pašalpą</w:t>
      </w:r>
      <w:r>
        <w:rPr>
          <w:b/>
        </w:rPr>
        <w:t>;</w:t>
      </w:r>
      <w:r w:rsidRPr="00C66ADC">
        <w:t>“.</w:t>
      </w:r>
    </w:p>
    <w:p w14:paraId="63DEFE66" w14:textId="77777777" w:rsidR="007964EB" w:rsidRPr="005D170D" w:rsidRDefault="007964EB" w:rsidP="007964EB">
      <w:pPr>
        <w:tabs>
          <w:tab w:val="left" w:pos="851"/>
        </w:tabs>
        <w:ind w:firstLine="709"/>
        <w:jc w:val="both"/>
        <w:rPr>
          <w:rFonts w:eastAsia="Calibri"/>
        </w:rPr>
      </w:pPr>
      <w:r>
        <w:rPr>
          <w:rFonts w:eastAsia="Calibri"/>
        </w:rPr>
        <w:t>2. </w:t>
      </w:r>
      <w:r w:rsidRPr="00CA6AEE">
        <w:t>Skelbti šį sprendimą Teisės aktų registre ir Klaipėdo</w:t>
      </w:r>
      <w:r>
        <w:t xml:space="preserve">s miesto savivaldybės interneto </w:t>
      </w:r>
      <w:r w:rsidRPr="00CA6AEE">
        <w:t>svetainėje.</w:t>
      </w:r>
    </w:p>
    <w:p w14:paraId="7CD27D6C" w14:textId="77777777" w:rsidR="00EB4B96" w:rsidRDefault="00EB4B96" w:rsidP="003077A5">
      <w:pPr>
        <w:jc w:val="both"/>
      </w:pPr>
    </w:p>
    <w:p w14:paraId="3222876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F9697E9" w14:textId="77777777" w:rsidTr="00165FB0">
        <w:tc>
          <w:tcPr>
            <w:tcW w:w="6629" w:type="dxa"/>
            <w:shd w:val="clear" w:color="auto" w:fill="auto"/>
          </w:tcPr>
          <w:p w14:paraId="71B24FB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0A907A1" w14:textId="77777777" w:rsidR="00BB15A1" w:rsidRDefault="00BB15A1" w:rsidP="00181E3E">
            <w:pPr>
              <w:jc w:val="right"/>
            </w:pPr>
          </w:p>
        </w:tc>
      </w:tr>
    </w:tbl>
    <w:p w14:paraId="5F4E991D" w14:textId="77777777" w:rsidR="00446AC7" w:rsidRDefault="00446AC7" w:rsidP="003077A5">
      <w:pPr>
        <w:jc w:val="both"/>
      </w:pPr>
    </w:p>
    <w:p w14:paraId="6554D4B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BC7E492" w14:textId="77777777" w:rsidTr="00165FB0">
        <w:tc>
          <w:tcPr>
            <w:tcW w:w="6629" w:type="dxa"/>
            <w:shd w:val="clear" w:color="auto" w:fill="auto"/>
          </w:tcPr>
          <w:p w14:paraId="02712888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21E80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A2C97C9" w14:textId="77777777" w:rsidR="00BB15A1" w:rsidRDefault="00E21E80" w:rsidP="00181E3E">
            <w:pPr>
              <w:jc w:val="right"/>
            </w:pPr>
            <w:r>
              <w:t>Gintaras Neniškis</w:t>
            </w:r>
          </w:p>
        </w:tc>
      </w:tr>
    </w:tbl>
    <w:p w14:paraId="2E988AC2" w14:textId="77777777" w:rsidR="00BB15A1" w:rsidRDefault="00BB15A1" w:rsidP="003077A5">
      <w:pPr>
        <w:tabs>
          <w:tab w:val="left" w:pos="7560"/>
        </w:tabs>
        <w:jc w:val="both"/>
      </w:pPr>
    </w:p>
    <w:p w14:paraId="2D100686" w14:textId="77777777" w:rsidR="00EB4B96" w:rsidRDefault="00EB4B96" w:rsidP="003077A5">
      <w:pPr>
        <w:jc w:val="both"/>
      </w:pPr>
    </w:p>
    <w:p w14:paraId="5AD7188C" w14:textId="77777777" w:rsidR="00EB4B96" w:rsidRDefault="00EB4B96" w:rsidP="003077A5">
      <w:pPr>
        <w:jc w:val="both"/>
      </w:pPr>
    </w:p>
    <w:p w14:paraId="08D592D9" w14:textId="77777777" w:rsidR="00EB4B96" w:rsidRDefault="00EB4B96" w:rsidP="003077A5">
      <w:pPr>
        <w:jc w:val="both"/>
      </w:pPr>
    </w:p>
    <w:p w14:paraId="046F3619" w14:textId="77777777" w:rsidR="008D749C" w:rsidRDefault="008D749C" w:rsidP="003077A5">
      <w:pPr>
        <w:jc w:val="both"/>
      </w:pPr>
    </w:p>
    <w:p w14:paraId="397B1774" w14:textId="77777777" w:rsidR="008D749C" w:rsidRDefault="008D749C" w:rsidP="003077A5">
      <w:pPr>
        <w:jc w:val="both"/>
      </w:pPr>
    </w:p>
    <w:p w14:paraId="423F83B9" w14:textId="01416C78" w:rsidR="008D749C" w:rsidRDefault="008D749C" w:rsidP="003077A5">
      <w:pPr>
        <w:jc w:val="both"/>
      </w:pPr>
    </w:p>
    <w:p w14:paraId="45EAEEBE" w14:textId="77777777" w:rsidR="00C83FA1" w:rsidRDefault="00C83FA1" w:rsidP="003077A5">
      <w:pPr>
        <w:jc w:val="both"/>
      </w:pPr>
    </w:p>
    <w:p w14:paraId="19AD2E18" w14:textId="77777777" w:rsidR="00E21E80" w:rsidRDefault="00E21E80" w:rsidP="00E21E80">
      <w:pPr>
        <w:jc w:val="both"/>
      </w:pPr>
      <w:r>
        <w:t>Parengė</w:t>
      </w:r>
    </w:p>
    <w:p w14:paraId="23CE190D" w14:textId="77777777" w:rsidR="00E21E80" w:rsidRDefault="00E21E80" w:rsidP="00E21E80">
      <w:pPr>
        <w:jc w:val="both"/>
      </w:pPr>
      <w:r>
        <w:t>Švietimo skyriaus vyriausioji specialistė</w:t>
      </w:r>
    </w:p>
    <w:p w14:paraId="34A3C264" w14:textId="77777777" w:rsidR="00E21E80" w:rsidRDefault="00E21E80" w:rsidP="00E21E80">
      <w:pPr>
        <w:jc w:val="both"/>
      </w:pPr>
    </w:p>
    <w:p w14:paraId="096558CA" w14:textId="77777777" w:rsidR="00E21E80" w:rsidRDefault="00E21E80" w:rsidP="00E21E80">
      <w:pPr>
        <w:jc w:val="both"/>
      </w:pPr>
      <w:r>
        <w:t>Sigita Muravjova, tel. 39 61 67</w:t>
      </w:r>
    </w:p>
    <w:p w14:paraId="3346CF10" w14:textId="2567269F" w:rsidR="008D749C" w:rsidRDefault="00E21E80" w:rsidP="003077A5">
      <w:pPr>
        <w:jc w:val="both"/>
      </w:pPr>
      <w:r>
        <w:t>2020-09-10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7B418" w14:textId="77777777" w:rsidR="00F42A76" w:rsidRDefault="00F42A76">
      <w:r>
        <w:separator/>
      </w:r>
    </w:p>
  </w:endnote>
  <w:endnote w:type="continuationSeparator" w:id="0">
    <w:p w14:paraId="2D05DC5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26BC2" w14:textId="77777777" w:rsidR="00F42A76" w:rsidRDefault="00F42A76">
      <w:r>
        <w:separator/>
      </w:r>
    </w:p>
  </w:footnote>
  <w:footnote w:type="continuationSeparator" w:id="0">
    <w:p w14:paraId="6530CF0D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E320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E52FC7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B214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964E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BA94C6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D7DE0" w14:textId="77777777" w:rsidR="007964EB" w:rsidRDefault="007964EB" w:rsidP="007964EB">
    <w:pPr>
      <w:pStyle w:val="Antrats"/>
      <w:ind w:firstLine="6946"/>
      <w:rPr>
        <w:b/>
      </w:rPr>
    </w:pPr>
    <w:r w:rsidRPr="00C72E9F">
      <w:rPr>
        <w:b/>
      </w:rPr>
      <w:t>Projekt</w:t>
    </w:r>
    <w:r>
      <w:rPr>
        <w:b/>
      </w:rPr>
      <w:t>o</w:t>
    </w:r>
  </w:p>
  <w:p w14:paraId="0CC2B246" w14:textId="77777777" w:rsidR="007964EB" w:rsidRPr="00C72E9F" w:rsidRDefault="007964EB" w:rsidP="007964EB">
    <w:pPr>
      <w:pStyle w:val="Antrats"/>
      <w:ind w:firstLine="6946"/>
      <w:rPr>
        <w:b/>
      </w:rPr>
    </w:pPr>
    <w:r>
      <w:rPr>
        <w:b/>
      </w:rPr>
      <w:t>lyginamasis variantas</w:t>
    </w:r>
  </w:p>
  <w:p w14:paraId="243DEE3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97EF8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52B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5F23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4EB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3FA1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54EA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1E80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34B40"/>
  <w15:docId w15:val="{FEF808C8-416F-42CA-82D3-5BFB7C2C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1612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2020-09-11T11:01:00Z</dcterms:created>
  <dcterms:modified xsi:type="dcterms:W3CDTF">2020-09-11T11:01:00Z</dcterms:modified>
</cp:coreProperties>
</file>