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58" w:rsidRDefault="00F63E58" w:rsidP="00F63E5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Išrašas</w:t>
      </w:r>
    </w:p>
    <w:p w:rsidR="00F63E58" w:rsidRDefault="00F63E58" w:rsidP="00F63E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F63E58" w:rsidRDefault="00F63E58" w:rsidP="00F63E58">
      <w:pPr>
        <w:pStyle w:val="Pagrindinistekstas"/>
        <w:jc w:val="center"/>
        <w:rPr>
          <w:b/>
          <w:bCs/>
          <w:caps/>
          <w:szCs w:val="24"/>
        </w:rPr>
      </w:pPr>
    </w:p>
    <w:p w:rsidR="00F63E58" w:rsidRDefault="00F63E58" w:rsidP="00F63E58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:rsidR="00F63E58" w:rsidRDefault="00F63E58" w:rsidP="00F63E58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:rsidR="00F63E58" w:rsidRDefault="00F63E58" w:rsidP="00F63E58"/>
    <w:bookmarkStart w:id="1" w:name="registravimoData"/>
    <w:p w:rsidR="00F63E58" w:rsidRDefault="00F63E58" w:rsidP="00F63E58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2020-09-18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TAR-80</w:t>
      </w:r>
      <w:bookmarkEnd w:id="2"/>
    </w:p>
    <w:p w:rsidR="00F63E58" w:rsidRDefault="00F63E58" w:rsidP="00F63E58">
      <w:pPr>
        <w:pStyle w:val="Pagrindinistekstas"/>
        <w:rPr>
          <w:szCs w:val="24"/>
        </w:rPr>
      </w:pPr>
    </w:p>
    <w:p w:rsidR="00F63E58" w:rsidRDefault="00F63E58" w:rsidP="00F63E58">
      <w:pPr>
        <w:pStyle w:val="Pagrindinistekstas"/>
        <w:rPr>
          <w:szCs w:val="24"/>
        </w:rPr>
      </w:pPr>
    </w:p>
    <w:p w:rsidR="00F63E58" w:rsidRDefault="00F63E58" w:rsidP="00F63E58">
      <w:pPr>
        <w:tabs>
          <w:tab w:val="left" w:pos="567"/>
        </w:tabs>
        <w:ind w:firstLine="567"/>
        <w:jc w:val="both"/>
        <w:rPr>
          <w:lang w:eastAsia="en-US"/>
        </w:rPr>
      </w:pPr>
      <w:r>
        <w:rPr>
          <w:lang w:eastAsia="en-US"/>
        </w:rPr>
        <w:t xml:space="preserve">    Posėdžio data 2020-09-16. Pradžia 14.00 val.</w:t>
      </w:r>
    </w:p>
    <w:p w:rsidR="00F63E58" w:rsidRDefault="00F63E58" w:rsidP="00F63E58">
      <w:pPr>
        <w:tabs>
          <w:tab w:val="left" w:pos="567"/>
        </w:tabs>
        <w:ind w:firstLine="567"/>
        <w:jc w:val="both"/>
        <w:rPr>
          <w:lang w:eastAsia="en-US"/>
        </w:rPr>
      </w:pPr>
      <w:r>
        <w:rPr>
          <w:lang w:eastAsia="en-US"/>
        </w:rPr>
        <w:t xml:space="preserve">    Posėdžio pirmininkas –  </w:t>
      </w:r>
      <w:r>
        <w:rPr>
          <w:rFonts w:eastAsia="Calibri"/>
        </w:rPr>
        <w:t>Aidas Kaveckis.</w:t>
      </w:r>
    </w:p>
    <w:p w:rsidR="00F63E58" w:rsidRDefault="00F63E58" w:rsidP="00F63E58">
      <w:pPr>
        <w:jc w:val="both"/>
        <w:rPr>
          <w:lang w:eastAsia="en-US"/>
        </w:rPr>
      </w:pPr>
      <w:r>
        <w:rPr>
          <w:lang w:eastAsia="en-US"/>
        </w:rPr>
        <w:t xml:space="preserve">             Posėdžio sekretorė  – Lietutė Demidova.</w:t>
      </w:r>
    </w:p>
    <w:p w:rsidR="00F63E58" w:rsidRDefault="00F63E58" w:rsidP="00F63E58">
      <w:pPr>
        <w:jc w:val="both"/>
        <w:rPr>
          <w:rFonts w:eastAsia="Calibri"/>
        </w:rPr>
      </w:pPr>
    </w:p>
    <w:p w:rsidR="00F63E58" w:rsidRDefault="00F63E58" w:rsidP="00F63E58">
      <w:pPr>
        <w:jc w:val="both"/>
      </w:pPr>
      <w:r>
        <w:t xml:space="preserve">             11. SVARSTYTA. Viešame aukcione parduodamo Klaipėdos miesto savivaldybės nekilnojamojo turto ir kitų nekilnojamųjų daiktų sąrašo patvirtinimas. </w:t>
      </w:r>
    </w:p>
    <w:p w:rsidR="00F63E58" w:rsidRDefault="00F63E58" w:rsidP="00F63E58">
      <w:pPr>
        <w:ind w:firstLine="720"/>
        <w:jc w:val="both"/>
      </w:pPr>
      <w:r>
        <w:t xml:space="preserve"> Pranešėjas – E. Simokaitis. Primena, kad sprendimu bus naikinamas </w:t>
      </w:r>
      <w:r>
        <w:rPr>
          <w:color w:val="000000"/>
        </w:rPr>
        <w:t xml:space="preserve">Klaipėdos miesto savivaldybės tarybos 2019 m. rugsėjo 26 d. sprendimas Nr. T2-285 „Dėl viešame aukcione parduodamo Klaipėdos miesto savivaldybės nekilnojamojo turto ir kitų nekilnojamųjų daiktų sąrašo patvirtinimo“ ir patvirtintas naujas </w:t>
      </w:r>
      <w:r>
        <w:t>savivaldybei nuosavybės teise priklausančių savivaldybės funkcijų įgyvendinimui nereikalingo nekilnojamojo turto ir kitų nekilnojamųjų daiktų sąrašas</w:t>
      </w:r>
      <w:r>
        <w:rPr>
          <w:color w:val="000000"/>
        </w:rPr>
        <w:t xml:space="preserve">. Naujame </w:t>
      </w:r>
      <w:r>
        <w:t xml:space="preserve">savivaldybei nuosavybės teise priklausančių savivaldybės funkcijų įgyvendinimui nereikalingo nekilnojamojo turto ir kitų nekilnojamųjų daiktų sąraše esantys objektai nuo 1 iki 8 punkto įtraukti </w:t>
      </w:r>
      <w:r>
        <w:rPr>
          <w:color w:val="000000"/>
        </w:rPr>
        <w:t xml:space="preserve">Klaipėdos miesto savivaldybės tarybos 2019 m. rugsėjo 26 d. sprendimas Nr. T2-285 „Dėl viešame aukcione parduodamo Klaipėdos miesto savivaldybės nekilnojamojo turto ir kitų nekilnojamųjų daiktų sąrašo patvirtinimo“ pagrindu, objektai nuo 9 iki 33 punkto įtraukti remiantis </w:t>
      </w:r>
      <w:r>
        <w:t xml:space="preserve">Klaipėdos miesto savivaldybės administracijos direktoriaus </w:t>
      </w:r>
      <w:r>
        <w:rPr>
          <w:color w:val="000000"/>
        </w:rPr>
        <w:t>2017 m. kovo 2 d. įsakymu Nr. AD2-177</w:t>
      </w:r>
      <w:r>
        <w:t xml:space="preserve"> ,,Dėl patalpų pripažinimo nereikalingomis arba netinkamomis (negalimomis) naudoti“ ir 2020 m. rugsėjo 7 d. įsakymu Nr. AD2-1586 ,,Dėl patalpų pripažinimo nereikalingomis arba netinkamomis (negalimomis) naudoti‘‘. Minėtų įsakymų pagrindu patalpos pripažintos netinkamomis (negalimomis) naudoti savivaldos funkcijoms vykdyti.</w:t>
      </w:r>
    </w:p>
    <w:p w:rsidR="00F63E58" w:rsidRDefault="00F63E58" w:rsidP="00F63E58">
      <w:pPr>
        <w:jc w:val="both"/>
      </w:pPr>
      <w:r>
        <w:t xml:space="preserve">             A. Vaitkus prašo papildyti svarstomą klausimą platesne informacija, kad nereikėtų informacijos ieškoti internete.</w:t>
      </w:r>
    </w:p>
    <w:p w:rsidR="00F63E58" w:rsidRDefault="00F63E58" w:rsidP="00F63E58">
      <w:pPr>
        <w:ind w:firstLine="780"/>
        <w:jc w:val="both"/>
      </w:pPr>
      <w:r>
        <w:t>R. Taraškevičius prašo įvertinti aiškiai, kokio pobūdžio informacija turėtų būti.</w:t>
      </w:r>
    </w:p>
    <w:p w:rsidR="00F63E58" w:rsidRDefault="00F63E58" w:rsidP="00F63E58">
      <w:pPr>
        <w:jc w:val="both"/>
      </w:pPr>
      <w:r>
        <w:t xml:space="preserve">             A. Vaitkus siūlo Savivaldybės administracijai, teikiant tokio pobūdžio klausimus papildyti pastatų planais.</w:t>
      </w:r>
    </w:p>
    <w:p w:rsidR="00F63E58" w:rsidRDefault="00F63E58" w:rsidP="00F63E58">
      <w:pPr>
        <w:pStyle w:val="Sraopastraipa"/>
        <w:ind w:left="0"/>
        <w:jc w:val="both"/>
      </w:pPr>
      <w:r>
        <w:t xml:space="preserve">             A. Barbšys siūlo papildyti sprendimo projektą reikiama informacija iki Tarybos posėdžio.</w:t>
      </w:r>
    </w:p>
    <w:p w:rsidR="00F63E58" w:rsidRDefault="00F63E58" w:rsidP="00F63E58">
      <w:pPr>
        <w:pStyle w:val="Sraopastraipa"/>
        <w:ind w:left="0"/>
        <w:jc w:val="both"/>
      </w:pPr>
      <w:r>
        <w:t xml:space="preserve">             A. Kaveckis mano, kad reikėtų pridėti inventorines bylas.</w:t>
      </w:r>
    </w:p>
    <w:p w:rsidR="00F63E58" w:rsidRDefault="00F63E58" w:rsidP="00F63E58">
      <w:pPr>
        <w:jc w:val="both"/>
      </w:pPr>
      <w:r>
        <w:t xml:space="preserve">             S. Budinas prašo pateikti detalesnę informaciją apie Viešame aukcione parduodamo Klaipėdos miesto savivaldybės nekilnojamojo turto ir kitų nekilnojamųjų daiktų sąrašo 31, 32, 33 pozicijas (negyvenamoji patalpa-sandėlis, pastatas-mokykla, pastatas-dispečerinė), kad matytųsi, kurioje vietoje yra pastatai. </w:t>
      </w:r>
    </w:p>
    <w:p w:rsidR="00F63E58" w:rsidRDefault="00F63E58" w:rsidP="00F63E58">
      <w:pPr>
        <w:ind w:firstLine="780"/>
        <w:jc w:val="both"/>
      </w:pPr>
      <w:r>
        <w:t>A. Kaveckis siūlo pritarti pateiktam sprendimo projektui, iki Tarybos posėdžio pateikti papildomą medžiagą ir ateityje, prie tokio pobūdžio klausimų, pateikti daugiau informacijos.</w:t>
      </w:r>
    </w:p>
    <w:p w:rsidR="00F63E58" w:rsidRDefault="00F63E58" w:rsidP="00F63E58">
      <w:pPr>
        <w:ind w:left="780"/>
        <w:jc w:val="both"/>
      </w:pPr>
      <w:r>
        <w:t>NUTARTA:</w:t>
      </w:r>
    </w:p>
    <w:p w:rsidR="00F63E58" w:rsidRDefault="00F63E58" w:rsidP="00F63E58">
      <w:pPr>
        <w:jc w:val="both"/>
      </w:pPr>
      <w:r>
        <w:t xml:space="preserve">             11.1. Pritarti pateiktam sprendimo projektui bendru sutarimu. Iki Tarybos posėdžio pateikti papildomą medžiagą apie Viešame aukcione parduodamo Klaipėdos miesto savivaldybės nekilnojamojo turto ir kitų nekilnojamųjų daiktų sąrašo 31, 32, 33 pozicijas.</w:t>
      </w:r>
    </w:p>
    <w:p w:rsidR="00F63E58" w:rsidRDefault="00F63E58" w:rsidP="00F63E58">
      <w:pPr>
        <w:ind w:firstLine="780"/>
        <w:jc w:val="both"/>
      </w:pPr>
      <w:r>
        <w:t>11.2. Savivaldybės administracijai, teikiant tokio pobūdžio klausimus, pateikti statinių planus.</w:t>
      </w:r>
    </w:p>
    <w:p w:rsidR="00F63E58" w:rsidRDefault="00F63E58" w:rsidP="00F63E58"/>
    <w:p w:rsidR="00F63E58" w:rsidRDefault="00F63E58">
      <w:r>
        <w:t>Posėdžio pirmininkas</w:t>
      </w:r>
      <w:r>
        <w:tab/>
      </w:r>
      <w:r>
        <w:tab/>
      </w:r>
      <w:r>
        <w:tab/>
      </w:r>
      <w:r>
        <w:tab/>
      </w:r>
      <w:r>
        <w:tab/>
        <w:t>Aidas Kaveckis</w:t>
      </w:r>
    </w:p>
    <w:p w:rsidR="00F63E58" w:rsidRDefault="00F63E58">
      <w:r>
        <w:t>Posėdžio sekretorė</w:t>
      </w:r>
      <w:r>
        <w:tab/>
      </w:r>
      <w:r>
        <w:tab/>
      </w:r>
      <w:r>
        <w:tab/>
      </w:r>
      <w:r>
        <w:tab/>
      </w:r>
      <w:r>
        <w:tab/>
        <w:t>Lietutė Demidova</w:t>
      </w:r>
    </w:p>
    <w:sectPr w:rsidR="00F63E58" w:rsidSect="00F63E58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55F38"/>
    <w:multiLevelType w:val="hybridMultilevel"/>
    <w:tmpl w:val="C07C081E"/>
    <w:lvl w:ilvl="0" w:tplc="9B70B776">
      <w:start w:val="1"/>
      <w:numFmt w:val="decimal"/>
      <w:lvlText w:val="%1."/>
      <w:lvlJc w:val="left"/>
      <w:pPr>
        <w:ind w:left="1140" w:hanging="360"/>
      </w:pPr>
    </w:lvl>
    <w:lvl w:ilvl="1" w:tplc="04270019">
      <w:start w:val="1"/>
      <w:numFmt w:val="lowerLetter"/>
      <w:lvlText w:val="%2."/>
      <w:lvlJc w:val="left"/>
      <w:pPr>
        <w:ind w:left="1860" w:hanging="360"/>
      </w:pPr>
    </w:lvl>
    <w:lvl w:ilvl="2" w:tplc="0427001B">
      <w:start w:val="1"/>
      <w:numFmt w:val="lowerRoman"/>
      <w:lvlText w:val="%3."/>
      <w:lvlJc w:val="right"/>
      <w:pPr>
        <w:ind w:left="2580" w:hanging="180"/>
      </w:pPr>
    </w:lvl>
    <w:lvl w:ilvl="3" w:tplc="0427000F">
      <w:start w:val="1"/>
      <w:numFmt w:val="decimal"/>
      <w:lvlText w:val="%4."/>
      <w:lvlJc w:val="left"/>
      <w:pPr>
        <w:ind w:left="3300" w:hanging="360"/>
      </w:pPr>
    </w:lvl>
    <w:lvl w:ilvl="4" w:tplc="04270019">
      <w:start w:val="1"/>
      <w:numFmt w:val="lowerLetter"/>
      <w:lvlText w:val="%5."/>
      <w:lvlJc w:val="left"/>
      <w:pPr>
        <w:ind w:left="4020" w:hanging="360"/>
      </w:pPr>
    </w:lvl>
    <w:lvl w:ilvl="5" w:tplc="0427001B">
      <w:start w:val="1"/>
      <w:numFmt w:val="lowerRoman"/>
      <w:lvlText w:val="%6."/>
      <w:lvlJc w:val="right"/>
      <w:pPr>
        <w:ind w:left="4740" w:hanging="180"/>
      </w:pPr>
    </w:lvl>
    <w:lvl w:ilvl="6" w:tplc="0427000F">
      <w:start w:val="1"/>
      <w:numFmt w:val="decimal"/>
      <w:lvlText w:val="%7."/>
      <w:lvlJc w:val="left"/>
      <w:pPr>
        <w:ind w:left="5460" w:hanging="360"/>
      </w:pPr>
    </w:lvl>
    <w:lvl w:ilvl="7" w:tplc="04270019">
      <w:start w:val="1"/>
      <w:numFmt w:val="lowerLetter"/>
      <w:lvlText w:val="%8."/>
      <w:lvlJc w:val="left"/>
      <w:pPr>
        <w:ind w:left="6180" w:hanging="360"/>
      </w:pPr>
    </w:lvl>
    <w:lvl w:ilvl="8" w:tplc="0427001B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5EFC34DA"/>
    <w:multiLevelType w:val="hybridMultilevel"/>
    <w:tmpl w:val="E54A0822"/>
    <w:lvl w:ilvl="0" w:tplc="6F8A9664">
      <w:start w:val="1"/>
      <w:numFmt w:val="upperLetter"/>
      <w:lvlText w:val="%1."/>
      <w:lvlJc w:val="left"/>
      <w:pPr>
        <w:ind w:left="1140" w:hanging="360"/>
      </w:pPr>
    </w:lvl>
    <w:lvl w:ilvl="1" w:tplc="04270019">
      <w:start w:val="1"/>
      <w:numFmt w:val="lowerLetter"/>
      <w:lvlText w:val="%2."/>
      <w:lvlJc w:val="left"/>
      <w:pPr>
        <w:ind w:left="1860" w:hanging="360"/>
      </w:pPr>
    </w:lvl>
    <w:lvl w:ilvl="2" w:tplc="0427001B">
      <w:start w:val="1"/>
      <w:numFmt w:val="lowerRoman"/>
      <w:lvlText w:val="%3."/>
      <w:lvlJc w:val="right"/>
      <w:pPr>
        <w:ind w:left="2580" w:hanging="180"/>
      </w:pPr>
    </w:lvl>
    <w:lvl w:ilvl="3" w:tplc="0427000F">
      <w:start w:val="1"/>
      <w:numFmt w:val="decimal"/>
      <w:lvlText w:val="%4."/>
      <w:lvlJc w:val="left"/>
      <w:pPr>
        <w:ind w:left="3300" w:hanging="360"/>
      </w:pPr>
    </w:lvl>
    <w:lvl w:ilvl="4" w:tplc="04270019">
      <w:start w:val="1"/>
      <w:numFmt w:val="lowerLetter"/>
      <w:lvlText w:val="%5."/>
      <w:lvlJc w:val="left"/>
      <w:pPr>
        <w:ind w:left="4020" w:hanging="360"/>
      </w:pPr>
    </w:lvl>
    <w:lvl w:ilvl="5" w:tplc="0427001B">
      <w:start w:val="1"/>
      <w:numFmt w:val="lowerRoman"/>
      <w:lvlText w:val="%6."/>
      <w:lvlJc w:val="right"/>
      <w:pPr>
        <w:ind w:left="4740" w:hanging="180"/>
      </w:pPr>
    </w:lvl>
    <w:lvl w:ilvl="6" w:tplc="0427000F">
      <w:start w:val="1"/>
      <w:numFmt w:val="decimal"/>
      <w:lvlText w:val="%7."/>
      <w:lvlJc w:val="left"/>
      <w:pPr>
        <w:ind w:left="5460" w:hanging="360"/>
      </w:pPr>
    </w:lvl>
    <w:lvl w:ilvl="7" w:tplc="04270019">
      <w:start w:val="1"/>
      <w:numFmt w:val="lowerLetter"/>
      <w:lvlText w:val="%8."/>
      <w:lvlJc w:val="left"/>
      <w:pPr>
        <w:ind w:left="6180" w:hanging="360"/>
      </w:pPr>
    </w:lvl>
    <w:lvl w:ilvl="8" w:tplc="0427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58"/>
    <w:rsid w:val="009B1C7B"/>
    <w:rsid w:val="00EA63DE"/>
    <w:rsid w:val="00F6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48430-7AF3-44EC-BC30-F306CF3C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3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F63E58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63E58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63E5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F63E58"/>
    <w:pPr>
      <w:spacing w:after="0" w:line="240" w:lineRule="auto"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"/>
    <w:link w:val="Sraopastraipa"/>
    <w:uiPriority w:val="99"/>
    <w:locked/>
    <w:rsid w:val="00F63E5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"/>
    <w:basedOn w:val="prastasis"/>
    <w:link w:val="SraopastraipaDiagrama"/>
    <w:uiPriority w:val="99"/>
    <w:qFormat/>
    <w:rsid w:val="00F63E58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2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2073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2020-09-21T05:14:00Z</dcterms:created>
  <dcterms:modified xsi:type="dcterms:W3CDTF">2020-09-21T05:14:00Z</dcterms:modified>
</cp:coreProperties>
</file>