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5B71C1" w:rsidRDefault="00E15CD5" w:rsidP="00E15CD5">
      <w:pPr>
        <w:jc w:val="center"/>
        <w:rPr>
          <w:b/>
        </w:rPr>
      </w:pPr>
      <w:bookmarkStart w:id="0" w:name="_GoBack"/>
      <w:bookmarkEnd w:id="0"/>
      <w:r w:rsidRPr="005B71C1">
        <w:rPr>
          <w:b/>
        </w:rPr>
        <w:t>AIŠKINAMASIS RAŠTAS</w:t>
      </w:r>
    </w:p>
    <w:p w:rsidR="00E15CD5" w:rsidRPr="005B71C1" w:rsidRDefault="00C70862" w:rsidP="00FB2DF0">
      <w:pPr>
        <w:jc w:val="center"/>
        <w:rPr>
          <w:b/>
          <w:caps/>
        </w:rPr>
      </w:pPr>
      <w:r w:rsidRPr="005B71C1">
        <w:rPr>
          <w:b/>
        </w:rPr>
        <w:t xml:space="preserve">PRIE SAVIVALDYBĖS TARYBOS SPRENDIMO </w:t>
      </w:r>
      <w:r w:rsidR="00FB2DF0" w:rsidRPr="005B71C1">
        <w:rPr>
          <w:b/>
        </w:rPr>
        <w:t>„</w:t>
      </w:r>
      <w:r w:rsidR="00FB2DF0" w:rsidRPr="005B71C1">
        <w:rPr>
          <w:b/>
          <w:caps/>
        </w:rPr>
        <w:t xml:space="preserve">DĖL KLAIPĖDOS MIESTO SAVIVALDYBĖS TARYBOS 2017 M. LIEPOS 27 D. SPRENDIMO nR. t2-194 </w:t>
      </w:r>
      <w:bookmarkStart w:id="1" w:name="_Hlk50619559"/>
      <w:r w:rsidR="00FB2DF0" w:rsidRPr="005B71C1">
        <w:rPr>
          <w:b/>
          <w:caps/>
        </w:rPr>
        <w:t xml:space="preserve">„DĖL ATLYGINIMO UŽ TEIKIAMĄ PAILGINTOS DIENOS GRUPĖS PASLAUGĄ SAVIVALDYBĖS BENDROJO UGDYMO MOKYKLOSE DYDŽIO NUSTATYMO“ </w:t>
      </w:r>
      <w:bookmarkEnd w:id="1"/>
      <w:r w:rsidR="00FB2DF0" w:rsidRPr="005B71C1">
        <w:rPr>
          <w:b/>
          <w:caps/>
        </w:rPr>
        <w:t xml:space="preserve">PAKEITIMO“ </w:t>
      </w:r>
      <w:r w:rsidRPr="005B71C1">
        <w:rPr>
          <w:b/>
        </w:rPr>
        <w:t>PROJEKTO</w:t>
      </w:r>
    </w:p>
    <w:p w:rsidR="00E15CD5" w:rsidRPr="005B71C1" w:rsidRDefault="00E15CD5" w:rsidP="00E15CD5">
      <w:pPr>
        <w:jc w:val="center"/>
        <w:rPr>
          <w:b/>
        </w:rPr>
      </w:pPr>
    </w:p>
    <w:p w:rsidR="008E6C08" w:rsidRPr="005B71C1" w:rsidRDefault="00FC05B7" w:rsidP="00FC05B7">
      <w:pPr>
        <w:ind w:firstLine="720"/>
        <w:jc w:val="both"/>
      </w:pPr>
      <w:r w:rsidRPr="005B71C1">
        <w:rPr>
          <w:b/>
        </w:rPr>
        <w:t>1. </w:t>
      </w:r>
      <w:r w:rsidRPr="005B71C1">
        <w:rPr>
          <w:b/>
          <w:color w:val="000000"/>
        </w:rPr>
        <w:t>P</w:t>
      </w:r>
      <w:r w:rsidRPr="005B71C1">
        <w:rPr>
          <w:b/>
        </w:rPr>
        <w:t xml:space="preserve">rojekto rengimą paskatinusios priežastys. </w:t>
      </w:r>
      <w:r w:rsidR="008E6C08" w:rsidRPr="005B71C1">
        <w:t>Šis sprendimo projektas parengtas, siekiant patikslinti</w:t>
      </w:r>
      <w:r w:rsidR="008E6C08" w:rsidRPr="005B71C1">
        <w:rPr>
          <w:b/>
        </w:rPr>
        <w:t xml:space="preserve"> </w:t>
      </w:r>
      <w:r w:rsidR="008E6C08" w:rsidRPr="005B71C1">
        <w:t xml:space="preserve">nuostatas, susijusias su atvejais, kada </w:t>
      </w:r>
      <w:r w:rsidR="009D75A7">
        <w:t xml:space="preserve">nemokamas </w:t>
      </w:r>
      <w:r w:rsidR="008E6C08" w:rsidRPr="005B71C1">
        <w:t xml:space="preserve">nustatytas mokestis už </w:t>
      </w:r>
      <w:bookmarkStart w:id="2" w:name="_Hlk50618765"/>
      <w:r w:rsidR="008E6C08" w:rsidRPr="005B71C1">
        <w:t>teikiamą pailgintos dienos grupės paslaugą savivaldybės bendrojo ugdymo mokyklose</w:t>
      </w:r>
      <w:bookmarkEnd w:id="2"/>
      <w:r w:rsidR="008E6C08" w:rsidRPr="005B71C1">
        <w:t>.</w:t>
      </w:r>
    </w:p>
    <w:p w:rsidR="00BD6CE6" w:rsidRPr="005B71C1" w:rsidRDefault="00FC05B7" w:rsidP="0004299A">
      <w:pPr>
        <w:pStyle w:val="Sraopastraipa"/>
        <w:tabs>
          <w:tab w:val="left" w:pos="993"/>
        </w:tabs>
        <w:ind w:left="0" w:firstLine="567"/>
        <w:jc w:val="both"/>
        <w:rPr>
          <w:b/>
          <w:sz w:val="24"/>
          <w:szCs w:val="24"/>
        </w:rPr>
      </w:pPr>
      <w:r w:rsidRPr="005B71C1">
        <w:rPr>
          <w:b/>
          <w:sz w:val="24"/>
          <w:szCs w:val="24"/>
        </w:rPr>
        <w:t xml:space="preserve">2. Parengto projekto tikslai ir uždaviniai. </w:t>
      </w:r>
      <w:r w:rsidR="008E6C08" w:rsidRPr="005B71C1">
        <w:rPr>
          <w:sz w:val="24"/>
          <w:szCs w:val="24"/>
        </w:rPr>
        <w:t>Sprendimo projekto t</w:t>
      </w:r>
      <w:r w:rsidR="00BD6CE6" w:rsidRPr="005B71C1">
        <w:rPr>
          <w:sz w:val="24"/>
          <w:szCs w:val="24"/>
        </w:rPr>
        <w:t xml:space="preserve">ikslas – </w:t>
      </w:r>
      <w:r w:rsidR="008E6C08" w:rsidRPr="005B71C1">
        <w:rPr>
          <w:sz w:val="24"/>
          <w:szCs w:val="24"/>
        </w:rPr>
        <w:t>patikslinti tėvų atlyginimo</w:t>
      </w:r>
      <w:r w:rsidR="00155772" w:rsidRPr="005B71C1">
        <w:rPr>
          <w:sz w:val="24"/>
          <w:szCs w:val="24"/>
        </w:rPr>
        <w:t xml:space="preserve"> </w:t>
      </w:r>
      <w:r w:rsidR="00906202">
        <w:rPr>
          <w:sz w:val="24"/>
          <w:szCs w:val="24"/>
        </w:rPr>
        <w:t xml:space="preserve">mokėjimą </w:t>
      </w:r>
      <w:r w:rsidR="00155772" w:rsidRPr="005B71C1">
        <w:rPr>
          <w:sz w:val="24"/>
          <w:szCs w:val="24"/>
        </w:rPr>
        <w:t xml:space="preserve">už teikiamą pailgintos dienos grupės paslaugą savivaldybės bendrojo ugdymo mokyklose. </w:t>
      </w:r>
      <w:r w:rsidR="00BD6CE6" w:rsidRPr="005B71C1">
        <w:rPr>
          <w:sz w:val="24"/>
          <w:szCs w:val="24"/>
        </w:rPr>
        <w:t>Uždavinys –</w:t>
      </w:r>
      <w:r w:rsidR="0004299A" w:rsidRPr="005B71C1">
        <w:rPr>
          <w:sz w:val="24"/>
          <w:szCs w:val="24"/>
        </w:rPr>
        <w:t xml:space="preserve"> </w:t>
      </w:r>
      <w:r w:rsidR="00F76291">
        <w:rPr>
          <w:sz w:val="24"/>
          <w:szCs w:val="24"/>
        </w:rPr>
        <w:t xml:space="preserve">nustatyti, </w:t>
      </w:r>
      <w:r w:rsidR="00155772" w:rsidRPr="005B71C1">
        <w:rPr>
          <w:sz w:val="24"/>
          <w:szCs w:val="24"/>
        </w:rPr>
        <w:t>kad</w:t>
      </w:r>
      <w:r w:rsidR="00F76291">
        <w:rPr>
          <w:sz w:val="24"/>
          <w:szCs w:val="24"/>
        </w:rPr>
        <w:t>a</w:t>
      </w:r>
      <w:r w:rsidR="0004299A" w:rsidRPr="005B71C1">
        <w:rPr>
          <w:sz w:val="24"/>
          <w:szCs w:val="24"/>
        </w:rPr>
        <w:t xml:space="preserve"> nereikia </w:t>
      </w:r>
      <w:r w:rsidR="00964CFE" w:rsidRPr="005B71C1">
        <w:rPr>
          <w:sz w:val="24"/>
          <w:szCs w:val="24"/>
        </w:rPr>
        <w:t xml:space="preserve">mokėti </w:t>
      </w:r>
      <w:r w:rsidR="0004299A" w:rsidRPr="005B71C1">
        <w:rPr>
          <w:sz w:val="24"/>
          <w:szCs w:val="24"/>
        </w:rPr>
        <w:t xml:space="preserve">atlyginimo </w:t>
      </w:r>
      <w:r w:rsidR="00964CFE" w:rsidRPr="005B71C1">
        <w:rPr>
          <w:sz w:val="24"/>
          <w:szCs w:val="24"/>
        </w:rPr>
        <w:t>už teikiamą pailgintos dienos grupės paslaug</w:t>
      </w:r>
      <w:r w:rsidR="00F76291">
        <w:rPr>
          <w:sz w:val="24"/>
          <w:szCs w:val="24"/>
        </w:rPr>
        <w:t>ą</w:t>
      </w:r>
      <w:r w:rsidR="0004299A" w:rsidRPr="005B71C1">
        <w:rPr>
          <w:sz w:val="24"/>
          <w:szCs w:val="24"/>
        </w:rPr>
        <w:t>.</w:t>
      </w:r>
      <w:r w:rsidR="00964CFE" w:rsidRPr="005B71C1">
        <w:rPr>
          <w:sz w:val="24"/>
          <w:szCs w:val="24"/>
        </w:rPr>
        <w:t xml:space="preserve"> </w:t>
      </w:r>
    </w:p>
    <w:p w:rsidR="009141DB" w:rsidRPr="005B71C1" w:rsidRDefault="00FC05B7" w:rsidP="0004299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5B71C1">
        <w:rPr>
          <w:b/>
          <w:sz w:val="24"/>
          <w:szCs w:val="24"/>
        </w:rPr>
        <w:t>3. Kaip šiuo metu yra teisiškai reglamentuojami projekte aptarti klausimai.</w:t>
      </w:r>
      <w:r w:rsidR="0004299A" w:rsidRPr="005B71C1">
        <w:rPr>
          <w:b/>
          <w:sz w:val="24"/>
          <w:szCs w:val="24"/>
        </w:rPr>
        <w:t xml:space="preserve"> </w:t>
      </w:r>
      <w:r w:rsidR="00BD6CE6" w:rsidRPr="005B71C1">
        <w:rPr>
          <w:sz w:val="24"/>
          <w:szCs w:val="24"/>
        </w:rPr>
        <w:t>Šiuo metu yra galiojantis Klaipėdos miesto savivaldybės tarybos 20</w:t>
      </w:r>
      <w:r w:rsidR="000B50C8" w:rsidRPr="005B71C1">
        <w:rPr>
          <w:sz w:val="24"/>
          <w:szCs w:val="24"/>
        </w:rPr>
        <w:t>17</w:t>
      </w:r>
      <w:r w:rsidR="00BD6CE6" w:rsidRPr="005B71C1">
        <w:rPr>
          <w:sz w:val="24"/>
          <w:szCs w:val="24"/>
        </w:rPr>
        <w:t xml:space="preserve"> m. </w:t>
      </w:r>
      <w:r w:rsidR="000B50C8" w:rsidRPr="005B71C1">
        <w:rPr>
          <w:sz w:val="24"/>
          <w:szCs w:val="24"/>
        </w:rPr>
        <w:t>liepos</w:t>
      </w:r>
      <w:r w:rsidR="00BD6CE6" w:rsidRPr="005B71C1">
        <w:rPr>
          <w:sz w:val="24"/>
          <w:szCs w:val="24"/>
        </w:rPr>
        <w:t xml:space="preserve"> 2</w:t>
      </w:r>
      <w:r w:rsidR="000B50C8" w:rsidRPr="005B71C1">
        <w:rPr>
          <w:sz w:val="24"/>
          <w:szCs w:val="24"/>
        </w:rPr>
        <w:t>7</w:t>
      </w:r>
      <w:r w:rsidR="00BD6CE6" w:rsidRPr="005B71C1">
        <w:rPr>
          <w:sz w:val="24"/>
          <w:szCs w:val="24"/>
        </w:rPr>
        <w:t xml:space="preserve"> d. sprendimas Nr. T2-</w:t>
      </w:r>
      <w:r w:rsidR="000B50C8" w:rsidRPr="005B71C1">
        <w:rPr>
          <w:sz w:val="24"/>
          <w:szCs w:val="24"/>
        </w:rPr>
        <w:t>194</w:t>
      </w:r>
      <w:r w:rsidR="00BD6CE6" w:rsidRPr="005B71C1">
        <w:rPr>
          <w:sz w:val="24"/>
          <w:szCs w:val="24"/>
        </w:rPr>
        <w:t xml:space="preserve"> „Dėl </w:t>
      </w:r>
      <w:r w:rsidR="000B50C8" w:rsidRPr="005B71C1">
        <w:rPr>
          <w:sz w:val="24"/>
          <w:szCs w:val="24"/>
        </w:rPr>
        <w:t>atlyginimo už teikiamą pailgintos dienos grupės paslaugą savivaldybės bendrojo ugdymo mokyklose dydžio nustatymo</w:t>
      </w:r>
      <w:r w:rsidR="000B50C8" w:rsidRPr="005B71C1">
        <w:rPr>
          <w:b/>
          <w:caps/>
          <w:sz w:val="24"/>
          <w:szCs w:val="24"/>
        </w:rPr>
        <w:t xml:space="preserve">“. </w:t>
      </w:r>
      <w:r w:rsidR="00BD6CE6" w:rsidRPr="005B71C1">
        <w:rPr>
          <w:sz w:val="24"/>
          <w:szCs w:val="24"/>
        </w:rPr>
        <w:t xml:space="preserve"> </w:t>
      </w:r>
      <w:r w:rsidR="009141DB" w:rsidRPr="005B71C1">
        <w:rPr>
          <w:sz w:val="24"/>
          <w:szCs w:val="24"/>
        </w:rPr>
        <w:t>Nuo 20</w:t>
      </w:r>
      <w:r w:rsidR="00BE64F4" w:rsidRPr="005B71C1">
        <w:rPr>
          <w:sz w:val="24"/>
          <w:szCs w:val="24"/>
        </w:rPr>
        <w:t>19</w:t>
      </w:r>
      <w:r w:rsidR="009141DB" w:rsidRPr="005B71C1">
        <w:rPr>
          <w:sz w:val="24"/>
          <w:szCs w:val="24"/>
        </w:rPr>
        <w:t xml:space="preserve"> m. </w:t>
      </w:r>
      <w:r w:rsidR="002D1AA5" w:rsidRPr="005B71C1">
        <w:rPr>
          <w:sz w:val="24"/>
          <w:szCs w:val="24"/>
        </w:rPr>
        <w:t>gruodžio 5</w:t>
      </w:r>
      <w:r w:rsidR="009141DB" w:rsidRPr="005B71C1">
        <w:rPr>
          <w:sz w:val="24"/>
          <w:szCs w:val="24"/>
        </w:rPr>
        <w:t xml:space="preserve"> d. </w:t>
      </w:r>
      <w:r w:rsidR="002D1AA5" w:rsidRPr="005B71C1">
        <w:rPr>
          <w:sz w:val="24"/>
          <w:szCs w:val="24"/>
        </w:rPr>
        <w:t xml:space="preserve">Lietuvos Respublikos Seime priimtas Lietuvos Respublikos socialinės paramos mokiniams įstatymo Nr. X-686  1, 2, 4, 5, 12 </w:t>
      </w:r>
      <w:r w:rsidR="005B3DB2" w:rsidRPr="005B71C1">
        <w:rPr>
          <w:sz w:val="24"/>
          <w:szCs w:val="24"/>
        </w:rPr>
        <w:t>ir</w:t>
      </w:r>
      <w:r w:rsidR="002D1AA5" w:rsidRPr="005B71C1">
        <w:rPr>
          <w:sz w:val="24"/>
          <w:szCs w:val="24"/>
        </w:rPr>
        <w:t xml:space="preserve"> 13 straipsnių pakeitimo įstatymas</w:t>
      </w:r>
      <w:r w:rsidR="0004299A" w:rsidRPr="005B71C1">
        <w:rPr>
          <w:sz w:val="24"/>
          <w:szCs w:val="24"/>
        </w:rPr>
        <w:t>. Jame yra nuostata, kad</w:t>
      </w:r>
      <w:r w:rsidR="002D1AA5" w:rsidRPr="005B71C1">
        <w:rPr>
          <w:sz w:val="24"/>
          <w:szCs w:val="24"/>
        </w:rPr>
        <w:t xml:space="preserve"> nuo 2020 </w:t>
      </w:r>
      <w:r w:rsidR="0004299A" w:rsidRPr="005B71C1">
        <w:rPr>
          <w:sz w:val="24"/>
          <w:szCs w:val="24"/>
        </w:rPr>
        <w:t>m</w:t>
      </w:r>
      <w:r w:rsidR="002D1AA5" w:rsidRPr="005B71C1">
        <w:rPr>
          <w:sz w:val="24"/>
          <w:szCs w:val="24"/>
        </w:rPr>
        <w:t xml:space="preserve">. rugsėjo 1 d. nemokami </w:t>
      </w:r>
      <w:r w:rsidR="005B3DB2" w:rsidRPr="005B71C1">
        <w:rPr>
          <w:sz w:val="24"/>
          <w:szCs w:val="24"/>
        </w:rPr>
        <w:t xml:space="preserve">pietūs </w:t>
      </w:r>
      <w:r w:rsidR="002D1AA5" w:rsidRPr="005B71C1">
        <w:rPr>
          <w:sz w:val="24"/>
          <w:szCs w:val="24"/>
        </w:rPr>
        <w:t>visose mokyklose skiriami</w:t>
      </w:r>
      <w:r w:rsidR="005B3DB2" w:rsidRPr="005B71C1">
        <w:rPr>
          <w:sz w:val="24"/>
          <w:szCs w:val="24"/>
        </w:rPr>
        <w:t xml:space="preserve"> mokiniams, kurie mokosi pagal priešmokyklinio ugdymo programą ir pagal pradinio ugdymo programą pirmoje klasėje. </w:t>
      </w:r>
      <w:r w:rsidR="0004299A" w:rsidRPr="005B71C1">
        <w:rPr>
          <w:sz w:val="24"/>
          <w:szCs w:val="24"/>
        </w:rPr>
        <w:t>Šiuo metu nuo mokesčio už pailgintos dienos grupės paslaugą yra atleidžiami visi mokiniai</w:t>
      </w:r>
      <w:r w:rsidR="00906202">
        <w:rPr>
          <w:sz w:val="24"/>
          <w:szCs w:val="24"/>
        </w:rPr>
        <w:t>,</w:t>
      </w:r>
      <w:r w:rsidR="0004299A" w:rsidRPr="005B71C1">
        <w:rPr>
          <w:sz w:val="24"/>
          <w:szCs w:val="24"/>
        </w:rPr>
        <w:t xml:space="preserve"> gaunantys nemokamą maitinimą.</w:t>
      </w:r>
    </w:p>
    <w:p w:rsidR="00BD6CE6" w:rsidRPr="005B71C1" w:rsidRDefault="00FC05B7" w:rsidP="0004299A">
      <w:pPr>
        <w:ind w:firstLine="720"/>
        <w:jc w:val="both"/>
        <w:rPr>
          <w:b/>
          <w:bCs/>
        </w:rPr>
      </w:pPr>
      <w:r w:rsidRPr="005B71C1">
        <w:rPr>
          <w:b/>
          <w:bCs/>
        </w:rPr>
        <w:t>4. Kokios numatomos naujos teisinio reglamentavimo nuostatos ir kokių rezultatų laukiama.</w:t>
      </w:r>
      <w:r w:rsidR="008378F9" w:rsidRPr="005B71C1">
        <w:rPr>
          <w:b/>
          <w:bCs/>
        </w:rPr>
        <w:t xml:space="preserve"> </w:t>
      </w:r>
      <w:r w:rsidR="009141DB" w:rsidRPr="005B71C1">
        <w:rPr>
          <w:lang w:eastAsia="lt-LT"/>
        </w:rPr>
        <w:t xml:space="preserve">Šiuo sprendimo projektu teikiamas 2.2.1. papunkčio pakeitimas, nustatant, kad </w:t>
      </w:r>
      <w:r w:rsidR="00AB3FEA" w:rsidRPr="005B71C1">
        <w:rPr>
          <w:lang w:eastAsia="lt-LT"/>
        </w:rPr>
        <w:t>atlyginim</w:t>
      </w:r>
      <w:r w:rsidR="00906202">
        <w:rPr>
          <w:lang w:eastAsia="lt-LT"/>
        </w:rPr>
        <w:t>ą</w:t>
      </w:r>
      <w:r w:rsidR="00AB3FEA" w:rsidRPr="005B71C1">
        <w:rPr>
          <w:lang w:eastAsia="lt-LT"/>
        </w:rPr>
        <w:t xml:space="preserve"> už</w:t>
      </w:r>
      <w:r w:rsidR="0004299A" w:rsidRPr="005B71C1">
        <w:rPr>
          <w:lang w:eastAsia="lt-LT"/>
        </w:rPr>
        <w:t xml:space="preserve"> </w:t>
      </w:r>
      <w:r w:rsidR="00AB3FEA" w:rsidRPr="005B71C1">
        <w:rPr>
          <w:lang w:eastAsia="lt-LT"/>
        </w:rPr>
        <w:t>teikiamą pailgintos dienos grupės paslaugą nemoka</w:t>
      </w:r>
      <w:r w:rsidR="0004299A" w:rsidRPr="005B71C1">
        <w:rPr>
          <w:lang w:eastAsia="lt-LT"/>
        </w:rPr>
        <w:t xml:space="preserve"> ne visi gaunantys nemokamą maitinimą priešmokyklinio ugdymo grupių ir </w:t>
      </w:r>
      <w:r w:rsidR="004B5F08" w:rsidRPr="005B71C1">
        <w:t xml:space="preserve">pradinio ugdymo programos </w:t>
      </w:r>
      <w:r w:rsidR="0004299A" w:rsidRPr="005B71C1">
        <w:rPr>
          <w:lang w:eastAsia="lt-LT"/>
        </w:rPr>
        <w:t>pirmų klasių mokiniai</w:t>
      </w:r>
      <w:r w:rsidR="00906202">
        <w:rPr>
          <w:lang w:eastAsia="lt-LT"/>
        </w:rPr>
        <w:t>, o</w:t>
      </w:r>
      <w:r w:rsidR="004B5F08" w:rsidRPr="005B71C1">
        <w:rPr>
          <w:lang w:eastAsia="lt-LT"/>
        </w:rPr>
        <w:t xml:space="preserve"> </w:t>
      </w:r>
      <w:r w:rsidR="0004299A" w:rsidRPr="005B71C1">
        <w:rPr>
          <w:lang w:eastAsia="lt-LT"/>
        </w:rPr>
        <w:t xml:space="preserve">tik tie, kurie gauna socialinę pašalpą. </w:t>
      </w:r>
    </w:p>
    <w:p w:rsidR="00FC05B7" w:rsidRPr="005B71C1" w:rsidRDefault="00FC05B7" w:rsidP="004B5F08">
      <w:pPr>
        <w:ind w:firstLine="720"/>
        <w:jc w:val="both"/>
        <w:rPr>
          <w:b/>
          <w:bCs/>
        </w:rPr>
      </w:pPr>
      <w:r w:rsidRPr="005B71C1">
        <w:rPr>
          <w:b/>
          <w:bCs/>
        </w:rPr>
        <w:t>5. Galimos neigiamos priimto sprendimo pasekmės ir kokių priemonių reikėtų imtis, kad tokių pasekmių būtų išvengta.</w:t>
      </w:r>
      <w:r w:rsidR="008378F9" w:rsidRPr="005B71C1">
        <w:rPr>
          <w:b/>
          <w:bCs/>
        </w:rPr>
        <w:t xml:space="preserve"> </w:t>
      </w:r>
      <w:r w:rsidRPr="005B71C1">
        <w:rPr>
          <w:bCs/>
        </w:rPr>
        <w:t xml:space="preserve">Neigiamų </w:t>
      </w:r>
      <w:r w:rsidR="00AB3FEA" w:rsidRPr="005B71C1">
        <w:rPr>
          <w:bCs/>
        </w:rPr>
        <w:t xml:space="preserve">priimto sprendimo </w:t>
      </w:r>
      <w:r w:rsidRPr="005B71C1">
        <w:rPr>
          <w:bCs/>
        </w:rPr>
        <w:t>pasekmių nenustatyta.</w:t>
      </w:r>
    </w:p>
    <w:p w:rsidR="00BD6CE6" w:rsidRPr="005B71C1" w:rsidRDefault="00FC05B7" w:rsidP="004B5F08">
      <w:pPr>
        <w:ind w:firstLine="720"/>
        <w:jc w:val="both"/>
        <w:rPr>
          <w:b/>
          <w:bCs/>
        </w:rPr>
      </w:pPr>
      <w:r w:rsidRPr="005B71C1">
        <w:rPr>
          <w:b/>
          <w:bCs/>
        </w:rPr>
        <w:t>6. Jeigu sprendimui įgyvendinti reikia kitų teisės aktų, – kas ir kada juos turėtų parengti, šių aktų metmenys.</w:t>
      </w:r>
      <w:r w:rsidR="008378F9" w:rsidRPr="005B71C1">
        <w:rPr>
          <w:b/>
          <w:bCs/>
        </w:rPr>
        <w:t xml:space="preserve"> </w:t>
      </w:r>
      <w:r w:rsidR="00BD6CE6" w:rsidRPr="005B71C1">
        <w:rPr>
          <w:bCs/>
          <w:lang w:eastAsia="lt-LT"/>
        </w:rPr>
        <w:t xml:space="preserve">Šiam sprendimui įgyvendinti kitų teisės aktų parengti nereikia. </w:t>
      </w:r>
    </w:p>
    <w:p w:rsidR="00BD6CE6" w:rsidRPr="005B71C1" w:rsidRDefault="00FC05B7" w:rsidP="004B5F08">
      <w:pPr>
        <w:ind w:firstLine="720"/>
        <w:jc w:val="both"/>
        <w:rPr>
          <w:b/>
          <w:bCs/>
        </w:rPr>
      </w:pPr>
      <w:r w:rsidRPr="005B71C1">
        <w:rPr>
          <w:b/>
        </w:rPr>
        <w:t xml:space="preserve">7. </w:t>
      </w:r>
      <w:r w:rsidRPr="005B71C1">
        <w:rPr>
          <w:b/>
          <w:bCs/>
        </w:rPr>
        <w:t>Kiek biudžeto lėšų pareikalaus ar leis sutaupyti projekto įgyvendinimas (pateikiami įvertinimai artimiausiems metams ir tolesnei ateičiai), finansavimo šaltiniai</w:t>
      </w:r>
      <w:r w:rsidR="004B5F08" w:rsidRPr="005B71C1">
        <w:rPr>
          <w:b/>
          <w:bCs/>
        </w:rPr>
        <w:t xml:space="preserve">. </w:t>
      </w:r>
      <w:r w:rsidR="00BD6CE6" w:rsidRPr="005B71C1">
        <w:rPr>
          <w:bCs/>
          <w:lang w:eastAsia="lt-LT"/>
        </w:rPr>
        <w:t xml:space="preserve">Šiam sprendimo projektui įgyvendinti papildomų lėšų nereikia. </w:t>
      </w:r>
    </w:p>
    <w:p w:rsidR="00BD6CE6" w:rsidRPr="005B71C1" w:rsidRDefault="00FC05B7" w:rsidP="008378F9">
      <w:pPr>
        <w:ind w:firstLine="720"/>
        <w:jc w:val="both"/>
        <w:rPr>
          <w:b/>
          <w:bCs/>
        </w:rPr>
      </w:pPr>
      <w:r w:rsidRPr="005B71C1">
        <w:rPr>
          <w:b/>
          <w:bCs/>
        </w:rPr>
        <w:t>8. Sprendimo projekto rengimo metu atlikti vertinimai ir išvados, konsultavimosi su visuomene metu gauti pasiūlymai ir jų motyvuotas vertinimas (atsižvelgta ar ne).</w:t>
      </w:r>
    </w:p>
    <w:p w:rsidR="001D68BE" w:rsidRPr="005B71C1" w:rsidRDefault="00AB3FEA" w:rsidP="001D68BE">
      <w:pPr>
        <w:tabs>
          <w:tab w:val="left" w:pos="993"/>
        </w:tabs>
        <w:ind w:firstLine="709"/>
        <w:jc w:val="both"/>
        <w:rPr>
          <w:lang w:eastAsia="lt-LT"/>
        </w:rPr>
      </w:pPr>
      <w:r w:rsidRPr="005B71C1">
        <w:rPr>
          <w:lang w:eastAsia="lt-LT"/>
        </w:rPr>
        <w:t>Šis sprendimo projektas buvo aptartas su Klaipėdos miesto savivaldybės administracijos specialistais.</w:t>
      </w:r>
      <w:r w:rsidR="004B5F08" w:rsidRPr="005B71C1">
        <w:rPr>
          <w:lang w:eastAsia="lt-LT"/>
        </w:rPr>
        <w:t xml:space="preserve"> Pasiūlymų ar pastabų nebuvo gauta.</w:t>
      </w:r>
    </w:p>
    <w:p w:rsidR="00FC05B7" w:rsidRPr="005B71C1" w:rsidRDefault="00FC05B7" w:rsidP="00AB3FEA">
      <w:pPr>
        <w:tabs>
          <w:tab w:val="left" w:pos="993"/>
        </w:tabs>
        <w:ind w:firstLine="720"/>
        <w:jc w:val="both"/>
        <w:rPr>
          <w:lang w:eastAsia="lt-LT"/>
        </w:rPr>
      </w:pPr>
      <w:r w:rsidRPr="005B71C1">
        <w:rPr>
          <w:b/>
          <w:bCs/>
        </w:rPr>
        <w:t xml:space="preserve">9. Sprendimo projekto autorius ar autorių grupė, sprendimo projekto iniciatoriai. </w:t>
      </w:r>
      <w:r w:rsidR="00AB3FEA" w:rsidRPr="005B71C1">
        <w:rPr>
          <w:bCs/>
          <w:lang w:eastAsia="lt-LT"/>
        </w:rPr>
        <w:t>S</w:t>
      </w:r>
      <w:r w:rsidR="001D68BE" w:rsidRPr="005B71C1">
        <w:rPr>
          <w:bCs/>
          <w:lang w:eastAsia="lt-LT"/>
        </w:rPr>
        <w:t>prendimo projektą</w:t>
      </w:r>
      <w:r w:rsidR="00AB3FEA" w:rsidRPr="005B71C1">
        <w:rPr>
          <w:bCs/>
          <w:lang w:eastAsia="lt-LT"/>
        </w:rPr>
        <w:t xml:space="preserve"> inici</w:t>
      </w:r>
      <w:r w:rsidR="004B5F08" w:rsidRPr="005B71C1">
        <w:rPr>
          <w:bCs/>
          <w:lang w:eastAsia="lt-LT"/>
        </w:rPr>
        <w:t>j</w:t>
      </w:r>
      <w:r w:rsidR="00AB3FEA" w:rsidRPr="005B71C1">
        <w:rPr>
          <w:bCs/>
          <w:lang w:eastAsia="lt-LT"/>
        </w:rPr>
        <w:t>avo Klaipėdos miesto savivaldybės administracija</w:t>
      </w:r>
      <w:r w:rsidR="00906202">
        <w:rPr>
          <w:bCs/>
          <w:lang w:eastAsia="lt-LT"/>
        </w:rPr>
        <w:t xml:space="preserve"> ir bendrojo ugdymo mokyklų vadovai, </w:t>
      </w:r>
      <w:r w:rsidR="001D68BE" w:rsidRPr="005B71C1">
        <w:rPr>
          <w:bCs/>
          <w:lang w:eastAsia="lt-LT"/>
        </w:rPr>
        <w:t>parengė Švietimo skyriaus vyr</w:t>
      </w:r>
      <w:r w:rsidR="00AB3FEA" w:rsidRPr="005B71C1">
        <w:rPr>
          <w:bCs/>
          <w:lang w:eastAsia="lt-LT"/>
        </w:rPr>
        <w:t>iausioji</w:t>
      </w:r>
      <w:r w:rsidR="001D68BE" w:rsidRPr="005B71C1">
        <w:rPr>
          <w:bCs/>
          <w:lang w:eastAsia="lt-LT"/>
        </w:rPr>
        <w:t xml:space="preserve"> specialistė </w:t>
      </w:r>
      <w:r w:rsidR="00AB3FEA" w:rsidRPr="005B71C1">
        <w:rPr>
          <w:bCs/>
          <w:lang w:eastAsia="lt-LT"/>
        </w:rPr>
        <w:t>Ilona Milkontė.</w:t>
      </w:r>
    </w:p>
    <w:p w:rsidR="00FC05B7" w:rsidRPr="005B71C1" w:rsidRDefault="00FC05B7" w:rsidP="00FC05B7">
      <w:pPr>
        <w:ind w:firstLine="720"/>
        <w:jc w:val="both"/>
        <w:rPr>
          <w:bCs/>
        </w:rPr>
      </w:pPr>
      <w:r w:rsidRPr="005B71C1">
        <w:rPr>
          <w:b/>
        </w:rPr>
        <w:t xml:space="preserve">10. Kiti reikalingi pagrindimai ir paaiškinimai. </w:t>
      </w:r>
      <w:r w:rsidR="008378F9" w:rsidRPr="005B71C1">
        <w:rPr>
          <w:b/>
        </w:rPr>
        <w:t xml:space="preserve"> </w:t>
      </w:r>
      <w:r w:rsidRPr="005B71C1">
        <w:t>Nėra.</w:t>
      </w:r>
    </w:p>
    <w:p w:rsidR="001D68BE" w:rsidRPr="005B71C1" w:rsidRDefault="001D68BE" w:rsidP="001D68BE">
      <w:pPr>
        <w:tabs>
          <w:tab w:val="left" w:pos="993"/>
        </w:tabs>
        <w:ind w:left="720"/>
        <w:jc w:val="both"/>
        <w:rPr>
          <w:bCs/>
          <w:lang w:eastAsia="lt-LT"/>
        </w:rPr>
      </w:pPr>
    </w:p>
    <w:p w:rsidR="001D68BE" w:rsidRPr="005B71C1" w:rsidRDefault="001D68BE" w:rsidP="001D68BE">
      <w:pPr>
        <w:ind w:firstLine="720"/>
        <w:rPr>
          <w:lang w:eastAsia="lt-LT"/>
        </w:rPr>
      </w:pPr>
      <w:r w:rsidRPr="005B71C1">
        <w:rPr>
          <w:lang w:eastAsia="lt-LT"/>
        </w:rPr>
        <w:t>PRIDEDAMA:</w:t>
      </w:r>
    </w:p>
    <w:p w:rsidR="00906202" w:rsidRPr="005B71C1" w:rsidRDefault="00906202" w:rsidP="00906202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 w:rsidRPr="005B71C1">
        <w:t>Teisės aktų, nurodytų sprendimo projekto įžangoje, išrašas, 1 lapas.</w:t>
      </w:r>
    </w:p>
    <w:p w:rsidR="005B71C1" w:rsidRPr="005B71C1" w:rsidRDefault="005B71C1" w:rsidP="005B71C1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5B71C1">
        <w:rPr>
          <w:sz w:val="24"/>
          <w:szCs w:val="24"/>
        </w:rPr>
        <w:t>P</w:t>
      </w:r>
      <w:r w:rsidRPr="005B71C1">
        <w:rPr>
          <w:color w:val="000000"/>
          <w:sz w:val="24"/>
          <w:szCs w:val="24"/>
        </w:rPr>
        <w:t>rojekto lyginamasis variantas</w:t>
      </w:r>
      <w:r w:rsidRPr="005B71C1">
        <w:rPr>
          <w:sz w:val="24"/>
          <w:szCs w:val="24"/>
        </w:rPr>
        <w:t>, 1 lapas.</w:t>
      </w:r>
    </w:p>
    <w:p w:rsidR="008378F9" w:rsidRPr="005B71C1" w:rsidRDefault="008378F9" w:rsidP="005B3DB2">
      <w:pPr>
        <w:rPr>
          <w:b/>
        </w:rPr>
      </w:pPr>
    </w:p>
    <w:p w:rsidR="005B71C1" w:rsidRPr="005B71C1" w:rsidRDefault="005B71C1" w:rsidP="005B3DB2">
      <w:pPr>
        <w:rPr>
          <w:b/>
        </w:rPr>
      </w:pPr>
    </w:p>
    <w:p w:rsidR="006C0EBB" w:rsidRPr="005B71C1" w:rsidRDefault="006C0EBB" w:rsidP="006C0EBB">
      <w:pPr>
        <w:tabs>
          <w:tab w:val="left" w:pos="7740"/>
        </w:tabs>
      </w:pPr>
      <w:r w:rsidRPr="005B71C1">
        <w:t xml:space="preserve">Švietimo skyriaus </w:t>
      </w:r>
      <w:r w:rsidR="008378F9" w:rsidRPr="005B71C1">
        <w:t>vedė</w:t>
      </w:r>
      <w:r w:rsidRPr="005B71C1">
        <w:t xml:space="preserve">ja                                                    </w:t>
      </w:r>
      <w:r w:rsidR="008378F9" w:rsidRPr="005B71C1">
        <w:t xml:space="preserve">                            </w:t>
      </w:r>
      <w:r w:rsidR="00784EBC" w:rsidRPr="005B71C1">
        <w:t>Laimai Prižgintienė</w:t>
      </w:r>
    </w:p>
    <w:sectPr w:rsidR="006C0EBB" w:rsidRPr="005B71C1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4299A"/>
    <w:rsid w:val="0006079E"/>
    <w:rsid w:val="000B0BB6"/>
    <w:rsid w:val="000B50C8"/>
    <w:rsid w:val="000C3E16"/>
    <w:rsid w:val="000C6B50"/>
    <w:rsid w:val="00107AA0"/>
    <w:rsid w:val="0011058B"/>
    <w:rsid w:val="00117DD9"/>
    <w:rsid w:val="00122CF7"/>
    <w:rsid w:val="00126795"/>
    <w:rsid w:val="001542B1"/>
    <w:rsid w:val="00155772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44E1"/>
    <w:rsid w:val="001B594F"/>
    <w:rsid w:val="001B7172"/>
    <w:rsid w:val="001C279C"/>
    <w:rsid w:val="001C719B"/>
    <w:rsid w:val="001D3A15"/>
    <w:rsid w:val="001D5D46"/>
    <w:rsid w:val="001D68BE"/>
    <w:rsid w:val="001E68C7"/>
    <w:rsid w:val="001E7C3F"/>
    <w:rsid w:val="00202B4A"/>
    <w:rsid w:val="00205B9D"/>
    <w:rsid w:val="0023237C"/>
    <w:rsid w:val="0023632F"/>
    <w:rsid w:val="002609BE"/>
    <w:rsid w:val="00277842"/>
    <w:rsid w:val="002D1AA5"/>
    <w:rsid w:val="002D58F0"/>
    <w:rsid w:val="002E70C0"/>
    <w:rsid w:val="002F0BB7"/>
    <w:rsid w:val="002F6B86"/>
    <w:rsid w:val="0030631E"/>
    <w:rsid w:val="00307A54"/>
    <w:rsid w:val="00343B61"/>
    <w:rsid w:val="00356B67"/>
    <w:rsid w:val="003A542F"/>
    <w:rsid w:val="003A5C3C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5F08"/>
    <w:rsid w:val="004D7A02"/>
    <w:rsid w:val="00507FC3"/>
    <w:rsid w:val="00521552"/>
    <w:rsid w:val="0052408F"/>
    <w:rsid w:val="0053660E"/>
    <w:rsid w:val="00544C82"/>
    <w:rsid w:val="00552E3B"/>
    <w:rsid w:val="005557F8"/>
    <w:rsid w:val="00561B9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B3DB2"/>
    <w:rsid w:val="005B71C1"/>
    <w:rsid w:val="005D5662"/>
    <w:rsid w:val="005F495C"/>
    <w:rsid w:val="005F5B7D"/>
    <w:rsid w:val="00610EE4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7F20E0"/>
    <w:rsid w:val="00806D3F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81BA6"/>
    <w:rsid w:val="00884514"/>
    <w:rsid w:val="008A5DFC"/>
    <w:rsid w:val="008B2F86"/>
    <w:rsid w:val="008C0214"/>
    <w:rsid w:val="008C2D92"/>
    <w:rsid w:val="008D58D3"/>
    <w:rsid w:val="008E6C08"/>
    <w:rsid w:val="008E6E82"/>
    <w:rsid w:val="008F17EC"/>
    <w:rsid w:val="00901362"/>
    <w:rsid w:val="009040AE"/>
    <w:rsid w:val="00906202"/>
    <w:rsid w:val="00906FBE"/>
    <w:rsid w:val="009141DB"/>
    <w:rsid w:val="00945FE9"/>
    <w:rsid w:val="00953CAA"/>
    <w:rsid w:val="00962B41"/>
    <w:rsid w:val="00964CFE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D75A7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B3FEA"/>
    <w:rsid w:val="00AC6C17"/>
    <w:rsid w:val="00AD297B"/>
    <w:rsid w:val="00AE5EB6"/>
    <w:rsid w:val="00AF2028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D6CE6"/>
    <w:rsid w:val="00BE432C"/>
    <w:rsid w:val="00BE64F4"/>
    <w:rsid w:val="00BF2164"/>
    <w:rsid w:val="00C014D5"/>
    <w:rsid w:val="00C44B8D"/>
    <w:rsid w:val="00C61ED0"/>
    <w:rsid w:val="00C70862"/>
    <w:rsid w:val="00CA4D3B"/>
    <w:rsid w:val="00CC159D"/>
    <w:rsid w:val="00CC7756"/>
    <w:rsid w:val="00CD743C"/>
    <w:rsid w:val="00CF6BCE"/>
    <w:rsid w:val="00D21FEC"/>
    <w:rsid w:val="00D335BE"/>
    <w:rsid w:val="00D413E8"/>
    <w:rsid w:val="00D462A3"/>
    <w:rsid w:val="00D50A06"/>
    <w:rsid w:val="00D52DB2"/>
    <w:rsid w:val="00D53D09"/>
    <w:rsid w:val="00D57786"/>
    <w:rsid w:val="00D66033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F01385"/>
    <w:rsid w:val="00F25FBD"/>
    <w:rsid w:val="00F34A90"/>
    <w:rsid w:val="00F407E7"/>
    <w:rsid w:val="00F76291"/>
    <w:rsid w:val="00F777B4"/>
    <w:rsid w:val="00F84B1E"/>
    <w:rsid w:val="00FB2DF0"/>
    <w:rsid w:val="00FB7AD3"/>
    <w:rsid w:val="00FC05B7"/>
    <w:rsid w:val="00F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4592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2216</Words>
  <Characters>1264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2020-09-10T10:35:00Z</cp:lastPrinted>
  <dcterms:created xsi:type="dcterms:W3CDTF">2020-09-15T06:05:00Z</dcterms:created>
  <dcterms:modified xsi:type="dcterms:W3CDTF">2020-09-15T06:05:00Z</dcterms:modified>
</cp:coreProperties>
</file>