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29A7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056B9DA" wp14:editId="7A24CDB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AC446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4C8412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179A34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278E62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3216105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82773" w:rsidRPr="00694E43">
        <w:rPr>
          <w:b/>
          <w:caps/>
        </w:rPr>
        <w:t xml:space="preserve">KLAIPĖDOS </w:t>
      </w:r>
      <w:r w:rsidR="00082773">
        <w:rPr>
          <w:b/>
          <w:caps/>
        </w:rPr>
        <w:t>MIESTO SAVIVALDYBĖS TARYBOS 2013</w:t>
      </w:r>
      <w:r w:rsidR="00082773" w:rsidRPr="00694E43">
        <w:rPr>
          <w:b/>
          <w:caps/>
        </w:rPr>
        <w:t xml:space="preserve"> M. </w:t>
      </w:r>
      <w:r w:rsidR="00082773">
        <w:rPr>
          <w:b/>
          <w:caps/>
        </w:rPr>
        <w:t>LAPKRIČIO 28</w:t>
      </w:r>
      <w:r w:rsidR="00082773" w:rsidRPr="00694E43">
        <w:rPr>
          <w:b/>
          <w:caps/>
        </w:rPr>
        <w:t xml:space="preserve"> D. SPRENDIMO N</w:t>
      </w:r>
      <w:smartTag w:uri="urn:schemas-microsoft-com:office:smarttags" w:element="PersonName">
        <w:r w:rsidR="00082773" w:rsidRPr="00694E43">
          <w:rPr>
            <w:b/>
            <w:caps/>
          </w:rPr>
          <w:t>R.</w:t>
        </w:r>
      </w:smartTag>
      <w:r w:rsidR="00082773">
        <w:rPr>
          <w:b/>
          <w:caps/>
        </w:rPr>
        <w:t xml:space="preserve"> T2-300</w:t>
      </w:r>
      <w:r w:rsidR="00082773" w:rsidRPr="00694E43">
        <w:rPr>
          <w:b/>
          <w:caps/>
        </w:rPr>
        <w:t xml:space="preserve"> „DĖL </w:t>
      </w:r>
      <w:r w:rsidR="00082773">
        <w:rPr>
          <w:b/>
          <w:caps/>
        </w:rPr>
        <w:t>VIETINĖS RINKLIAVOS UŽ LEIDIMO ĮRENGTI IŠORINĘ REKLAMĄ KLAIPĖDOS MIESTO SAVIVALDYBĖS TERITORIJOJE IŠDAVIMĄ NUOSTATŲ PATVIRTINIMO</w:t>
      </w:r>
      <w:r w:rsidR="00082773" w:rsidRPr="00694E43">
        <w:rPr>
          <w:b/>
          <w:caps/>
        </w:rPr>
        <w:t>“</w:t>
      </w:r>
      <w:r w:rsidR="00082773">
        <w:rPr>
          <w:b/>
          <w:caps/>
        </w:rPr>
        <w:t xml:space="preserve"> pakeitimo</w:t>
      </w:r>
    </w:p>
    <w:p w14:paraId="4293DF46" w14:textId="77777777" w:rsidR="00CA4D3B" w:rsidRDefault="00CA4D3B" w:rsidP="00CA4D3B">
      <w:pPr>
        <w:jc w:val="center"/>
      </w:pPr>
    </w:p>
    <w:bookmarkStart w:id="1" w:name="registravimoDataIlga"/>
    <w:p w14:paraId="3DE94DD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T2-207</w:t>
      </w:r>
      <w:bookmarkEnd w:id="2"/>
    </w:p>
    <w:p w14:paraId="3A5BB03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A83B432" w14:textId="77777777" w:rsidR="00CA4D3B" w:rsidRPr="008354D5" w:rsidRDefault="00CA4D3B" w:rsidP="00CA4D3B">
      <w:pPr>
        <w:jc w:val="center"/>
      </w:pPr>
    </w:p>
    <w:p w14:paraId="59A4E54A" w14:textId="77777777" w:rsidR="00CA4D3B" w:rsidRDefault="00CA4D3B" w:rsidP="00CA4D3B">
      <w:pPr>
        <w:jc w:val="center"/>
      </w:pPr>
    </w:p>
    <w:p w14:paraId="25FD1CC7" w14:textId="77777777" w:rsidR="00082773" w:rsidRDefault="00082773" w:rsidP="00F24104">
      <w:pPr>
        <w:pStyle w:val="Pagrindinistekstas"/>
        <w:spacing w:after="0"/>
        <w:ind w:firstLine="720"/>
        <w:jc w:val="both"/>
      </w:pPr>
      <w:r>
        <w:t>Vadovaudamasi Lietuvos Respublikos vietos savivaldos įstatymo 18 straipsnio 1 dalimi, Lietuvos Respublikos rinkliavų įstatymo 12 ir 13</w:t>
      </w:r>
      <w:r>
        <w:rPr>
          <w:vertAlign w:val="superscript"/>
        </w:rPr>
        <w:t>2</w:t>
      </w:r>
      <w:r>
        <w:t xml:space="preserve"> straipsniais, Klaipėdos miesto savivaldybės taryba </w:t>
      </w:r>
      <w:r>
        <w:rPr>
          <w:spacing w:val="60"/>
        </w:rPr>
        <w:t>nusprendži</w:t>
      </w:r>
      <w:r>
        <w:t>a:</w:t>
      </w:r>
    </w:p>
    <w:p w14:paraId="7A45D069" w14:textId="77777777" w:rsidR="00082773" w:rsidRDefault="00082773" w:rsidP="00F24104">
      <w:pPr>
        <w:tabs>
          <w:tab w:val="left" w:pos="912"/>
        </w:tabs>
        <w:ind w:firstLine="720"/>
        <w:jc w:val="both"/>
      </w:pPr>
      <w:r>
        <w:t>1. Pakeisti Vietinės rinkliavos už leidimo įrengti išorinę reklamą Klaipėdos miesto savivaldybės teritorijoje išdavimą nuostatus, patvirtintus K</w:t>
      </w:r>
      <w:r w:rsidRPr="00C01FBB">
        <w:t>laipėdos miesto savivaldybės tarybos 2</w:t>
      </w:r>
      <w:r>
        <w:t>013</w:t>
      </w:r>
      <w:r w:rsidR="00F24104">
        <w:t> </w:t>
      </w:r>
      <w:r>
        <w:t xml:space="preserve">m. lapkričio 28 d. sprendimu Nr. T2-300 „Dėl </w:t>
      </w:r>
      <w:r w:rsidR="00F24104">
        <w:t>V</w:t>
      </w:r>
      <w:r>
        <w:t>ietinės rinkliavos už leidimo įrengti išorinę reklamą Klaipėdos miesto savivaldybės teritorijoje išdavimą nuostatų patvirtinimo:</w:t>
      </w:r>
    </w:p>
    <w:p w14:paraId="63594F58" w14:textId="77777777" w:rsidR="00082773" w:rsidRDefault="00082773" w:rsidP="00F24104">
      <w:pPr>
        <w:tabs>
          <w:tab w:val="left" w:pos="912"/>
        </w:tabs>
        <w:ind w:firstLine="720"/>
        <w:jc w:val="both"/>
      </w:pPr>
      <w:r>
        <w:t>1.1. pakeisti 19</w:t>
      </w:r>
      <w:r>
        <w:rPr>
          <w:vertAlign w:val="superscript"/>
        </w:rPr>
        <w:t xml:space="preserve">1 </w:t>
      </w:r>
      <w:r>
        <w:t>punktą ir jį išdėstyti taip:</w:t>
      </w:r>
    </w:p>
    <w:p w14:paraId="7445BEE7" w14:textId="77777777" w:rsidR="00082773" w:rsidRDefault="00082773" w:rsidP="00F24104">
      <w:pPr>
        <w:tabs>
          <w:tab w:val="left" w:pos="912"/>
        </w:tabs>
        <w:ind w:firstLine="720"/>
        <w:jc w:val="both"/>
      </w:pPr>
      <w:r>
        <w:t>„19</w:t>
      </w:r>
      <w:r>
        <w:rPr>
          <w:vertAlign w:val="superscript"/>
        </w:rPr>
        <w:t>1</w:t>
      </w:r>
      <w:r>
        <w:t xml:space="preserve">. Vietinės rinkliava už leidimo įrengti išorinę reklamą išdavimą turi būti sumokėta iki leidimo išdavimo. Delspinigiai neskaičiuojami.“; </w:t>
      </w:r>
    </w:p>
    <w:p w14:paraId="32B99F40" w14:textId="77777777" w:rsidR="00082773" w:rsidRDefault="00082773" w:rsidP="00F24104">
      <w:pPr>
        <w:tabs>
          <w:tab w:val="left" w:pos="912"/>
        </w:tabs>
        <w:ind w:firstLine="720"/>
        <w:jc w:val="both"/>
      </w:pPr>
      <w:r>
        <w:t>1.2. pakeisti V skyrių ir jį išdėstyti taip:</w:t>
      </w:r>
    </w:p>
    <w:p w14:paraId="161F337E" w14:textId="77777777" w:rsidR="00082773" w:rsidRPr="00422FAA" w:rsidRDefault="00082773" w:rsidP="00F24104">
      <w:pPr>
        <w:jc w:val="center"/>
        <w:rPr>
          <w:b/>
          <w:lang w:eastAsia="lt-LT"/>
        </w:rPr>
      </w:pPr>
      <w:r w:rsidRPr="00422FAA">
        <w:rPr>
          <w:b/>
          <w:lang w:eastAsia="lt-LT"/>
        </w:rPr>
        <w:t>„V. VIETINĖS RINKLIAVOS GRĄŽINIMO TVARKA IR ATVEJAI</w:t>
      </w:r>
    </w:p>
    <w:p w14:paraId="46072910" w14:textId="77777777" w:rsidR="00082773" w:rsidRDefault="00082773" w:rsidP="00F24104">
      <w:pPr>
        <w:ind w:firstLine="720"/>
        <w:jc w:val="both"/>
        <w:rPr>
          <w:lang w:eastAsia="lt-LT"/>
        </w:rPr>
      </w:pPr>
    </w:p>
    <w:p w14:paraId="1BBF1ECF" w14:textId="77777777" w:rsidR="00082773" w:rsidRDefault="00F24104" w:rsidP="00F24104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27. </w:t>
      </w:r>
      <w:r w:rsidR="00082773">
        <w:rPr>
          <w:lang w:eastAsia="lt-LT"/>
        </w:rPr>
        <w:t xml:space="preserve">Vietinė rinkliava grąžinama Lietuvos Respublikos rinkliavų įstatyme nustatytais atvejais. Nustatytais atvejais </w:t>
      </w:r>
      <w:r w:rsidR="00082773" w:rsidRPr="00BB7CE0">
        <w:t>išorinės reklamos veiklos subjekt</w:t>
      </w:r>
      <w:r w:rsidR="00082773">
        <w:t>as</w:t>
      </w:r>
      <w:r w:rsidR="00082773">
        <w:rPr>
          <w:lang w:eastAsia="lt-LT"/>
        </w:rPr>
        <w:t xml:space="preserve"> Klaipėdos miesto savivaldybės administracijai pateikia prašymą, nurodydamas banko sąskaitą, į kurią turi būti grąžinta sumokėta vietinė rinkliava. I</w:t>
      </w:r>
      <w:r w:rsidR="00082773" w:rsidRPr="00BB7CE0">
        <w:t>šorinės reklamos veiklos subjekt</w:t>
      </w:r>
      <w:r w:rsidR="00082773">
        <w:t>as</w:t>
      </w:r>
      <w:r w:rsidR="00082773">
        <w:rPr>
          <w:lang w:eastAsia="lt-LT"/>
        </w:rPr>
        <w:t xml:space="preserve"> gali teikti prašymą </w:t>
      </w:r>
      <w:r>
        <w:rPr>
          <w:lang w:eastAsia="lt-LT"/>
        </w:rPr>
        <w:t>įskaityti</w:t>
      </w:r>
      <w:r w:rsidR="00082773">
        <w:rPr>
          <w:lang w:eastAsia="lt-LT"/>
        </w:rPr>
        <w:t xml:space="preserve"> sumokėtą vietinę rinkliavą kitai paslaugai (leidimui) gauti.</w:t>
      </w:r>
    </w:p>
    <w:p w14:paraId="0E0DB66E" w14:textId="77777777" w:rsidR="00082773" w:rsidRPr="00BB7CE0" w:rsidRDefault="00082773" w:rsidP="00F24104">
      <w:pPr>
        <w:ind w:firstLine="720"/>
        <w:jc w:val="both"/>
      </w:pPr>
      <w:r>
        <w:rPr>
          <w:lang w:eastAsia="lt-LT"/>
        </w:rPr>
        <w:t xml:space="preserve">28. </w:t>
      </w:r>
      <w:r w:rsidRPr="00BB7CE0">
        <w:t>Jeigu leidimas panaikinamas už įstatymų ar kitų teisės aktų, reglamentuojančių išorinės reklamos įrengimą ir eksploatavimą, pažeidimus, sumokėta vietinė rinkliava negrąžinama.</w:t>
      </w:r>
    </w:p>
    <w:p w14:paraId="3F1C5B86" w14:textId="77777777" w:rsidR="00082773" w:rsidRDefault="00082773" w:rsidP="00F24104">
      <w:pPr>
        <w:ind w:firstLine="720"/>
        <w:jc w:val="both"/>
        <w:rPr>
          <w:lang w:eastAsia="lt-LT"/>
        </w:rPr>
      </w:pPr>
      <w:r w:rsidRPr="00BB7CE0">
        <w:t>29. Jeigu reklaminis įrenginys, esant būtinumui, nukeliamas Klaipėdos miesto savivaldybės iniciatyva, išorinės reklamos veiklos subjekto prašymu grąžinama neišna</w:t>
      </w:r>
      <w:r w:rsidR="00F24104">
        <w:t>udota vietinės rinkliavos dalis</w:t>
      </w:r>
      <w:r w:rsidRPr="00BB7CE0">
        <w:t xml:space="preserve"> arba, esant išorinės reklamos veiklos subjekto sutikimui, reklamos įrenginiui suteikiama kita vieta.</w:t>
      </w:r>
      <w:r>
        <w:rPr>
          <w:lang w:eastAsia="lt-LT"/>
        </w:rPr>
        <w:t>“</w:t>
      </w:r>
    </w:p>
    <w:p w14:paraId="3DEFFB0C" w14:textId="77777777" w:rsidR="008015AA" w:rsidRDefault="00082773" w:rsidP="00F24104">
      <w:pPr>
        <w:ind w:firstLine="720"/>
        <w:jc w:val="both"/>
      </w:pPr>
      <w:r>
        <w:t>2. Skelbti šį sprendimą Teisės aktų registre ir Klaipėdos miesto savivaldybės interneto svetainėje.</w:t>
      </w:r>
    </w:p>
    <w:p w14:paraId="3A7ECD42" w14:textId="77777777" w:rsidR="00082773" w:rsidRDefault="00082773" w:rsidP="00082773">
      <w:pPr>
        <w:jc w:val="both"/>
      </w:pPr>
    </w:p>
    <w:p w14:paraId="2D9524E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2EEB539" w14:textId="77777777" w:rsidTr="00C56F56">
        <w:tc>
          <w:tcPr>
            <w:tcW w:w="6204" w:type="dxa"/>
          </w:tcPr>
          <w:p w14:paraId="4DB5C08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0A7081A" w14:textId="77777777" w:rsidR="004476DD" w:rsidRDefault="008015AA" w:rsidP="004476DD">
            <w:pPr>
              <w:jc w:val="right"/>
            </w:pPr>
            <w:r>
              <w:t>Vytautas Grubliauskas</w:t>
            </w:r>
          </w:p>
        </w:tc>
      </w:tr>
    </w:tbl>
    <w:p w14:paraId="0AAB152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039A2" w14:textId="77777777" w:rsidR="00F51622" w:rsidRDefault="00F51622" w:rsidP="00E014C1">
      <w:r>
        <w:separator/>
      </w:r>
    </w:p>
  </w:endnote>
  <w:endnote w:type="continuationSeparator" w:id="0">
    <w:p w14:paraId="3443C77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E8C82" w14:textId="77777777" w:rsidR="00F51622" w:rsidRDefault="00F51622" w:rsidP="00E014C1">
      <w:r>
        <w:separator/>
      </w:r>
    </w:p>
  </w:footnote>
  <w:footnote w:type="continuationSeparator" w:id="0">
    <w:p w14:paraId="376D27A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3F4591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00A95A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5CE6"/>
    <w:rsid w:val="00082773"/>
    <w:rsid w:val="00146B30"/>
    <w:rsid w:val="001E7FB1"/>
    <w:rsid w:val="003222B4"/>
    <w:rsid w:val="004476DD"/>
    <w:rsid w:val="00597EE8"/>
    <w:rsid w:val="005F495C"/>
    <w:rsid w:val="008015AA"/>
    <w:rsid w:val="008354D5"/>
    <w:rsid w:val="00894D6F"/>
    <w:rsid w:val="00922CD4"/>
    <w:rsid w:val="009F323E"/>
    <w:rsid w:val="00A12691"/>
    <w:rsid w:val="00AF7D08"/>
    <w:rsid w:val="00C13DC6"/>
    <w:rsid w:val="00C56F56"/>
    <w:rsid w:val="00CA4D3B"/>
    <w:rsid w:val="00E014C1"/>
    <w:rsid w:val="00E33871"/>
    <w:rsid w:val="00F2410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5B77D8"/>
  <w15:docId w15:val="{34456575-742D-4F09-958C-0229157D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8015AA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015A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2020-09-25T11:01:00Z</dcterms:created>
  <dcterms:modified xsi:type="dcterms:W3CDTF">2020-09-25T11:01:00Z</dcterms:modified>
</cp:coreProperties>
</file>