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D66C40" w:rsidRDefault="00E94DD6" w:rsidP="00D66C40">
      <w:pPr>
        <w:jc w:val="center"/>
        <w:rPr>
          <w:b/>
          <w:caps/>
        </w:rPr>
      </w:pPr>
      <w:r w:rsidRPr="00E94DD6">
        <w:rPr>
          <w:b/>
          <w:lang w:eastAsia="lt-LT"/>
        </w:rPr>
        <w:t>DĖL</w:t>
      </w:r>
      <w:r w:rsidRPr="00E94DD6">
        <w:rPr>
          <w:szCs w:val="20"/>
          <w:lang w:eastAsia="lt-LT"/>
        </w:rPr>
        <w:t xml:space="preserve"> </w:t>
      </w:r>
      <w:r w:rsidRPr="00E94DD6">
        <w:rPr>
          <w:b/>
          <w:lang w:eastAsia="lt-LT"/>
        </w:rPr>
        <w:t>KLAIPĖDOS MIESTO SAVIVALDYBĖS TARYBOS 2012 M. SAUSIO 27 D. SPRENDIMO NR. T2-30 „DĖL KLAIPĖDOS MIESTO SAVIVALDYBĖS NUOMOJAMO TURTO SĄRAŠO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spalio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T2-251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E94DD6" w:rsidRPr="00E94DD6" w:rsidRDefault="00E94DD6" w:rsidP="00E94DD6">
      <w:pPr>
        <w:ind w:firstLine="720"/>
        <w:jc w:val="both"/>
        <w:rPr>
          <w:lang w:eastAsia="lt-LT"/>
        </w:rPr>
      </w:pPr>
      <w:r w:rsidRPr="00E94DD6">
        <w:rPr>
          <w:lang w:eastAsia="lt-LT"/>
        </w:rPr>
        <w:t>Vadovaudamasi Lietuvos Respublikos vietos savivaldos įstatymo 18 straipsnio 1 dalimi ir Klaipėdos miesto savivaldybės materialiojo turto nuomos tvarkos aprašo, patvirtinto Klaipėdos miesto savivaldybės tarybos 2020 m. balandžio 9 d. sprendimu Nr. T2-54 „Dėl Klaipėdos miesto savivaldybės materialiojo turto nuomos tvarkos aprašo patvirtinimo“, 6</w:t>
      </w:r>
      <w:r w:rsidRPr="00E94DD6">
        <w:rPr>
          <w:color w:val="FF0000"/>
          <w:lang w:eastAsia="lt-LT"/>
        </w:rPr>
        <w:t xml:space="preserve"> </w:t>
      </w:r>
      <w:r w:rsidRPr="00E94DD6">
        <w:rPr>
          <w:color w:val="000000"/>
          <w:lang w:eastAsia="lt-LT"/>
        </w:rPr>
        <w:t>ir 7 punktais</w:t>
      </w:r>
      <w:r w:rsidRPr="00E94DD6">
        <w:rPr>
          <w:lang w:eastAsia="lt-LT"/>
        </w:rPr>
        <w:t xml:space="preserve">, Klaipėdos miesto savivaldybės taryba </w:t>
      </w:r>
      <w:r w:rsidRPr="00E94DD6">
        <w:rPr>
          <w:spacing w:val="60"/>
          <w:lang w:eastAsia="lt-LT"/>
        </w:rPr>
        <w:t>nusprendži</w:t>
      </w:r>
      <w:r w:rsidRPr="00E94DD6">
        <w:rPr>
          <w:lang w:eastAsia="lt-LT"/>
        </w:rPr>
        <w:t>a:</w:t>
      </w:r>
    </w:p>
    <w:p w:rsidR="00E94DD6" w:rsidRPr="00E94DD6" w:rsidRDefault="00E94DD6" w:rsidP="00E94DD6">
      <w:pPr>
        <w:ind w:firstLine="720"/>
        <w:jc w:val="both"/>
      </w:pPr>
      <w:r w:rsidRPr="00E94DD6">
        <w:rPr>
          <w:lang w:eastAsia="lt-LT"/>
        </w:rPr>
        <w:t>1. Pakeisti Klaipėdos miesto savivaldybės nuomojamo turto sąrašą, patvirtintą Klaipėdos miesto savivaldybės tarybos 2012 m. sausio 27 d. sprendimu Nr. T2-30 „Dėl Klaipėdos miesto savivaldybės nuomojamo turto sąrašo patvirtinimo“, ir papildyti jį 155 ir 156 punktais</w:t>
      </w:r>
      <w:r w:rsidRPr="00E94DD6"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945"/>
        <w:gridCol w:w="1418"/>
        <w:gridCol w:w="283"/>
      </w:tblGrid>
      <w:tr w:rsidR="00E94DD6" w:rsidRPr="00E94DD6" w:rsidTr="0036083D">
        <w:trPr>
          <w:trHeight w:val="20"/>
        </w:trPr>
        <w:tc>
          <w:tcPr>
            <w:tcW w:w="27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94DD6" w:rsidRPr="00E94DD6" w:rsidRDefault="00E94DD6" w:rsidP="00E94DD6">
            <w:pPr>
              <w:jc w:val="center"/>
            </w:pPr>
          </w:p>
          <w:p w:rsidR="00E94DD6" w:rsidRPr="00E94DD6" w:rsidRDefault="00E94DD6" w:rsidP="00E94DD6">
            <w:pPr>
              <w:jc w:val="center"/>
            </w:pPr>
          </w:p>
          <w:p w:rsidR="00E94DD6" w:rsidRPr="00E94DD6" w:rsidRDefault="00E94DD6" w:rsidP="00E94DD6">
            <w:pPr>
              <w:jc w:val="center"/>
            </w:pPr>
          </w:p>
          <w:p w:rsidR="00E94DD6" w:rsidRPr="00E94DD6" w:rsidRDefault="00E94DD6" w:rsidP="00E94DD6">
            <w:pPr>
              <w:jc w:val="center"/>
            </w:pPr>
          </w:p>
          <w:p w:rsidR="00E94DD6" w:rsidRPr="00E94DD6" w:rsidRDefault="00E94DD6" w:rsidP="00E94DD6">
            <w:pPr>
              <w:jc w:val="center"/>
            </w:pPr>
          </w:p>
          <w:p w:rsidR="00E94DD6" w:rsidRPr="00E94DD6" w:rsidRDefault="00E94DD6" w:rsidP="00E94DD6">
            <w:pPr>
              <w:jc w:val="center"/>
            </w:pPr>
          </w:p>
          <w:p w:rsidR="00E94DD6" w:rsidRPr="00E94DD6" w:rsidRDefault="00E94DD6" w:rsidP="00E94DD6">
            <w:pPr>
              <w:jc w:val="center"/>
            </w:pPr>
          </w:p>
          <w:p w:rsidR="00E94DD6" w:rsidRPr="00E94DD6" w:rsidRDefault="00E94DD6" w:rsidP="00E94DD6">
            <w:pPr>
              <w:jc w:val="center"/>
            </w:pPr>
          </w:p>
          <w:p w:rsidR="00E94DD6" w:rsidRPr="00E94DD6" w:rsidRDefault="00E94DD6" w:rsidP="00E94DD6">
            <w:pPr>
              <w:jc w:val="center"/>
            </w:pPr>
          </w:p>
          <w:p w:rsidR="00E94DD6" w:rsidRPr="00E94DD6" w:rsidRDefault="00E94DD6" w:rsidP="00E94DD6">
            <w:pPr>
              <w:jc w:val="center"/>
            </w:pPr>
          </w:p>
          <w:p w:rsidR="00E94DD6" w:rsidRPr="00E94DD6" w:rsidRDefault="00E94DD6" w:rsidP="00E94DD6">
            <w:pPr>
              <w:jc w:val="center"/>
            </w:pPr>
          </w:p>
          <w:p w:rsidR="00E94DD6" w:rsidRPr="00E94DD6" w:rsidRDefault="00E94DD6" w:rsidP="00E94DD6">
            <w:pPr>
              <w:jc w:val="center"/>
            </w:pPr>
          </w:p>
          <w:p w:rsidR="00E94DD6" w:rsidRPr="00E94DD6" w:rsidRDefault="00E94DD6" w:rsidP="00E94DD6">
            <w:pPr>
              <w:jc w:val="center"/>
            </w:pPr>
          </w:p>
          <w:p w:rsidR="00E94DD6" w:rsidRPr="00E94DD6" w:rsidRDefault="00E94DD6" w:rsidP="00E94DD6">
            <w:pPr>
              <w:jc w:val="center"/>
            </w:pPr>
          </w:p>
          <w:p w:rsidR="00E94DD6" w:rsidRPr="00E94DD6" w:rsidRDefault="00E94DD6" w:rsidP="00E94DD6">
            <w:pPr>
              <w:jc w:val="center"/>
            </w:pPr>
          </w:p>
          <w:p w:rsidR="00E94DD6" w:rsidRPr="00E94DD6" w:rsidRDefault="00E94DD6" w:rsidP="00E94DD6">
            <w:pPr>
              <w:jc w:val="center"/>
            </w:pPr>
            <w:r w:rsidRPr="00E94DD6">
              <w:t>„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94DD6" w:rsidRPr="00E94DD6" w:rsidRDefault="00E94DD6" w:rsidP="00E94DD6">
            <w:pPr>
              <w:jc w:val="center"/>
            </w:pPr>
            <w:r w:rsidRPr="00E94DD6">
              <w:t>Eil.</w:t>
            </w:r>
          </w:p>
          <w:p w:rsidR="00E94DD6" w:rsidRPr="00E94DD6" w:rsidRDefault="00E94DD6" w:rsidP="00E94DD6">
            <w:pPr>
              <w:jc w:val="center"/>
            </w:pPr>
            <w:r w:rsidRPr="00E94DD6">
              <w:t>Nr.</w:t>
            </w:r>
          </w:p>
        </w:tc>
        <w:tc>
          <w:tcPr>
            <w:tcW w:w="6945" w:type="dxa"/>
          </w:tcPr>
          <w:p w:rsidR="00E94DD6" w:rsidRPr="00E94DD6" w:rsidRDefault="00E94DD6" w:rsidP="00E94DD6">
            <w:pPr>
              <w:jc w:val="center"/>
            </w:pPr>
            <w:r w:rsidRPr="00E94DD6">
              <w:t>Nuomojamo objekto pavadinimas, trumpas apibūdinimas</w:t>
            </w:r>
          </w:p>
          <w:p w:rsidR="00E94DD6" w:rsidRPr="00E94DD6" w:rsidRDefault="00E94DD6" w:rsidP="00E94DD6">
            <w:pPr>
              <w:jc w:val="center"/>
            </w:pPr>
            <w:r w:rsidRPr="00E94DD6">
              <w:t>(adresas, unikalus numeris, žymėjimas plane)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94DD6" w:rsidRPr="00E94DD6" w:rsidRDefault="00E94DD6" w:rsidP="00E94DD6">
            <w:pPr>
              <w:jc w:val="center"/>
            </w:pPr>
            <w:r w:rsidRPr="00E94DD6">
              <w:t>Plotas / ilgis</w:t>
            </w:r>
          </w:p>
          <w:p w:rsidR="00E94DD6" w:rsidRPr="00E94DD6" w:rsidRDefault="00E94DD6" w:rsidP="00E94DD6">
            <w:pPr>
              <w:jc w:val="center"/>
            </w:pPr>
            <w:r w:rsidRPr="00E94DD6">
              <w:t xml:space="preserve"> (kv. m / m)</w:t>
            </w:r>
          </w:p>
        </w:tc>
        <w:tc>
          <w:tcPr>
            <w:tcW w:w="28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94DD6" w:rsidRPr="00E94DD6" w:rsidRDefault="00E94DD6" w:rsidP="00E94DD6">
            <w:pPr>
              <w:jc w:val="center"/>
            </w:pPr>
            <w:r w:rsidRPr="00E94DD6">
              <w:t>“</w:t>
            </w:r>
          </w:p>
          <w:p w:rsidR="00E94DD6" w:rsidRPr="00E94DD6" w:rsidRDefault="00E94DD6" w:rsidP="00E94DD6">
            <w:pPr>
              <w:jc w:val="center"/>
            </w:pPr>
          </w:p>
          <w:p w:rsidR="00E94DD6" w:rsidRPr="00E94DD6" w:rsidRDefault="00E94DD6" w:rsidP="00E94DD6">
            <w:pPr>
              <w:jc w:val="center"/>
            </w:pPr>
          </w:p>
          <w:p w:rsidR="00E94DD6" w:rsidRPr="00E94DD6" w:rsidRDefault="00E94DD6" w:rsidP="00E94DD6">
            <w:pPr>
              <w:jc w:val="center"/>
            </w:pPr>
          </w:p>
          <w:p w:rsidR="00E94DD6" w:rsidRPr="00E94DD6" w:rsidRDefault="00E94DD6" w:rsidP="00E94DD6">
            <w:pPr>
              <w:jc w:val="center"/>
            </w:pPr>
          </w:p>
          <w:p w:rsidR="00E94DD6" w:rsidRPr="00E94DD6" w:rsidRDefault="00E94DD6" w:rsidP="00E94DD6"/>
          <w:p w:rsidR="00E94DD6" w:rsidRPr="00E94DD6" w:rsidRDefault="00E94DD6" w:rsidP="00E94DD6"/>
          <w:p w:rsidR="00E94DD6" w:rsidRPr="00E94DD6" w:rsidRDefault="00E94DD6" w:rsidP="00E94DD6"/>
          <w:p w:rsidR="00E94DD6" w:rsidRPr="00E94DD6" w:rsidRDefault="00E94DD6" w:rsidP="00E94DD6"/>
          <w:p w:rsidR="00E94DD6" w:rsidRPr="00E94DD6" w:rsidRDefault="00E94DD6" w:rsidP="00E94DD6"/>
          <w:p w:rsidR="00E94DD6" w:rsidRPr="00E94DD6" w:rsidRDefault="00E94DD6" w:rsidP="00E94DD6"/>
          <w:p w:rsidR="00E94DD6" w:rsidRPr="00E94DD6" w:rsidRDefault="00E94DD6" w:rsidP="00E94DD6"/>
          <w:p w:rsidR="00E94DD6" w:rsidRPr="00E94DD6" w:rsidRDefault="00E94DD6" w:rsidP="00E94DD6"/>
          <w:p w:rsidR="00E94DD6" w:rsidRPr="00E94DD6" w:rsidRDefault="00E94DD6" w:rsidP="00E94DD6"/>
          <w:p w:rsidR="00E94DD6" w:rsidRPr="00E94DD6" w:rsidRDefault="00E94DD6" w:rsidP="00E94DD6"/>
          <w:p w:rsidR="00E94DD6" w:rsidRPr="00E94DD6" w:rsidRDefault="00E94DD6" w:rsidP="00E94DD6">
            <w:r w:rsidRPr="00E94DD6">
              <w:t>.</w:t>
            </w:r>
          </w:p>
        </w:tc>
      </w:tr>
      <w:tr w:rsidR="00E94DD6" w:rsidRPr="00E94DD6" w:rsidTr="0036083D">
        <w:trPr>
          <w:trHeight w:val="20"/>
        </w:trPr>
        <w:tc>
          <w:tcPr>
            <w:tcW w:w="279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E94DD6" w:rsidRPr="00E94DD6" w:rsidRDefault="00E94DD6" w:rsidP="00E94DD6">
            <w:pPr>
              <w:jc w:val="center"/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94DD6" w:rsidRPr="00E94DD6" w:rsidRDefault="00E94DD6" w:rsidP="00E94DD6">
            <w:pPr>
              <w:jc w:val="center"/>
            </w:pPr>
            <w:r w:rsidRPr="00E94DD6">
              <w:t>155.</w:t>
            </w:r>
          </w:p>
        </w:tc>
        <w:tc>
          <w:tcPr>
            <w:tcW w:w="6945" w:type="dxa"/>
          </w:tcPr>
          <w:p w:rsidR="00E94DD6" w:rsidRPr="00E94DD6" w:rsidRDefault="00E94DD6" w:rsidP="00E94DD6">
            <w:pPr>
              <w:contextualSpacing/>
              <w:jc w:val="both"/>
              <w:rPr>
                <w:lang w:eastAsia="lt-LT"/>
              </w:rPr>
            </w:pPr>
            <w:r w:rsidRPr="00E94DD6">
              <w:rPr>
                <w:lang w:eastAsia="lt-LT"/>
              </w:rPr>
              <w:t>Bažnyčių g. 6-1, Klaipėda,</w:t>
            </w:r>
          </w:p>
          <w:p w:rsidR="00E94DD6" w:rsidRPr="00E94DD6" w:rsidRDefault="00E94DD6" w:rsidP="00E94DD6">
            <w:pPr>
              <w:contextualSpacing/>
              <w:jc w:val="both"/>
              <w:rPr>
                <w:lang w:eastAsia="lt-LT"/>
              </w:rPr>
            </w:pPr>
            <w:r w:rsidRPr="00E94DD6">
              <w:rPr>
                <w:bCs/>
                <w:lang w:eastAsia="lt-LT"/>
              </w:rPr>
              <w:t>negyvenamoji patalpa – kultūros namai,</w:t>
            </w:r>
          </w:p>
          <w:p w:rsidR="00E94DD6" w:rsidRPr="00E94DD6" w:rsidRDefault="00E94DD6" w:rsidP="00E94DD6">
            <w:pPr>
              <w:contextualSpacing/>
              <w:jc w:val="both"/>
              <w:rPr>
                <w:lang w:eastAsia="lt-LT"/>
              </w:rPr>
            </w:pPr>
            <w:r w:rsidRPr="00E94DD6">
              <w:rPr>
                <w:lang w:eastAsia="lt-LT"/>
              </w:rPr>
              <w:t>unikalus Nr. 2189-5000-1068:0001, pažymėjimas plane – 6C3p,</w:t>
            </w:r>
          </w:p>
          <w:p w:rsidR="00E94DD6" w:rsidRPr="00E94DD6" w:rsidRDefault="00E94DD6" w:rsidP="00E94DD6">
            <w:pPr>
              <w:jc w:val="both"/>
            </w:pPr>
            <w:r w:rsidRPr="00E94DD6">
              <w:rPr>
                <w:color w:val="000000"/>
              </w:rPr>
              <w:t>patalpų žymėjimo indeksai:</w:t>
            </w:r>
            <w:r w:rsidRPr="00E94DD6">
              <w:rPr>
                <w:lang w:eastAsia="lt-LT"/>
              </w:rPr>
              <w:t xml:space="preserve"> dalis 1-1 (27,91 kv. m), ½ 1-2 (0,92 kv. m), ½ 1-3 (0,53 kv. m), ½ 1-4 (1,43 kv. m),  ½ 1-5 (1,15 kv. m), ½ 1</w:t>
            </w:r>
            <w:r w:rsidRPr="00E94DD6">
              <w:rPr>
                <w:lang w:eastAsia="lt-LT"/>
              </w:rPr>
              <w:noBreakHyphen/>
              <w:t>6 (2,45 kv. m), ½ 1-7 (1,27 kv. m), ½ 1-8 (3,25 kv. m)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94DD6" w:rsidRPr="00E94DD6" w:rsidRDefault="00E94DD6" w:rsidP="00E94DD6">
            <w:pPr>
              <w:jc w:val="center"/>
            </w:pPr>
            <w:r w:rsidRPr="00E94DD6">
              <w:rPr>
                <w:lang w:eastAsia="lt-LT"/>
              </w:rPr>
              <w:t>38,91</w:t>
            </w: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right w:val="nil"/>
            </w:tcBorders>
          </w:tcPr>
          <w:p w:rsidR="00E94DD6" w:rsidRPr="00E94DD6" w:rsidRDefault="00E94DD6" w:rsidP="00E94DD6">
            <w:pPr>
              <w:jc w:val="center"/>
            </w:pPr>
          </w:p>
        </w:tc>
      </w:tr>
      <w:tr w:rsidR="00E94DD6" w:rsidRPr="00E94DD6" w:rsidTr="0036083D">
        <w:trPr>
          <w:trHeight w:val="20"/>
        </w:trPr>
        <w:tc>
          <w:tcPr>
            <w:tcW w:w="279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E94DD6" w:rsidRPr="00E94DD6" w:rsidRDefault="00E94DD6" w:rsidP="00E94DD6">
            <w:pPr>
              <w:jc w:val="both"/>
            </w:pPr>
          </w:p>
        </w:tc>
        <w:tc>
          <w:tcPr>
            <w:tcW w:w="714" w:type="dxa"/>
            <w:tcBorders>
              <w:left w:val="single" w:sz="4" w:space="0" w:color="auto"/>
            </w:tcBorders>
          </w:tcPr>
          <w:p w:rsidR="00E94DD6" w:rsidRPr="00E94DD6" w:rsidRDefault="00E94DD6" w:rsidP="00E94DD6">
            <w:pPr>
              <w:jc w:val="both"/>
            </w:pPr>
            <w:r w:rsidRPr="00E94DD6">
              <w:t>156.</w:t>
            </w:r>
          </w:p>
        </w:tc>
        <w:tc>
          <w:tcPr>
            <w:tcW w:w="6945" w:type="dxa"/>
            <w:vAlign w:val="center"/>
          </w:tcPr>
          <w:p w:rsidR="00E94DD6" w:rsidRPr="00E94DD6" w:rsidRDefault="00E94DD6" w:rsidP="00E94DD6">
            <w:pPr>
              <w:shd w:val="clear" w:color="auto" w:fill="FFFFFF"/>
              <w:jc w:val="both"/>
              <w:rPr>
                <w:color w:val="000000"/>
              </w:rPr>
            </w:pPr>
            <w:r w:rsidRPr="00E94DD6">
              <w:rPr>
                <w:lang w:eastAsia="lt-LT"/>
              </w:rPr>
              <w:t xml:space="preserve">Taikos pr. 61A, </w:t>
            </w:r>
            <w:r w:rsidRPr="00E94DD6">
              <w:rPr>
                <w:color w:val="000000"/>
              </w:rPr>
              <w:t>Klaipėda,</w:t>
            </w:r>
          </w:p>
          <w:p w:rsidR="00E94DD6" w:rsidRPr="00E94DD6" w:rsidRDefault="00E94DD6" w:rsidP="00E94DD6">
            <w:pPr>
              <w:shd w:val="clear" w:color="auto" w:fill="FFFFFF"/>
              <w:jc w:val="both"/>
              <w:rPr>
                <w:color w:val="000000"/>
              </w:rPr>
            </w:pPr>
            <w:r w:rsidRPr="00E94DD6">
              <w:rPr>
                <w:color w:val="000000"/>
              </w:rPr>
              <w:t>pastatas – sporto rūmai,</w:t>
            </w:r>
          </w:p>
          <w:p w:rsidR="00E94DD6" w:rsidRPr="00E94DD6" w:rsidRDefault="00E94DD6" w:rsidP="00E94DD6">
            <w:pPr>
              <w:shd w:val="clear" w:color="auto" w:fill="FFFFFF"/>
              <w:jc w:val="both"/>
              <w:rPr>
                <w:color w:val="000000"/>
              </w:rPr>
            </w:pPr>
            <w:r w:rsidRPr="00E94DD6">
              <w:rPr>
                <w:color w:val="000000"/>
              </w:rPr>
              <w:t xml:space="preserve">unikalus Nr. </w:t>
            </w:r>
            <w:r w:rsidRPr="00E94DD6">
              <w:rPr>
                <w:lang w:eastAsia="lt-LT"/>
              </w:rPr>
              <w:t>2197-5006-9016</w:t>
            </w:r>
            <w:r w:rsidRPr="00E94DD6">
              <w:rPr>
                <w:color w:val="000000"/>
              </w:rPr>
              <w:t xml:space="preserve">, pažymėjimas plane – </w:t>
            </w:r>
            <w:r w:rsidRPr="00E94DD6">
              <w:rPr>
                <w:lang w:eastAsia="lt-LT"/>
              </w:rPr>
              <w:t>2U1p</w:t>
            </w:r>
            <w:r w:rsidRPr="00E94DD6">
              <w:rPr>
                <w:color w:val="000000"/>
              </w:rPr>
              <w:t>,</w:t>
            </w:r>
          </w:p>
          <w:p w:rsidR="00E94DD6" w:rsidRPr="00E94DD6" w:rsidRDefault="00E94DD6" w:rsidP="00E94DD6">
            <w:pPr>
              <w:widowControl w:val="0"/>
              <w:jc w:val="both"/>
            </w:pPr>
            <w:r w:rsidRPr="00E94DD6">
              <w:rPr>
                <w:color w:val="000000"/>
              </w:rPr>
              <w:t xml:space="preserve">patalpų žymėjimo indeksai: </w:t>
            </w:r>
            <w:r w:rsidRPr="00E94DD6">
              <w:rPr>
                <w:lang w:eastAsia="lt-LT"/>
              </w:rPr>
              <w:t>1/10 1-1 (3,95 kv. m), 1/10 1-3 (10,60 kv. m),1/3 R-1 (7,13 kv. m), R-10 (0,70 kv. m), R-11 (13,05 kv. m), R-12 (154,92 kv. m), R-13 (5,26 kv. m), R-14 (79,68 kv. m), R-15 (26,28 kv. m), R-16 (5,49 kv. m), R-17 (1,38 kv. m), R-18 (1,89 kv. m), R-19 (4,29 kv. m), R-20 (25,20 kv. m), 1/2 R-27 (28,38 kv. m)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E94DD6" w:rsidRPr="00E94DD6" w:rsidRDefault="00E94DD6" w:rsidP="00E94DD6">
            <w:pPr>
              <w:jc w:val="center"/>
            </w:pPr>
            <w:r w:rsidRPr="00E94DD6">
              <w:rPr>
                <w:lang w:eastAsia="lt-LT"/>
              </w:rPr>
              <w:t>368,20</w:t>
            </w:r>
          </w:p>
          <w:p w:rsidR="00E94DD6" w:rsidRPr="00E94DD6" w:rsidRDefault="00E94DD6" w:rsidP="00E94DD6">
            <w:pPr>
              <w:jc w:val="center"/>
            </w:pPr>
          </w:p>
          <w:p w:rsidR="00E94DD6" w:rsidRPr="00E94DD6" w:rsidRDefault="00E94DD6" w:rsidP="00E94DD6">
            <w:pPr>
              <w:jc w:val="center"/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E94DD6" w:rsidRPr="00E94DD6" w:rsidRDefault="00E94DD6" w:rsidP="00E94DD6">
            <w:pPr>
              <w:jc w:val="center"/>
            </w:pPr>
          </w:p>
        </w:tc>
      </w:tr>
    </w:tbl>
    <w:p w:rsidR="00E94DD6" w:rsidRPr="00E94DD6" w:rsidRDefault="00E94DD6" w:rsidP="00E94DD6">
      <w:pPr>
        <w:ind w:firstLine="720"/>
        <w:jc w:val="both"/>
      </w:pPr>
      <w:r w:rsidRPr="00E94DD6">
        <w:t>2. Skelbti šį sprendimą Klaipėdos miesto savivaldybės interneto svetainėje.</w:t>
      </w:r>
    </w:p>
    <w:p w:rsidR="00E94DD6" w:rsidRPr="00E94DD6" w:rsidRDefault="00E94DD6" w:rsidP="00E94DD6">
      <w:pPr>
        <w:ind w:firstLine="709"/>
        <w:jc w:val="both"/>
      </w:pPr>
      <w:r w:rsidRPr="00E94DD6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:rsidR="003B0CC6" w:rsidRPr="003B0CC6" w:rsidRDefault="003B0CC6" w:rsidP="003B0CC6">
      <w:pPr>
        <w:ind w:firstLine="720"/>
        <w:jc w:val="both"/>
        <w:rPr>
          <w:lang w:eastAsia="lt-LT"/>
        </w:rPr>
      </w:pPr>
    </w:p>
    <w:p w:rsidR="001D708A" w:rsidRDefault="001D708A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1D708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A42" w:rsidRDefault="00345A42" w:rsidP="00E014C1">
      <w:r>
        <w:separator/>
      </w:r>
    </w:p>
  </w:endnote>
  <w:endnote w:type="continuationSeparator" w:id="0">
    <w:p w:rsidR="00345A42" w:rsidRDefault="00345A4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A42" w:rsidRDefault="00345A42" w:rsidP="00E014C1">
      <w:r>
        <w:separator/>
      </w:r>
    </w:p>
  </w:footnote>
  <w:footnote w:type="continuationSeparator" w:id="0">
    <w:p w:rsidR="00345A42" w:rsidRDefault="00345A4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D708A"/>
    <w:rsid w:val="001E7FB1"/>
    <w:rsid w:val="003222B4"/>
    <w:rsid w:val="00345A42"/>
    <w:rsid w:val="003B0CC6"/>
    <w:rsid w:val="004476DD"/>
    <w:rsid w:val="00535AF7"/>
    <w:rsid w:val="00597EE8"/>
    <w:rsid w:val="005F495C"/>
    <w:rsid w:val="008354D5"/>
    <w:rsid w:val="00894D6F"/>
    <w:rsid w:val="00922CD4"/>
    <w:rsid w:val="00A12691"/>
    <w:rsid w:val="00A3391C"/>
    <w:rsid w:val="00AF7D08"/>
    <w:rsid w:val="00BB3541"/>
    <w:rsid w:val="00C56F56"/>
    <w:rsid w:val="00CA4D3B"/>
    <w:rsid w:val="00D66C40"/>
    <w:rsid w:val="00E014C1"/>
    <w:rsid w:val="00E33871"/>
    <w:rsid w:val="00E509F2"/>
    <w:rsid w:val="00E94DD6"/>
    <w:rsid w:val="00EB5C90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49625F-C006-416E-BE1C-644D53D19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1429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2020-10-30T11:41:00Z</dcterms:created>
  <dcterms:modified xsi:type="dcterms:W3CDTF">2020-10-30T11:41:00Z</dcterms:modified>
</cp:coreProperties>
</file>