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569AB" w:rsidRPr="004E3494" w:rsidRDefault="00E569AB" w:rsidP="00E569AB">
      <w:pPr>
        <w:jc w:val="center"/>
        <w:rPr>
          <w:b/>
          <w:caps/>
        </w:rPr>
      </w:pPr>
      <w:r w:rsidRPr="004E3494">
        <w:rPr>
          <w:b/>
          <w:caps/>
        </w:rPr>
        <w:t>DĖL pareiškėj</w:t>
      </w:r>
      <w:r>
        <w:rPr>
          <w:b/>
          <w:caps/>
        </w:rPr>
        <w:t>o</w:t>
      </w:r>
      <w:r w:rsidRPr="004E3494">
        <w:rPr>
          <w:b/>
          <w:caps/>
        </w:rPr>
        <w:t xml:space="preserve"> 20</w:t>
      </w:r>
      <w:r>
        <w:rPr>
          <w:b/>
          <w:caps/>
        </w:rPr>
        <w:t>20</w:t>
      </w:r>
      <w:r w:rsidRPr="004E3494">
        <w:rPr>
          <w:b/>
          <w:caps/>
        </w:rPr>
        <w:t xml:space="preserve"> m. </w:t>
      </w:r>
      <w:r>
        <w:rPr>
          <w:b/>
          <w:caps/>
        </w:rPr>
        <w:t>lapkričio</w:t>
      </w:r>
      <w:r w:rsidRPr="004E3494">
        <w:rPr>
          <w:b/>
          <w:caps/>
        </w:rPr>
        <w:t xml:space="preserve"> </w:t>
      </w:r>
      <w:r>
        <w:rPr>
          <w:b/>
          <w:caps/>
        </w:rPr>
        <w:t>16</w:t>
      </w:r>
      <w:r w:rsidRPr="004E3494">
        <w:rPr>
          <w:b/>
          <w:caps/>
        </w:rPr>
        <w:t xml:space="preserve"> d. skund</w:t>
      </w:r>
      <w:r>
        <w:rPr>
          <w:b/>
          <w:caps/>
        </w:rPr>
        <w:t>o</w:t>
      </w:r>
      <w:r w:rsidRPr="004E3494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569AB" w:rsidRPr="00C66892" w:rsidRDefault="00E569AB" w:rsidP="00E569AB">
      <w:pPr>
        <w:tabs>
          <w:tab w:val="left" w:pos="912"/>
        </w:tabs>
        <w:ind w:firstLine="709"/>
        <w:jc w:val="both"/>
      </w:pPr>
      <w:r w:rsidRPr="00C66892">
        <w:t xml:space="preserve">Išnagrinėjusi pareiškėjo 2020 m. lapkričio 16 d. skundą „Dėl peticijos. Dėl Klaipėdos miesto tvarkymo ir švaros taisyklių, patvirtintų 2017-07-27 Klaipėdos miesto savivaldybės tarybos sprendimu Nr. T2-185 „Dėl Klaipėdos miesto tvarkymo ir švaros taisyklių patvirtinimo“, 8.3 p. p. pripažinimo netekusiu galios. Dėl Klaipėdos miesto savivaldybė tarybos 2011-11-24 sprendimu Nr. T2-370 „Dėl Klaipėdos miesto savivaldybės komunalinių atliekų tvarkymo taisyklių patvirtinimo“ patvirtintų Klaipėdos miesto savivaldybės komunalinių atliekų tvarkymo taisyklių 60-61 p. pripažinimo netekusiu galios“, vadovaudamasi Lietuvos Respublikos peticijų įstatymo 10 straipsnio 1 dalies 3 punktu, 4 dalimi, Klaipėdos miesto savivaldybės peticijų komisijos nuostatų, patvirtintų Klaipėdos miesto savivaldybės tarybos 2004 m. lapkričio 25 d. sprendimu Nr. 1-406 „Dėl Klaipėdos miesto savivaldybės peticijų komisijos nuostatų patvirtinimo“, 31 punktu ir atsižvelgdama į Klaipėdos miesto savivaldybės peticijų komisijos 2020 m. spalio 29 d. sprendimą, 2020 m. lapkričio 23 d. protokolą, Klaipėdos miesto savivaldybės taryba </w:t>
      </w:r>
      <w:r w:rsidRPr="00C66892">
        <w:rPr>
          <w:spacing w:val="60"/>
        </w:rPr>
        <w:t>nusprendži</w:t>
      </w:r>
      <w:r w:rsidRPr="00C66892">
        <w:t>a:</w:t>
      </w:r>
    </w:p>
    <w:p w:rsidR="00E569AB" w:rsidRPr="00C66892" w:rsidRDefault="00E569AB" w:rsidP="00E569AB">
      <w:pPr>
        <w:ind w:firstLine="720"/>
        <w:jc w:val="both"/>
      </w:pPr>
      <w:r w:rsidRPr="00C66892">
        <w:t xml:space="preserve">Atsisakyti tenkinti pareiškėjo 2020 m. lapkričio 16 d. skundą „Dėl peticijos. Dėl Klaipėdos miesto tvarkymo ir švaros taisyklių, patvirtintų 2017-07-27 Klaipėdos miesto savivaldybės tarybos sprendimu Nr. T2-185 „Dėl Klaipėdos miesto tvarkymo ir švaros taisyklių patvirtinimo“, 8.3 p. p. pripažinimo netekusiu galios. Dėl Klaipėdos miesto savivaldybė tarybos 2011-11-24 sprendimu Nr. T2-370 „Dėl Klaipėdos miesto savivaldybės komunalinių atliekų tvarkymo taisyklių patvirtinimo“, kadangi pareiškėjo kreipimasis neatitinka Lietuvos Respublikos </w:t>
      </w:r>
      <w:hyperlink r:id="rId7" w:tgtFrame="_blank" w:tooltip="Lietuvos Respublikos peticijų įstatymas" w:history="1">
        <w:r w:rsidRPr="00C66892">
          <w:t>peticijų įstatymo</w:t>
        </w:r>
      </w:hyperlink>
      <w:r w:rsidRPr="00C66892">
        <w:t xml:space="preserve"> 3 straipsnio reikalavimų, t. y. nenustatyta keliamų klausimų svarba visuomenei</w:t>
      </w:r>
      <w:r>
        <w:t xml:space="preserve"> ar </w:t>
      </w:r>
      <w:r w:rsidRPr="00C66892">
        <w:t>savivaldybei</w:t>
      </w:r>
      <w:r>
        <w:t xml:space="preserve"> bei kitų pripažinimo peticija pagrindų</w:t>
      </w:r>
      <w:r w:rsidRPr="00C66892">
        <w:t xml:space="preserve"> (Lietuvos Respublikos </w:t>
      </w:r>
      <w:hyperlink r:id="rId8" w:tgtFrame="_blank" w:tooltip="Lietuvos Respublikos peticijų įstatymas" w:history="1">
        <w:r w:rsidRPr="00C66892">
          <w:t>peticijų įstatymo</w:t>
        </w:r>
      </w:hyperlink>
      <w:r w:rsidRPr="00C66892">
        <w:t xml:space="preserve"> 9 straipsnio 3 dalies 1 punktas).</w:t>
      </w:r>
    </w:p>
    <w:p w:rsidR="00E569AB" w:rsidRPr="00C66892" w:rsidRDefault="00E569AB" w:rsidP="00E569AB">
      <w:pPr>
        <w:shd w:val="clear" w:color="auto" w:fill="FFFFFF"/>
        <w:ind w:firstLine="851"/>
        <w:jc w:val="both"/>
        <w:rPr>
          <w:shd w:val="clear" w:color="auto" w:fill="FFFFFF"/>
        </w:rPr>
      </w:pPr>
      <w:r w:rsidRPr="00C66892">
        <w:t>Šis sprendimas gali būti skundžiamas</w:t>
      </w:r>
      <w:r w:rsidRPr="00C66892">
        <w:rPr>
          <w:shd w:val="clear" w:color="auto" w:fill="FFFFFF"/>
        </w:rPr>
        <w:t xml:space="preserve"> Regionų apygardos administraciniam teismui, skundą paduodant bet kuriuose šio teismo rūmuose, per vieną mėnesį nuo suinteresuotos šalies sužinojimo apie šį sprendimą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569A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83" w:rsidRDefault="00C16183" w:rsidP="00E014C1">
      <w:r>
        <w:separator/>
      </w:r>
    </w:p>
  </w:endnote>
  <w:endnote w:type="continuationSeparator" w:id="0">
    <w:p w:rsidR="00C16183" w:rsidRDefault="00C161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83" w:rsidRDefault="00C16183" w:rsidP="00E014C1">
      <w:r>
        <w:separator/>
      </w:r>
    </w:p>
  </w:footnote>
  <w:footnote w:type="continuationSeparator" w:id="0">
    <w:p w:rsidR="00C16183" w:rsidRDefault="00C161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C2C59"/>
    <w:rsid w:val="00AF7D08"/>
    <w:rsid w:val="00C16183"/>
    <w:rsid w:val="00C56F56"/>
    <w:rsid w:val="00CA4D3B"/>
    <w:rsid w:val="00D7492D"/>
    <w:rsid w:val="00E014C1"/>
    <w:rsid w:val="00E33871"/>
    <w:rsid w:val="00E569A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EA2D4-207E-4C51-AD2B-2249304E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1166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lex.lt/ta/1166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2020-11-27T09:27:00Z</dcterms:created>
  <dcterms:modified xsi:type="dcterms:W3CDTF">2020-11-27T09:27:00Z</dcterms:modified>
</cp:coreProperties>
</file>