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6CE24" w14:textId="77777777" w:rsidR="00C90DC3" w:rsidRPr="00256AB7" w:rsidRDefault="00C90DC3" w:rsidP="00C90DC3">
      <w:pPr>
        <w:jc w:val="center"/>
        <w:rPr>
          <w:b/>
        </w:rPr>
      </w:pPr>
      <w:bookmarkStart w:id="0" w:name="_GoBack"/>
      <w:bookmarkEnd w:id="0"/>
      <w:r w:rsidRPr="00256AB7">
        <w:rPr>
          <w:b/>
        </w:rPr>
        <w:t>AIŠKINAMASIS RAŠTAS</w:t>
      </w:r>
    </w:p>
    <w:p w14:paraId="78CF1F54" w14:textId="77777777" w:rsidR="00C90DC3" w:rsidRPr="00256AB7" w:rsidRDefault="00C90DC3" w:rsidP="00C90DC3">
      <w:pPr>
        <w:jc w:val="center"/>
        <w:rPr>
          <w:b/>
        </w:rPr>
      </w:pPr>
      <w:r w:rsidRPr="00256AB7">
        <w:rPr>
          <w:b/>
        </w:rPr>
        <w:t xml:space="preserve">PRIE SAVIVALDYBĖS TARYBOS SPRENDIMO PROJEKTO </w:t>
      </w:r>
    </w:p>
    <w:p w14:paraId="256DF744" w14:textId="6A3C068E" w:rsidR="00C90DC3" w:rsidRPr="00256AB7" w:rsidRDefault="00AE6661" w:rsidP="00AE6661">
      <w:pPr>
        <w:jc w:val="center"/>
      </w:pPr>
      <w:r w:rsidRPr="00256AB7">
        <w:rPr>
          <w:b/>
          <w:caps/>
        </w:rPr>
        <w:t xml:space="preserve">dėl klaipėdos miesto savivaldybės tarybos </w:t>
      </w:r>
      <w:r w:rsidRPr="00256AB7">
        <w:rPr>
          <w:b/>
          <w:caps/>
          <w:lang w:val="en-US"/>
        </w:rPr>
        <w:t>2020 m. sausio 30 d. sprendimo Nr. t2-24</w:t>
      </w:r>
      <w:r w:rsidRPr="00256AB7">
        <w:rPr>
          <w:b/>
          <w:caps/>
        </w:rPr>
        <w:t xml:space="preserve"> „Dėl jaunimo iniciatyvų ir programų projektų dalinio finansavimo klaipėdos miesto savivaldybės biudžeto lėšomis tvarkos aprašo patvirtinimo“ pakeitimo</w:t>
      </w:r>
    </w:p>
    <w:p w14:paraId="06B3A840" w14:textId="77777777" w:rsidR="00FF6162" w:rsidRPr="00256AB7" w:rsidRDefault="00FF6162" w:rsidP="00C90DC3"/>
    <w:p w14:paraId="32F94897" w14:textId="59B7F8B9" w:rsidR="00C13210" w:rsidRPr="00256AB7" w:rsidRDefault="00AB245C" w:rsidP="0013573E">
      <w:pPr>
        <w:ind w:firstLine="851"/>
        <w:jc w:val="both"/>
        <w:rPr>
          <w:b/>
        </w:rPr>
      </w:pPr>
      <w:r w:rsidRPr="00256AB7">
        <w:rPr>
          <w:b/>
        </w:rPr>
        <w:t>1. Sprendimo projekto esmė, tikslai ir uždaviniai.</w:t>
      </w:r>
      <w:r w:rsidR="0016127A" w:rsidRPr="00256AB7">
        <w:t xml:space="preserve"> </w:t>
      </w:r>
    </w:p>
    <w:p w14:paraId="6AAAEAD2" w14:textId="6F6970AF" w:rsidR="00095EA5" w:rsidRPr="00AE6661" w:rsidRDefault="00C13210" w:rsidP="0013573E">
      <w:pPr>
        <w:pStyle w:val="Sraopastraipa"/>
        <w:ind w:left="0" w:firstLine="709"/>
        <w:jc w:val="both"/>
        <w:rPr>
          <w:color w:val="FF0000"/>
        </w:rPr>
      </w:pPr>
      <w:r w:rsidRPr="00256AB7">
        <w:t xml:space="preserve">Sprendimo projekto tikslas – </w:t>
      </w:r>
      <w:r w:rsidR="0013573E" w:rsidRPr="00256AB7">
        <w:t>pakeisti</w:t>
      </w:r>
      <w:r w:rsidRPr="00256AB7">
        <w:t xml:space="preserve"> </w:t>
      </w:r>
      <w:r w:rsidR="0013573E" w:rsidRPr="00256AB7">
        <w:t xml:space="preserve">Jaunimo iniciatyvų ir programų projektų dalinio finansavimo Klaipėdos miesto savivaldybės biudžeto lėšomis tvarkos </w:t>
      </w:r>
      <w:r w:rsidR="005F1741">
        <w:t>aprašo</w:t>
      </w:r>
      <w:r w:rsidR="00AE6661" w:rsidRPr="00256AB7">
        <w:t xml:space="preserve"> (toliau – Aprašas), </w:t>
      </w:r>
      <w:r w:rsidR="00095EA5" w:rsidRPr="00256AB7">
        <w:t>patvirtint</w:t>
      </w:r>
      <w:r w:rsidR="00AE6661" w:rsidRPr="00256AB7">
        <w:t>ą</w:t>
      </w:r>
      <w:r w:rsidR="00095EA5" w:rsidRPr="00256AB7">
        <w:t xml:space="preserve"> Klaipėdos miesto savivaldybės tarybos </w:t>
      </w:r>
      <w:r w:rsidR="00AE6661" w:rsidRPr="00256AB7">
        <w:t>2020 m. sausio 30 d.</w:t>
      </w:r>
      <w:r w:rsidR="00732A16" w:rsidRPr="00256AB7">
        <w:t xml:space="preserve"> spr</w:t>
      </w:r>
      <w:r w:rsidR="00AE6661" w:rsidRPr="00256AB7">
        <w:t>endimu Nr. T2-24</w:t>
      </w:r>
      <w:r w:rsidR="00095EA5" w:rsidRPr="00256AB7">
        <w:t xml:space="preserve">  „</w:t>
      </w:r>
      <w:r w:rsidR="006373F9" w:rsidRPr="00256AB7">
        <w:t>Dėl Jaunimo iniciatyvų ir programų projektų dalinio finansavimo Klaipėdos miesto savivaldybės biudžeto lėšomis</w:t>
      </w:r>
      <w:r w:rsidR="00732A16" w:rsidRPr="00256AB7">
        <w:t xml:space="preserve"> tvarkos aprašo patvirtinimo“</w:t>
      </w:r>
      <w:r w:rsidR="00AE6661" w:rsidRPr="00256AB7">
        <w:t>,</w:t>
      </w:r>
      <w:r w:rsidR="0013573E" w:rsidRPr="00256AB7">
        <w:t xml:space="preserve"> atitinkamus punktus, siekiant padidinti Jaunimo iniciatyvų ir programų</w:t>
      </w:r>
      <w:r w:rsidR="005F1741">
        <w:t xml:space="preserve"> projektų</w:t>
      </w:r>
      <w:r w:rsidR="0013573E" w:rsidRPr="00256AB7">
        <w:t xml:space="preserve"> administracinio ver</w:t>
      </w:r>
      <w:r w:rsidR="00256AB7" w:rsidRPr="00256AB7">
        <w:t xml:space="preserve">tinimo </w:t>
      </w:r>
      <w:r w:rsidR="005F1741">
        <w:t>efektyvumą</w:t>
      </w:r>
      <w:r w:rsidR="0013573E" w:rsidRPr="005F1741">
        <w:t>.</w:t>
      </w:r>
    </w:p>
    <w:p w14:paraId="36073009" w14:textId="372EB583" w:rsidR="00CE632C" w:rsidRDefault="00C837D5" w:rsidP="00AE3906">
      <w:pPr>
        <w:ind w:firstLine="851"/>
        <w:jc w:val="both"/>
        <w:rPr>
          <w:b/>
        </w:rPr>
      </w:pPr>
      <w:r w:rsidRPr="00C837D5">
        <w:rPr>
          <w:b/>
        </w:rPr>
        <w:t>2</w:t>
      </w:r>
      <w:r w:rsidR="00AB245C" w:rsidRPr="00C837D5">
        <w:rPr>
          <w:b/>
        </w:rPr>
        <w:t xml:space="preserve">. </w:t>
      </w:r>
      <w:r w:rsidR="00AB245C" w:rsidRPr="00223ACF">
        <w:rPr>
          <w:b/>
        </w:rPr>
        <w:t>Projekto rengimo priežastys ir kuo remiantis parengtas sprendimo projektas.</w:t>
      </w:r>
    </w:p>
    <w:p w14:paraId="1080F29B" w14:textId="11822774" w:rsidR="009134C0" w:rsidRPr="00256AB7" w:rsidRDefault="00C13210" w:rsidP="00D93335">
      <w:pPr>
        <w:tabs>
          <w:tab w:val="left" w:pos="993"/>
        </w:tabs>
        <w:jc w:val="both"/>
      </w:pPr>
      <w:r>
        <w:tab/>
        <w:t>Sprendimo p</w:t>
      </w:r>
      <w:r w:rsidR="00D93335" w:rsidRPr="007C2222">
        <w:t>rojektas parengtas vadovaujantis Lietuvos Respubl</w:t>
      </w:r>
      <w:r w:rsidR="00D93335">
        <w:t xml:space="preserve">ikos vietos savivaldos įstatymo </w:t>
      </w:r>
      <w:r w:rsidR="00256AB7">
        <w:t xml:space="preserve">18 straipsnio 1 </w:t>
      </w:r>
      <w:r w:rsidR="00D93335" w:rsidRPr="0003473D">
        <w:t>dalimi</w:t>
      </w:r>
      <w:r>
        <w:t>, kuriame numatyta,</w:t>
      </w:r>
      <w:r w:rsidR="00D93335">
        <w:t xml:space="preserve"> </w:t>
      </w:r>
      <w:r w:rsidRPr="007C2222">
        <w:t xml:space="preserve">kad Savivaldybės tarybos priimtus teisės aktus gali sustabdyti, pakeisti ar </w:t>
      </w:r>
      <w:r w:rsidRPr="00256AB7">
        <w:t>panaikinti pati Savivaldybės taryba.</w:t>
      </w:r>
    </w:p>
    <w:p w14:paraId="5C0017DE" w14:textId="624274C1" w:rsidR="00D93335" w:rsidRPr="00256AB7" w:rsidRDefault="008F26D9" w:rsidP="00D93335">
      <w:pPr>
        <w:tabs>
          <w:tab w:val="left" w:pos="993"/>
        </w:tabs>
        <w:jc w:val="both"/>
      </w:pPr>
      <w:r w:rsidRPr="00256AB7">
        <w:tab/>
      </w:r>
      <w:r w:rsidR="004E616B" w:rsidRPr="00256AB7">
        <w:t>Atsižvelgiant į tai, sprendimo projektu siūloma pakeisti Aprašo punktus:</w:t>
      </w:r>
    </w:p>
    <w:p w14:paraId="1960AA5C" w14:textId="49303FA4" w:rsidR="0013573E" w:rsidRPr="00256AB7" w:rsidRDefault="009134C0" w:rsidP="004E616B">
      <w:pPr>
        <w:tabs>
          <w:tab w:val="left" w:pos="993"/>
        </w:tabs>
        <w:jc w:val="both"/>
      </w:pPr>
      <w:r w:rsidRPr="00256AB7">
        <w:tab/>
      </w:r>
      <w:r w:rsidR="00AE6118" w:rsidRPr="00256AB7">
        <w:t>1. pakeisti 32 punkt</w:t>
      </w:r>
      <w:r w:rsidR="004F3E66" w:rsidRPr="00256AB7">
        <w:t>ą</w:t>
      </w:r>
      <w:r w:rsidR="00AE6118" w:rsidRPr="00256AB7">
        <w:t xml:space="preserve"> nurodant, kad administracinės atitikties vertinimą atlieka Savivaldybės administracijos Jaunimo ir bendruomenių reikalų koordinavimo grupė. Atliekant Jaunimo iniciatyvų ir programų projektų procedūras pastebėta, kad yra sunku atrasti Savivaldybės administracijos specialistų, kurie turėtų laiko įsigilinti į projektų peržiūrą. </w:t>
      </w:r>
      <w:r w:rsidR="004F3E66" w:rsidRPr="00256AB7">
        <w:t xml:space="preserve"> </w:t>
      </w:r>
    </w:p>
    <w:p w14:paraId="2A01E75E" w14:textId="01289A51" w:rsidR="00597CD8" w:rsidRPr="005F1741" w:rsidRDefault="00597CD8" w:rsidP="004E616B">
      <w:pPr>
        <w:tabs>
          <w:tab w:val="left" w:pos="993"/>
        </w:tabs>
        <w:jc w:val="both"/>
        <w:rPr>
          <w:rFonts w:eastAsia="Calibri"/>
        </w:rPr>
      </w:pPr>
      <w:r w:rsidRPr="00256AB7">
        <w:tab/>
      </w:r>
      <w:r w:rsidR="004F3E66" w:rsidRPr="00256AB7">
        <w:t xml:space="preserve">2. pakeisti 69.5 punktą nurodant, kad lėšų naudoti negalima ilgalaikiam materialiajam ir </w:t>
      </w:r>
      <w:r w:rsidR="005F1741" w:rsidRPr="00256AB7">
        <w:t>nematerialiajam</w:t>
      </w:r>
      <w:r w:rsidR="004F3E66" w:rsidRPr="00256AB7">
        <w:t xml:space="preserve"> turtui įsigyti, kurio vertė viršija 500 Eur. Šiuo punktu siekiama suteikti galimybę jaunimo organizacijoms įsigyti turto, kuris yra reikalingas jų veiklai vykdyti, tačiau paliekamas apribojimas, kad daik</w:t>
      </w:r>
      <w:r w:rsidR="005F1741">
        <w:t>tų vertė negali viršyti 500 Eur;</w:t>
      </w:r>
    </w:p>
    <w:p w14:paraId="08F39037" w14:textId="1660F802" w:rsidR="00256AB7" w:rsidRPr="00256AB7" w:rsidRDefault="002C233D" w:rsidP="00256AB7">
      <w:pPr>
        <w:pStyle w:val="Betarp"/>
        <w:ind w:firstLine="709"/>
        <w:jc w:val="both"/>
        <w:rPr>
          <w:rFonts w:eastAsia="Calibri"/>
        </w:rPr>
      </w:pPr>
      <w:r w:rsidRPr="00256AB7">
        <w:rPr>
          <w:rFonts w:eastAsia="Calibri"/>
        </w:rPr>
        <w:tab/>
      </w:r>
      <w:r w:rsidR="004F3E66" w:rsidRPr="00256AB7">
        <w:rPr>
          <w:rFonts w:eastAsia="Calibri"/>
        </w:rPr>
        <w:t>3</w:t>
      </w:r>
      <w:r w:rsidR="004F3E66" w:rsidRPr="005F1741">
        <w:rPr>
          <w:rFonts w:eastAsia="Calibri"/>
        </w:rPr>
        <w:t xml:space="preserve">. </w:t>
      </w:r>
      <w:r w:rsidR="00256AB7" w:rsidRPr="005F1741">
        <w:rPr>
          <w:rFonts w:eastAsia="Calibri"/>
        </w:rPr>
        <w:t xml:space="preserve">pakeisti 69.6 punktą nurodant, kad Savivaldybės biudžeto lėšos negali būti naudojamos </w:t>
      </w:r>
      <w:r w:rsidR="005F1741" w:rsidRPr="005F1741">
        <w:rPr>
          <w:rFonts w:eastAsia="Calibri"/>
        </w:rPr>
        <w:t>kelionių į užsienį išlaidoms</w:t>
      </w:r>
      <w:r w:rsidR="004F28BE" w:rsidRPr="004F28BE">
        <w:rPr>
          <w:rFonts w:eastAsia="Calibri"/>
        </w:rPr>
        <w:t xml:space="preserve"> </w:t>
      </w:r>
      <w:r w:rsidR="004F28BE" w:rsidRPr="005F1741">
        <w:rPr>
          <w:rFonts w:eastAsia="Calibri"/>
        </w:rPr>
        <w:t>apmokėti</w:t>
      </w:r>
      <w:r w:rsidR="00256AB7" w:rsidRPr="005F1741">
        <w:rPr>
          <w:rFonts w:eastAsia="Calibri"/>
        </w:rPr>
        <w:t>;</w:t>
      </w:r>
    </w:p>
    <w:p w14:paraId="08695D7D" w14:textId="566C0473" w:rsidR="002C233D" w:rsidRPr="00256AB7" w:rsidRDefault="00D902F4" w:rsidP="004E616B">
      <w:pPr>
        <w:tabs>
          <w:tab w:val="left" w:pos="993"/>
        </w:tabs>
        <w:jc w:val="both"/>
        <w:rPr>
          <w:rFonts w:eastAsia="Calibri"/>
        </w:rPr>
      </w:pPr>
      <w:r w:rsidRPr="00256AB7">
        <w:rPr>
          <w:rFonts w:eastAsia="Calibri"/>
        </w:rPr>
        <w:t xml:space="preserve">Šiuo metu Apraše nėra tiksliai nurodyta, kad negalima vykdyti kelionių į užsienio šalis. </w:t>
      </w:r>
    </w:p>
    <w:p w14:paraId="48C8C4CB" w14:textId="21DA95BE" w:rsidR="002C233D" w:rsidRPr="00256AB7" w:rsidRDefault="002C233D" w:rsidP="004F3E66">
      <w:pPr>
        <w:tabs>
          <w:tab w:val="left" w:pos="993"/>
        </w:tabs>
        <w:jc w:val="both"/>
        <w:rPr>
          <w:rFonts w:eastAsia="Calibri"/>
        </w:rPr>
      </w:pPr>
      <w:r w:rsidRPr="00256AB7">
        <w:rPr>
          <w:rFonts w:eastAsia="Calibri"/>
        </w:rPr>
        <w:tab/>
      </w:r>
      <w:r w:rsidR="004F3E66" w:rsidRPr="00256AB7">
        <w:rPr>
          <w:rFonts w:eastAsia="Calibri"/>
        </w:rPr>
        <w:t xml:space="preserve">4. </w:t>
      </w:r>
      <w:r w:rsidR="00D902F4" w:rsidRPr="00256AB7">
        <w:rPr>
          <w:rFonts w:eastAsia="Calibri"/>
        </w:rPr>
        <w:t>pakeisti 89 punktą nurodant, kad Jaunimo projektų iniciatyvų ataskaitas vertina Savivaldybės administracijos Jaunimo ir bendruomenių reikalų koordinavimo grupė.</w:t>
      </w:r>
    </w:p>
    <w:p w14:paraId="24DBF182" w14:textId="24A30018" w:rsidR="00B3011E" w:rsidRDefault="002C233D" w:rsidP="00B3011E">
      <w:pPr>
        <w:pStyle w:val="Betarp"/>
        <w:ind w:firstLine="720"/>
        <w:jc w:val="both"/>
        <w:rPr>
          <w:rFonts w:eastAsia="Calibri"/>
        </w:rPr>
      </w:pPr>
      <w:r w:rsidRPr="00256AB7">
        <w:rPr>
          <w:rFonts w:eastAsia="Calibri"/>
        </w:rPr>
        <w:t xml:space="preserve">    </w:t>
      </w:r>
      <w:r w:rsidR="004F3E66" w:rsidRPr="00256AB7">
        <w:rPr>
          <w:rFonts w:eastAsia="Calibri"/>
        </w:rPr>
        <w:t xml:space="preserve">5. </w:t>
      </w:r>
      <w:r w:rsidR="00D902F4" w:rsidRPr="00256AB7">
        <w:rPr>
          <w:rFonts w:eastAsia="Calibri"/>
        </w:rPr>
        <w:t xml:space="preserve">pakeisti 90 punktą nurodant, kad  </w:t>
      </w:r>
      <w:r w:rsidR="00B3011E">
        <w:rPr>
          <w:lang w:bidi="he-IL"/>
        </w:rPr>
        <w:t>p</w:t>
      </w:r>
      <w:r w:rsidR="00B3011E" w:rsidRPr="00E913DB">
        <w:rPr>
          <w:lang w:bidi="he-IL"/>
        </w:rPr>
        <w:t>rojektų</w:t>
      </w:r>
      <w:r w:rsidR="00B3011E" w:rsidRPr="00BF3D10">
        <w:rPr>
          <w:lang w:bidi="he-IL"/>
        </w:rPr>
        <w:t xml:space="preserve">, kuriems buvo skirtas dalinis finansavimas, </w:t>
      </w:r>
      <w:r w:rsidR="00B3011E" w:rsidRPr="009C7B76">
        <w:rPr>
          <w:lang w:bidi="he-IL"/>
        </w:rPr>
        <w:t xml:space="preserve">vykdytojai </w:t>
      </w:r>
      <w:r w:rsidR="00B3011E" w:rsidRPr="00BF3D10">
        <w:rPr>
          <w:lang w:bidi="he-IL"/>
        </w:rPr>
        <w:t>privalo projekto įgyvendinimo eigą ir (ar) rezultatus pristatyti miesto bendruomenei. Pris</w:t>
      </w:r>
      <w:r w:rsidR="00B3011E">
        <w:rPr>
          <w:lang w:bidi="he-IL"/>
        </w:rPr>
        <w:t>tatymui skirtą (-us) posėdį ( -</w:t>
      </w:r>
      <w:r w:rsidR="00B3011E" w:rsidRPr="00BF3D10">
        <w:rPr>
          <w:lang w:bidi="he-IL"/>
        </w:rPr>
        <w:t>ius) ar renginius organizuo</w:t>
      </w:r>
      <w:r w:rsidR="00B3011E">
        <w:rPr>
          <w:lang w:bidi="he-IL"/>
        </w:rPr>
        <w:t xml:space="preserve">ja JRT ir (arba) EJST per 20 </w:t>
      </w:r>
      <w:r w:rsidR="00B3011E" w:rsidRPr="00BF3D10">
        <w:rPr>
          <w:lang w:bidi="he-IL"/>
        </w:rPr>
        <w:t>darbo dienų nuo ataskaitų pateikimo dieno</w:t>
      </w:r>
      <w:r w:rsidR="00B3011E">
        <w:rPr>
          <w:lang w:bidi="he-IL"/>
        </w:rPr>
        <w:t>s.</w:t>
      </w:r>
      <w:r w:rsidR="00B3011E" w:rsidRPr="00BF3D10">
        <w:t xml:space="preserve"> </w:t>
      </w:r>
      <w:r w:rsidR="00B3011E">
        <w:t>“.</w:t>
      </w:r>
    </w:p>
    <w:p w14:paraId="3C690EEB" w14:textId="137FB1FD" w:rsidR="002C233D" w:rsidRPr="00256AB7" w:rsidRDefault="00D902F4" w:rsidP="00D902F4">
      <w:pPr>
        <w:pStyle w:val="Betarp"/>
        <w:ind w:firstLine="720"/>
        <w:jc w:val="both"/>
        <w:rPr>
          <w:rFonts w:eastAsia="Calibri"/>
        </w:rPr>
      </w:pPr>
      <w:r w:rsidRPr="00256AB7">
        <w:rPr>
          <w:rFonts w:eastAsia="Calibri"/>
        </w:rPr>
        <w:t>Šiuo punkto pakeitimu siekiama patikslinti projektų rezultatų pristatymą miesto bendruomenei organizavimo tvarką.</w:t>
      </w:r>
    </w:p>
    <w:p w14:paraId="12289A25" w14:textId="77777777" w:rsidR="0040784F" w:rsidRPr="00256AB7" w:rsidRDefault="00CF1396" w:rsidP="00510A17">
      <w:pPr>
        <w:pStyle w:val="bodytext"/>
        <w:spacing w:before="0" w:beforeAutospacing="0" w:after="0" w:afterAutospacing="0"/>
        <w:ind w:firstLine="851"/>
        <w:jc w:val="both"/>
      </w:pPr>
      <w:r w:rsidRPr="00256AB7">
        <w:rPr>
          <w:b/>
          <w:bCs/>
        </w:rPr>
        <w:t>3. Kokių rezultatų laukiama.</w:t>
      </w:r>
      <w:r w:rsidR="008C3886" w:rsidRPr="00256AB7">
        <w:t xml:space="preserve"> </w:t>
      </w:r>
    </w:p>
    <w:p w14:paraId="37388228" w14:textId="75F3DC0C" w:rsidR="002451A0" w:rsidRPr="00256AB7" w:rsidRDefault="008C3886" w:rsidP="002451A0">
      <w:pPr>
        <w:ind w:firstLine="720"/>
        <w:jc w:val="both"/>
      </w:pPr>
      <w:r w:rsidRPr="00256AB7">
        <w:t>Pritarus sprendimo projektui</w:t>
      </w:r>
      <w:r w:rsidR="002451A0" w:rsidRPr="00256AB7">
        <w:t xml:space="preserve"> ir patvirtinus </w:t>
      </w:r>
      <w:r w:rsidR="00D902F4" w:rsidRPr="00256AB7">
        <w:t xml:space="preserve">Aprašą bus </w:t>
      </w:r>
      <w:r w:rsidR="00256AB7" w:rsidRPr="00256AB7">
        <w:t>užtikrint</w:t>
      </w:r>
      <w:r w:rsidR="00D902F4" w:rsidRPr="00256AB7">
        <w:t>as sklandesnis jaunimo iniciatyvų ir programų projektų</w:t>
      </w:r>
      <w:r w:rsidR="00CC45BB" w:rsidRPr="00256AB7">
        <w:t xml:space="preserve"> </w:t>
      </w:r>
      <w:r w:rsidR="00D902F4" w:rsidRPr="00256AB7">
        <w:t>administravimas.</w:t>
      </w:r>
    </w:p>
    <w:p w14:paraId="47807A14" w14:textId="0151B925" w:rsidR="00017664" w:rsidRPr="00256AB7" w:rsidRDefault="00017664" w:rsidP="00510A17">
      <w:pPr>
        <w:pStyle w:val="bodytext"/>
        <w:spacing w:before="0" w:beforeAutospacing="0" w:after="0" w:afterAutospacing="0"/>
        <w:ind w:firstLine="851"/>
        <w:jc w:val="both"/>
        <w:rPr>
          <w:b/>
        </w:rPr>
      </w:pPr>
      <w:r w:rsidRPr="00256AB7">
        <w:rPr>
          <w:b/>
          <w:bCs/>
        </w:rPr>
        <w:t>4. Sprendimo projekto rengimo metu gauti specialistų vertinimai.</w:t>
      </w:r>
    </w:p>
    <w:p w14:paraId="26D82543" w14:textId="47D6B42F" w:rsidR="00B715FC" w:rsidRPr="00256AB7" w:rsidRDefault="00510A17" w:rsidP="00B715FC">
      <w:pPr>
        <w:ind w:firstLine="720"/>
        <w:jc w:val="both"/>
      </w:pPr>
      <w:r w:rsidRPr="00256AB7">
        <w:t xml:space="preserve">   </w:t>
      </w:r>
      <w:r w:rsidR="00B11933" w:rsidRPr="00256AB7">
        <w:t>N</w:t>
      </w:r>
      <w:r w:rsidR="00CC45BB" w:rsidRPr="00256AB7">
        <w:t>ėra</w:t>
      </w:r>
    </w:p>
    <w:p w14:paraId="4D1A4691" w14:textId="1A127DB1" w:rsidR="002A2DAB" w:rsidRPr="00256AB7" w:rsidRDefault="00017664" w:rsidP="00510A17">
      <w:pPr>
        <w:tabs>
          <w:tab w:val="left" w:pos="851"/>
        </w:tabs>
        <w:ind w:firstLine="851"/>
        <w:jc w:val="both"/>
        <w:rPr>
          <w:b/>
          <w:bCs/>
        </w:rPr>
      </w:pPr>
      <w:r w:rsidRPr="00256AB7">
        <w:rPr>
          <w:b/>
          <w:bCs/>
        </w:rPr>
        <w:t>5. Išlaidų sąmatos, skaičiavimai, reikalingi pagrindimai ir paaiškinimai.</w:t>
      </w:r>
    </w:p>
    <w:p w14:paraId="31286A5D" w14:textId="5992F077" w:rsidR="00CC45BB" w:rsidRPr="00256AB7" w:rsidRDefault="00CC45BB" w:rsidP="00CC45BB">
      <w:pPr>
        <w:ind w:firstLine="567"/>
        <w:jc w:val="both"/>
      </w:pPr>
      <w:r w:rsidRPr="00256AB7">
        <w:t xml:space="preserve">   Sąmatos ir skaičiavimai nepateikiami, kadangi lėšų neprašoma.</w:t>
      </w:r>
    </w:p>
    <w:p w14:paraId="526CC0AC" w14:textId="77777777" w:rsidR="00CC45BB" w:rsidRPr="00256AB7" w:rsidRDefault="00CC45BB" w:rsidP="00510A17">
      <w:pPr>
        <w:tabs>
          <w:tab w:val="left" w:pos="851"/>
        </w:tabs>
        <w:ind w:firstLine="851"/>
        <w:jc w:val="both"/>
        <w:rPr>
          <w:b/>
          <w:bCs/>
        </w:rPr>
      </w:pPr>
    </w:p>
    <w:p w14:paraId="4413BB50" w14:textId="02A6D64C" w:rsidR="002A2DAB" w:rsidRPr="00256AB7" w:rsidRDefault="002451A0" w:rsidP="002451A0">
      <w:pPr>
        <w:ind w:firstLine="748"/>
        <w:jc w:val="both"/>
        <w:rPr>
          <w:b/>
          <w:bCs/>
        </w:rPr>
      </w:pPr>
      <w:r w:rsidRPr="00256AB7">
        <w:t xml:space="preserve"> </w:t>
      </w:r>
      <w:r w:rsidR="00017664" w:rsidRPr="00256AB7">
        <w:rPr>
          <w:b/>
        </w:rPr>
        <w:t>6. Lėšų poreikis sprendimo įgyvendinimui</w:t>
      </w:r>
      <w:r w:rsidR="00017664" w:rsidRPr="00256AB7">
        <w:rPr>
          <w:b/>
          <w:bCs/>
        </w:rPr>
        <w:t>.</w:t>
      </w:r>
    </w:p>
    <w:p w14:paraId="4405BDF6" w14:textId="2DB83ADC" w:rsidR="00017664" w:rsidRPr="00256AB7" w:rsidRDefault="00510A17" w:rsidP="00510A17">
      <w:pPr>
        <w:tabs>
          <w:tab w:val="left" w:pos="851"/>
        </w:tabs>
        <w:jc w:val="both"/>
        <w:rPr>
          <w:rFonts w:eastAsia="Arial Unicode MS"/>
          <w:shd w:val="clear" w:color="auto" w:fill="FFFFFF"/>
        </w:rPr>
      </w:pPr>
      <w:r w:rsidRPr="00256AB7">
        <w:rPr>
          <w:bCs/>
        </w:rPr>
        <w:tab/>
      </w:r>
      <w:r w:rsidR="00A05FC3" w:rsidRPr="00256AB7">
        <w:t>Savivaldybės lėšų nereikės</w:t>
      </w:r>
      <w:r w:rsidR="002451A0" w:rsidRPr="00256AB7">
        <w:rPr>
          <w:bCs/>
        </w:rPr>
        <w:t xml:space="preserve"> </w:t>
      </w:r>
    </w:p>
    <w:p w14:paraId="2B554E4D" w14:textId="77777777" w:rsidR="002A2DAB" w:rsidRDefault="00017664" w:rsidP="00510A17">
      <w:pPr>
        <w:ind w:left="851"/>
        <w:jc w:val="both"/>
        <w:rPr>
          <w:b/>
          <w:bCs/>
        </w:rPr>
      </w:pPr>
      <w:r w:rsidRPr="00256AB7">
        <w:rPr>
          <w:b/>
          <w:bCs/>
        </w:rPr>
        <w:t xml:space="preserve">7. Galimos teigiamos ar neigiamos sprendimo priėmimo </w:t>
      </w:r>
      <w:r w:rsidRPr="00223ACF">
        <w:rPr>
          <w:b/>
          <w:bCs/>
        </w:rPr>
        <w:t>pasekmės.</w:t>
      </w:r>
    </w:p>
    <w:p w14:paraId="0950B0A0" w14:textId="34147D37" w:rsidR="00A05FC3" w:rsidRDefault="00A05FC3" w:rsidP="00A05FC3">
      <w:pPr>
        <w:ind w:firstLine="720"/>
        <w:jc w:val="both"/>
      </w:pPr>
      <w:r>
        <w:lastRenderedPageBreak/>
        <w:t xml:space="preserve">   T</w:t>
      </w:r>
      <w:r w:rsidRPr="004533A9">
        <w:t xml:space="preserve">eigiamos pasekmės – </w:t>
      </w:r>
      <w:r>
        <w:t>patvirtinus Aprašo pakeitimus bus greičiau atliekamas projektų administracinis vertinimas</w:t>
      </w:r>
      <w:r w:rsidRPr="004533A9">
        <w:t>.</w:t>
      </w:r>
      <w:r>
        <w:t xml:space="preserve"> Neigiamų pasekmių nenumatoma.</w:t>
      </w:r>
    </w:p>
    <w:p w14:paraId="02A9A1D7" w14:textId="76DC3B0B" w:rsidR="0072073C" w:rsidRPr="00223ACF" w:rsidRDefault="0072073C" w:rsidP="00510A17">
      <w:pPr>
        <w:ind w:firstLine="851"/>
        <w:jc w:val="both"/>
      </w:pPr>
      <w:r w:rsidRPr="00223ACF">
        <w:t xml:space="preserve"> </w:t>
      </w:r>
    </w:p>
    <w:p w14:paraId="1571A42E" w14:textId="3CCAAAEB" w:rsidR="009E0D05" w:rsidRDefault="00586D93" w:rsidP="00D902F4">
      <w:pPr>
        <w:ind w:firstLine="851"/>
        <w:jc w:val="both"/>
      </w:pPr>
      <w:r w:rsidRPr="00223ACF">
        <w:t>PRIDEDAMA:</w:t>
      </w:r>
      <w:r w:rsidR="00670178">
        <w:t xml:space="preserve"> </w:t>
      </w:r>
    </w:p>
    <w:p w14:paraId="4CBA755D" w14:textId="53483F8F" w:rsidR="000A22A0" w:rsidRDefault="00D902F4" w:rsidP="00D902F4">
      <w:pPr>
        <w:ind w:firstLine="851"/>
        <w:jc w:val="both"/>
      </w:pPr>
      <w:r w:rsidRPr="00D902F4">
        <w:t>1.</w:t>
      </w:r>
      <w:r w:rsidR="00670178">
        <w:t xml:space="preserve"> </w:t>
      </w:r>
      <w:r w:rsidR="006133C0" w:rsidRPr="006133C0">
        <w:t>Jaunimo iniciatyvų ir program</w:t>
      </w:r>
      <w:r w:rsidR="006133C0">
        <w:t>ų projektų dalinio finansavimo K</w:t>
      </w:r>
      <w:r w:rsidR="006133C0" w:rsidRPr="006133C0">
        <w:t>laipėdos miesto savivaldybės biudžeto lėšom</w:t>
      </w:r>
      <w:r w:rsidR="006133C0" w:rsidRPr="00451392">
        <w:t>is tvarkos</w:t>
      </w:r>
      <w:r w:rsidRPr="00451392">
        <w:t xml:space="preserve"> aprašo, patvirtinto Klaipėdos miesto savivaldybės tarybos 2020 m sausio 30 d. sprendimu Nr. T2-24,  lyginamasis projektas, 11 lapų</w:t>
      </w:r>
      <w:r w:rsidR="006133C0" w:rsidRPr="00451392">
        <w:t>.</w:t>
      </w:r>
    </w:p>
    <w:p w14:paraId="5A476341" w14:textId="77777777" w:rsidR="00D902F4" w:rsidRDefault="00D902F4" w:rsidP="00D902F4">
      <w:pPr>
        <w:ind w:firstLine="851"/>
        <w:jc w:val="both"/>
      </w:pPr>
    </w:p>
    <w:p w14:paraId="54892504" w14:textId="2C5DE39F" w:rsidR="000A22A0" w:rsidRDefault="000A22A0" w:rsidP="006133C0">
      <w:pPr>
        <w:ind w:firstLine="851"/>
        <w:jc w:val="both"/>
      </w:pPr>
    </w:p>
    <w:p w14:paraId="706A8A82" w14:textId="77777777" w:rsidR="000A22A0" w:rsidRDefault="000A22A0" w:rsidP="000A22A0">
      <w:pPr>
        <w:ind w:firstLine="851"/>
        <w:jc w:val="both"/>
      </w:pPr>
      <w:r>
        <w:t>Jaunimo ir bendruomenių reikalų koordinavimo</w:t>
      </w:r>
    </w:p>
    <w:p w14:paraId="28F20415" w14:textId="698D69B4" w:rsidR="000A22A0" w:rsidRPr="000A22A0" w:rsidRDefault="000A22A0" w:rsidP="000A22A0">
      <w:pPr>
        <w:ind w:firstLine="851"/>
        <w:jc w:val="both"/>
      </w:pPr>
      <w:r>
        <w:t xml:space="preserve">grupės jaunimo reikalų koordinatorė (grupės vadovė) </w:t>
      </w:r>
      <w:r>
        <w:tab/>
      </w:r>
      <w:r>
        <w:tab/>
        <w:t>Aistė Valadkienė</w:t>
      </w:r>
    </w:p>
    <w:p w14:paraId="39032A75" w14:textId="77777777" w:rsidR="00FF6162" w:rsidRPr="007E721D" w:rsidRDefault="00FF6162" w:rsidP="009C3174">
      <w:pPr>
        <w:jc w:val="center"/>
        <w:outlineLvl w:val="0"/>
        <w:rPr>
          <w:b/>
        </w:rPr>
      </w:pPr>
    </w:p>
    <w:tbl>
      <w:tblPr>
        <w:tblW w:w="0" w:type="auto"/>
        <w:tblLook w:val="01E0" w:firstRow="1" w:lastRow="1" w:firstColumn="1" w:lastColumn="1" w:noHBand="0" w:noVBand="0"/>
      </w:tblPr>
      <w:tblGrid>
        <w:gridCol w:w="4824"/>
        <w:gridCol w:w="4814"/>
      </w:tblGrid>
      <w:tr w:rsidR="00DC40D4" w:rsidRPr="003A3546" w14:paraId="33B0B6BB" w14:textId="77777777" w:rsidTr="00B715FC">
        <w:tc>
          <w:tcPr>
            <w:tcW w:w="4824" w:type="dxa"/>
          </w:tcPr>
          <w:p w14:paraId="49809A3A" w14:textId="064E0009" w:rsidR="00DC40D4" w:rsidRPr="003A3546" w:rsidRDefault="00DC40D4" w:rsidP="00ED009E">
            <w:pPr>
              <w:jc w:val="both"/>
            </w:pPr>
          </w:p>
        </w:tc>
        <w:tc>
          <w:tcPr>
            <w:tcW w:w="4814" w:type="dxa"/>
          </w:tcPr>
          <w:p w14:paraId="65A98719" w14:textId="43AE06F7" w:rsidR="00DC40D4" w:rsidRPr="003A3546" w:rsidRDefault="00DC40D4" w:rsidP="00ED009E">
            <w:pPr>
              <w:jc w:val="right"/>
            </w:pPr>
          </w:p>
        </w:tc>
      </w:tr>
    </w:tbl>
    <w:p w14:paraId="1D5EE5F3" w14:textId="77777777" w:rsidR="00DC40D4" w:rsidRPr="003A3546" w:rsidRDefault="00DC40D4" w:rsidP="00DC40D4">
      <w:pPr>
        <w:jc w:val="both"/>
      </w:pPr>
    </w:p>
    <w:p w14:paraId="5CA84FBA" w14:textId="77777777" w:rsidR="00586D93" w:rsidRPr="009D6FC4" w:rsidRDefault="00586D93" w:rsidP="00DC40D4"/>
    <w:sectPr w:rsidR="00586D93" w:rsidRPr="009D6F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7E"/>
    <w:rsid w:val="0000409A"/>
    <w:rsid w:val="00005FE9"/>
    <w:rsid w:val="00017664"/>
    <w:rsid w:val="00074CCD"/>
    <w:rsid w:val="00076D95"/>
    <w:rsid w:val="00091457"/>
    <w:rsid w:val="00095EA5"/>
    <w:rsid w:val="00097962"/>
    <w:rsid w:val="000A22A0"/>
    <w:rsid w:val="0010751D"/>
    <w:rsid w:val="0013573E"/>
    <w:rsid w:val="00141599"/>
    <w:rsid w:val="0016127A"/>
    <w:rsid w:val="001818FE"/>
    <w:rsid w:val="00196E2F"/>
    <w:rsid w:val="001C66F7"/>
    <w:rsid w:val="001F15D2"/>
    <w:rsid w:val="0020701C"/>
    <w:rsid w:val="00223ACF"/>
    <w:rsid w:val="002451A0"/>
    <w:rsid w:val="00256AB7"/>
    <w:rsid w:val="002A2DAB"/>
    <w:rsid w:val="002C233D"/>
    <w:rsid w:val="002C2D15"/>
    <w:rsid w:val="002D1234"/>
    <w:rsid w:val="002D258D"/>
    <w:rsid w:val="00307C31"/>
    <w:rsid w:val="0031495F"/>
    <w:rsid w:val="00317A61"/>
    <w:rsid w:val="003336C3"/>
    <w:rsid w:val="003D7F68"/>
    <w:rsid w:val="003E4D28"/>
    <w:rsid w:val="0040784F"/>
    <w:rsid w:val="00451392"/>
    <w:rsid w:val="004632C1"/>
    <w:rsid w:val="004762CF"/>
    <w:rsid w:val="00486FA2"/>
    <w:rsid w:val="004A167B"/>
    <w:rsid w:val="004A2F96"/>
    <w:rsid w:val="004A7328"/>
    <w:rsid w:val="004B3392"/>
    <w:rsid w:val="004E616B"/>
    <w:rsid w:val="004F28BE"/>
    <w:rsid w:val="004F3E66"/>
    <w:rsid w:val="00510A17"/>
    <w:rsid w:val="00525D8B"/>
    <w:rsid w:val="0053518C"/>
    <w:rsid w:val="00540517"/>
    <w:rsid w:val="00541D55"/>
    <w:rsid w:val="005430CF"/>
    <w:rsid w:val="00560A09"/>
    <w:rsid w:val="00574AF9"/>
    <w:rsid w:val="0058328D"/>
    <w:rsid w:val="00586D93"/>
    <w:rsid w:val="00597CD8"/>
    <w:rsid w:val="005A5008"/>
    <w:rsid w:val="005C54E4"/>
    <w:rsid w:val="005D5C09"/>
    <w:rsid w:val="005E0C58"/>
    <w:rsid w:val="005E0DC3"/>
    <w:rsid w:val="005F1741"/>
    <w:rsid w:val="005F35D4"/>
    <w:rsid w:val="005F3B35"/>
    <w:rsid w:val="005F446C"/>
    <w:rsid w:val="00606326"/>
    <w:rsid w:val="006133C0"/>
    <w:rsid w:val="006373F9"/>
    <w:rsid w:val="00670178"/>
    <w:rsid w:val="006800EB"/>
    <w:rsid w:val="00680CF1"/>
    <w:rsid w:val="00691989"/>
    <w:rsid w:val="006A54A8"/>
    <w:rsid w:val="006B7BD7"/>
    <w:rsid w:val="006C4C9F"/>
    <w:rsid w:val="006F2692"/>
    <w:rsid w:val="00707DEF"/>
    <w:rsid w:val="007205CD"/>
    <w:rsid w:val="0072073C"/>
    <w:rsid w:val="00732A16"/>
    <w:rsid w:val="00750550"/>
    <w:rsid w:val="00757985"/>
    <w:rsid w:val="0076175E"/>
    <w:rsid w:val="00762E85"/>
    <w:rsid w:val="00764D64"/>
    <w:rsid w:val="00774B21"/>
    <w:rsid w:val="00775F5E"/>
    <w:rsid w:val="00777ED5"/>
    <w:rsid w:val="00781003"/>
    <w:rsid w:val="007C311C"/>
    <w:rsid w:val="007D18C7"/>
    <w:rsid w:val="008368CA"/>
    <w:rsid w:val="008465F0"/>
    <w:rsid w:val="0089474B"/>
    <w:rsid w:val="008A64CC"/>
    <w:rsid w:val="008C3886"/>
    <w:rsid w:val="008D65CC"/>
    <w:rsid w:val="008E44C3"/>
    <w:rsid w:val="008F26D9"/>
    <w:rsid w:val="009055E6"/>
    <w:rsid w:val="009134C0"/>
    <w:rsid w:val="009250B7"/>
    <w:rsid w:val="00945549"/>
    <w:rsid w:val="00953717"/>
    <w:rsid w:val="009600D5"/>
    <w:rsid w:val="00991A7F"/>
    <w:rsid w:val="009A00CB"/>
    <w:rsid w:val="009B3B70"/>
    <w:rsid w:val="009C3174"/>
    <w:rsid w:val="009D6FC4"/>
    <w:rsid w:val="009E0C23"/>
    <w:rsid w:val="009E0D05"/>
    <w:rsid w:val="009F02FF"/>
    <w:rsid w:val="009F7B58"/>
    <w:rsid w:val="00A05FC3"/>
    <w:rsid w:val="00A36274"/>
    <w:rsid w:val="00A6227E"/>
    <w:rsid w:val="00A757C4"/>
    <w:rsid w:val="00A76583"/>
    <w:rsid w:val="00A819BB"/>
    <w:rsid w:val="00AA5D7E"/>
    <w:rsid w:val="00AB245C"/>
    <w:rsid w:val="00AE3906"/>
    <w:rsid w:val="00AE6118"/>
    <w:rsid w:val="00AE6661"/>
    <w:rsid w:val="00AE72B7"/>
    <w:rsid w:val="00B063FB"/>
    <w:rsid w:val="00B11933"/>
    <w:rsid w:val="00B3011E"/>
    <w:rsid w:val="00B715FC"/>
    <w:rsid w:val="00B92AFF"/>
    <w:rsid w:val="00B934F1"/>
    <w:rsid w:val="00B94FB4"/>
    <w:rsid w:val="00B971DF"/>
    <w:rsid w:val="00B97300"/>
    <w:rsid w:val="00BB15B3"/>
    <w:rsid w:val="00BF35D8"/>
    <w:rsid w:val="00C07158"/>
    <w:rsid w:val="00C10A94"/>
    <w:rsid w:val="00C13210"/>
    <w:rsid w:val="00C14DCA"/>
    <w:rsid w:val="00C42B72"/>
    <w:rsid w:val="00C4483A"/>
    <w:rsid w:val="00C837D5"/>
    <w:rsid w:val="00C90DC3"/>
    <w:rsid w:val="00CC45BB"/>
    <w:rsid w:val="00CD133D"/>
    <w:rsid w:val="00CE632C"/>
    <w:rsid w:val="00CF1396"/>
    <w:rsid w:val="00D21B57"/>
    <w:rsid w:val="00D44867"/>
    <w:rsid w:val="00D902F4"/>
    <w:rsid w:val="00D93335"/>
    <w:rsid w:val="00DC40D4"/>
    <w:rsid w:val="00DE3C7D"/>
    <w:rsid w:val="00E63F39"/>
    <w:rsid w:val="00E65034"/>
    <w:rsid w:val="00ED267F"/>
    <w:rsid w:val="00EF4508"/>
    <w:rsid w:val="00F036B7"/>
    <w:rsid w:val="00F32A74"/>
    <w:rsid w:val="00F41265"/>
    <w:rsid w:val="00F561AF"/>
    <w:rsid w:val="00F6224D"/>
    <w:rsid w:val="00F64B58"/>
    <w:rsid w:val="00F71D33"/>
    <w:rsid w:val="00F72F72"/>
    <w:rsid w:val="00F76C75"/>
    <w:rsid w:val="00F8274C"/>
    <w:rsid w:val="00FB24F8"/>
    <w:rsid w:val="00FB737D"/>
    <w:rsid w:val="00FC3BA3"/>
    <w:rsid w:val="00FD44B6"/>
    <w:rsid w:val="00FF3C6A"/>
    <w:rsid w:val="00FF6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9E58"/>
  <w15:chartTrackingRefBased/>
  <w15:docId w15:val="{BA29F37B-63D6-4F5D-9A6F-840625CC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DC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3F39"/>
    <w:pPr>
      <w:ind w:left="720"/>
      <w:contextualSpacing/>
    </w:pPr>
    <w:rPr>
      <w:lang w:eastAsia="en-US"/>
    </w:rPr>
  </w:style>
  <w:style w:type="paragraph" w:styleId="HTMLiankstoformatuotas">
    <w:name w:val="HTML Preformatted"/>
    <w:basedOn w:val="prastasis"/>
    <w:link w:val="HTMLiankstoformatuotasDiagrama"/>
    <w:uiPriority w:val="99"/>
    <w:semiHidden/>
    <w:unhideWhenUsed/>
    <w:rsid w:val="001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semiHidden/>
    <w:rsid w:val="001C66F7"/>
    <w:rPr>
      <w:rFonts w:ascii="Arial Unicode MS" w:eastAsia="Arial Unicode MS" w:hAnsi="Arial Unicode MS" w:cs="Arial Unicode MS"/>
      <w:sz w:val="20"/>
      <w:szCs w:val="20"/>
      <w:lang w:val="en-GB"/>
    </w:rPr>
  </w:style>
  <w:style w:type="paragraph" w:customStyle="1" w:styleId="bodytext">
    <w:name w:val="bodytext"/>
    <w:basedOn w:val="prastasis"/>
    <w:rsid w:val="009C3174"/>
    <w:pPr>
      <w:spacing w:before="100" w:beforeAutospacing="1" w:after="100" w:afterAutospacing="1"/>
    </w:pPr>
  </w:style>
  <w:style w:type="paragraph" w:styleId="Pagrindiniotekstotrauka2">
    <w:name w:val="Body Text Indent 2"/>
    <w:basedOn w:val="prastasis"/>
    <w:link w:val="Pagrindiniotekstotrauka2Diagrama"/>
    <w:uiPriority w:val="99"/>
    <w:rsid w:val="001F15D2"/>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uiPriority w:val="99"/>
    <w:rsid w:val="001F15D2"/>
    <w:rPr>
      <w:rFonts w:ascii="Times New Roman" w:eastAsia="Times New Roman" w:hAnsi="Times New Roman" w:cs="Times New Roman"/>
      <w:sz w:val="24"/>
      <w:szCs w:val="24"/>
    </w:rPr>
  </w:style>
  <w:style w:type="paragraph" w:styleId="Antrats">
    <w:name w:val="header"/>
    <w:basedOn w:val="prastasis"/>
    <w:link w:val="AntratsDiagrama"/>
    <w:uiPriority w:val="99"/>
    <w:rsid w:val="00C4483A"/>
    <w:pPr>
      <w:tabs>
        <w:tab w:val="center" w:pos="4819"/>
        <w:tab w:val="right" w:pos="9638"/>
      </w:tabs>
    </w:pPr>
    <w:rPr>
      <w:rFonts w:ascii="TimesLT" w:hAnsi="TimesLT"/>
      <w:sz w:val="20"/>
      <w:szCs w:val="20"/>
      <w:lang w:eastAsia="en-US"/>
    </w:rPr>
  </w:style>
  <w:style w:type="character" w:customStyle="1" w:styleId="AntratsDiagrama">
    <w:name w:val="Antraštės Diagrama"/>
    <w:basedOn w:val="Numatytasispastraiposriftas"/>
    <w:link w:val="Antrats"/>
    <w:uiPriority w:val="99"/>
    <w:rsid w:val="00C4483A"/>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074CCD"/>
    <w:rPr>
      <w:sz w:val="16"/>
      <w:szCs w:val="16"/>
    </w:rPr>
  </w:style>
  <w:style w:type="paragraph" w:styleId="Komentarotekstas">
    <w:name w:val="annotation text"/>
    <w:basedOn w:val="prastasis"/>
    <w:link w:val="KomentarotekstasDiagrama"/>
    <w:uiPriority w:val="99"/>
    <w:semiHidden/>
    <w:unhideWhenUsed/>
    <w:rsid w:val="00074CCD"/>
    <w:rPr>
      <w:sz w:val="20"/>
      <w:szCs w:val="20"/>
    </w:rPr>
  </w:style>
  <w:style w:type="character" w:customStyle="1" w:styleId="KomentarotekstasDiagrama">
    <w:name w:val="Komentaro tekstas Diagrama"/>
    <w:basedOn w:val="Numatytasispastraiposriftas"/>
    <w:link w:val="Komentarotekstas"/>
    <w:uiPriority w:val="99"/>
    <w:semiHidden/>
    <w:rsid w:val="00074CC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74CCD"/>
    <w:rPr>
      <w:b/>
      <w:bCs/>
    </w:rPr>
  </w:style>
  <w:style w:type="character" w:customStyle="1" w:styleId="KomentarotemaDiagrama">
    <w:name w:val="Komentaro tema Diagrama"/>
    <w:basedOn w:val="KomentarotekstasDiagrama"/>
    <w:link w:val="Komentarotema"/>
    <w:uiPriority w:val="99"/>
    <w:semiHidden/>
    <w:rsid w:val="00074CC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74C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CCD"/>
    <w:rPr>
      <w:rFonts w:ascii="Segoe UI" w:eastAsia="Times New Roman" w:hAnsi="Segoe UI" w:cs="Segoe UI"/>
      <w:sz w:val="18"/>
      <w:szCs w:val="18"/>
      <w:lang w:eastAsia="lt-LT"/>
    </w:rPr>
  </w:style>
  <w:style w:type="paragraph" w:styleId="Betarp">
    <w:name w:val="No Spacing"/>
    <w:uiPriority w:val="1"/>
    <w:qFormat/>
    <w:rsid w:val="002C233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45972">
      <w:bodyDiv w:val="1"/>
      <w:marLeft w:val="0"/>
      <w:marRight w:val="0"/>
      <w:marTop w:val="0"/>
      <w:marBottom w:val="0"/>
      <w:divBdr>
        <w:top w:val="none" w:sz="0" w:space="0" w:color="auto"/>
        <w:left w:val="none" w:sz="0" w:space="0" w:color="auto"/>
        <w:bottom w:val="none" w:sz="0" w:space="0" w:color="auto"/>
        <w:right w:val="none" w:sz="0" w:space="0" w:color="auto"/>
      </w:divBdr>
    </w:div>
    <w:div w:id="868493675">
      <w:bodyDiv w:val="1"/>
      <w:marLeft w:val="0"/>
      <w:marRight w:val="0"/>
      <w:marTop w:val="0"/>
      <w:marBottom w:val="0"/>
      <w:divBdr>
        <w:top w:val="none" w:sz="0" w:space="0" w:color="auto"/>
        <w:left w:val="none" w:sz="0" w:space="0" w:color="auto"/>
        <w:bottom w:val="none" w:sz="0" w:space="0" w:color="auto"/>
        <w:right w:val="none" w:sz="0" w:space="0" w:color="auto"/>
      </w:divBdr>
    </w:div>
    <w:div w:id="1056051181">
      <w:bodyDiv w:val="1"/>
      <w:marLeft w:val="0"/>
      <w:marRight w:val="0"/>
      <w:marTop w:val="0"/>
      <w:marBottom w:val="0"/>
      <w:divBdr>
        <w:top w:val="none" w:sz="0" w:space="0" w:color="auto"/>
        <w:left w:val="none" w:sz="0" w:space="0" w:color="auto"/>
        <w:bottom w:val="none" w:sz="0" w:space="0" w:color="auto"/>
        <w:right w:val="none" w:sz="0" w:space="0" w:color="auto"/>
      </w:divBdr>
    </w:div>
    <w:div w:id="1074813036">
      <w:bodyDiv w:val="1"/>
      <w:marLeft w:val="0"/>
      <w:marRight w:val="0"/>
      <w:marTop w:val="0"/>
      <w:marBottom w:val="0"/>
      <w:divBdr>
        <w:top w:val="none" w:sz="0" w:space="0" w:color="auto"/>
        <w:left w:val="none" w:sz="0" w:space="0" w:color="auto"/>
        <w:bottom w:val="none" w:sz="0" w:space="0" w:color="auto"/>
        <w:right w:val="none" w:sz="0" w:space="0" w:color="auto"/>
      </w:divBdr>
    </w:div>
    <w:div w:id="15240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A1CE-CD03-4E22-ACAA-D4CF8019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Virginija Palaimiene</cp:lastModifiedBy>
  <cp:revision>2</cp:revision>
  <cp:lastPrinted>2019-03-28T14:20:00Z</cp:lastPrinted>
  <dcterms:created xsi:type="dcterms:W3CDTF">2020-12-01T11:33:00Z</dcterms:created>
  <dcterms:modified xsi:type="dcterms:W3CDTF">2020-12-01T11:33:00Z</dcterms:modified>
</cp:coreProperties>
</file>