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3FA" w:rsidRPr="00C273FA" w:rsidRDefault="00C273FA" w:rsidP="00C273FA">
      <w:pPr>
        <w:keepNext/>
        <w:jc w:val="center"/>
        <w:outlineLvl w:val="0"/>
        <w:rPr>
          <w:b/>
          <w:sz w:val="28"/>
          <w:szCs w:val="28"/>
        </w:rPr>
      </w:pPr>
      <w:bookmarkStart w:id="0" w:name="_GoBack"/>
      <w:bookmarkEnd w:id="0"/>
      <w:r w:rsidRPr="00C273FA">
        <w:rPr>
          <w:b/>
          <w:sz w:val="28"/>
          <w:szCs w:val="28"/>
        </w:rPr>
        <w:t>KLAIPĖDOS MIESTO SAVIVALDYBĖS TARYBA</w:t>
      </w:r>
    </w:p>
    <w:p w:rsidR="00C273FA" w:rsidRPr="00C273FA" w:rsidRDefault="00C273FA" w:rsidP="00C273FA">
      <w:pPr>
        <w:keepNext/>
        <w:jc w:val="center"/>
        <w:outlineLvl w:val="1"/>
        <w:rPr>
          <w:b/>
        </w:rPr>
      </w:pPr>
    </w:p>
    <w:p w:rsidR="00C273FA" w:rsidRPr="00C273FA" w:rsidRDefault="00C273FA" w:rsidP="00C273FA">
      <w:pPr>
        <w:keepNext/>
        <w:jc w:val="center"/>
        <w:outlineLvl w:val="1"/>
        <w:rPr>
          <w:b/>
        </w:rPr>
      </w:pPr>
      <w:r w:rsidRPr="00C273FA">
        <w:rPr>
          <w:b/>
        </w:rPr>
        <w:t>SPRENDIMAS</w:t>
      </w:r>
    </w:p>
    <w:p w:rsidR="00C273FA" w:rsidRPr="00C273FA" w:rsidRDefault="00C273FA" w:rsidP="00C273FA">
      <w:pPr>
        <w:jc w:val="center"/>
      </w:pPr>
      <w:r w:rsidRPr="00C273FA">
        <w:rPr>
          <w:b/>
          <w:caps/>
        </w:rPr>
        <w:t>DĖL klaipėdos miesto savivaldybės tarybos 2020 m. sausio 30 d. sprendimo Nr. t2-24 „Dėl jaunimo iniciatyvų ir programų projektų dalinio finansavimo klaipėdos miesto savivaldybės biudžeto lėšomis tvarkos aprašo patvirtinimo“ pakeitimo</w:t>
      </w:r>
    </w:p>
    <w:p w:rsidR="00C273FA" w:rsidRPr="00C273FA" w:rsidRDefault="00C273FA" w:rsidP="00C273FA">
      <w:pPr>
        <w:jc w:val="center"/>
      </w:pPr>
    </w:p>
    <w:p w:rsidR="00C273FA" w:rsidRPr="00C273FA" w:rsidRDefault="00C273FA" w:rsidP="00C273FA">
      <w:pPr>
        <w:tabs>
          <w:tab w:val="left" w:pos="5070"/>
          <w:tab w:val="left" w:pos="5366"/>
          <w:tab w:val="left" w:pos="6771"/>
          <w:tab w:val="left" w:pos="7363"/>
        </w:tabs>
        <w:jc w:val="center"/>
      </w:pPr>
      <w:r w:rsidRPr="00C273FA">
        <w:t>Nr.</w:t>
      </w:r>
    </w:p>
    <w:p w:rsidR="00C273FA" w:rsidRPr="00C273FA" w:rsidRDefault="00C273FA" w:rsidP="00C273FA">
      <w:pPr>
        <w:tabs>
          <w:tab w:val="left" w:pos="5070"/>
          <w:tab w:val="left" w:pos="5366"/>
          <w:tab w:val="left" w:pos="6771"/>
          <w:tab w:val="left" w:pos="7363"/>
        </w:tabs>
        <w:jc w:val="center"/>
      </w:pPr>
      <w:r w:rsidRPr="00C273FA">
        <w:t>Klaipėda</w:t>
      </w:r>
    </w:p>
    <w:p w:rsidR="00C273FA" w:rsidRDefault="00C273FA" w:rsidP="00C273FA">
      <w:pPr>
        <w:jc w:val="center"/>
      </w:pPr>
    </w:p>
    <w:p w:rsidR="00C273FA" w:rsidRPr="00C273FA" w:rsidRDefault="00C273FA" w:rsidP="00C273FA">
      <w:pPr>
        <w:jc w:val="center"/>
      </w:pPr>
    </w:p>
    <w:p w:rsidR="00C273FA" w:rsidRPr="00C273FA" w:rsidRDefault="00C273FA" w:rsidP="00C273FA">
      <w:pPr>
        <w:tabs>
          <w:tab w:val="left" w:pos="912"/>
        </w:tabs>
        <w:ind w:firstLine="709"/>
        <w:jc w:val="both"/>
      </w:pPr>
      <w:r w:rsidRPr="00C273FA">
        <w:t xml:space="preserve">Vadovaudamasi Lietuvos Respublikos vietos savivaldos įstatymo 18 straipsnio 1 dalimi, Klaipėdos miesto savivaldybės taryba </w:t>
      </w:r>
      <w:r w:rsidRPr="00C273FA">
        <w:rPr>
          <w:spacing w:val="60"/>
        </w:rPr>
        <w:t>nusprendži</w:t>
      </w:r>
      <w:r w:rsidRPr="00C273FA">
        <w:t>a:</w:t>
      </w:r>
    </w:p>
    <w:p w:rsidR="00C273FA" w:rsidRPr="00C273FA" w:rsidRDefault="00C273FA" w:rsidP="00C273FA">
      <w:pPr>
        <w:tabs>
          <w:tab w:val="left" w:pos="912"/>
        </w:tabs>
        <w:ind w:firstLine="709"/>
        <w:jc w:val="both"/>
      </w:pPr>
      <w:r w:rsidRPr="00C273FA">
        <w:t>1. Pakeisti Jaunimo iniciatyvų ir programų projektų dalinio finansavimo Klaipėdos miesto savivaldybės biudžeto lėšomis tvarkos aprašą, patvirtintą Klaipėdos miesto savivaldybės tarybos 2020 m. sausio 30 d. sprendimu Nr. T2-24 „Dėl Jaunimo iniciatyvų ir programų projektų dalinio finansavimo Klaipėdos miesto savivaldybės biudžeto lėšomis tvarkos aprašo patvirtinimo“:</w:t>
      </w:r>
    </w:p>
    <w:p w:rsidR="00C273FA" w:rsidRPr="00C273FA" w:rsidRDefault="00C273FA" w:rsidP="00C273FA">
      <w:pPr>
        <w:ind w:firstLine="709"/>
      </w:pPr>
      <w:r w:rsidRPr="00C273FA">
        <w:t>1.1. pakeisti 32 punkto pirmąją pastraipą ir ją išdėstyti taip:</w:t>
      </w:r>
    </w:p>
    <w:p w:rsidR="00C273FA" w:rsidRPr="00C273FA" w:rsidRDefault="00C273FA" w:rsidP="00C273FA">
      <w:pPr>
        <w:ind w:firstLine="709"/>
        <w:jc w:val="both"/>
        <w:rPr>
          <w:rFonts w:eastAsia="Calibri"/>
        </w:rPr>
      </w:pPr>
      <w:r w:rsidRPr="00C273FA">
        <w:t>„</w:t>
      </w:r>
      <w:r w:rsidRPr="00C273FA">
        <w:rPr>
          <w:rFonts w:eastAsia="Calibri"/>
        </w:rPr>
        <w:t xml:space="preserve">32. Administracinės atitikties vertinimą atlieka </w:t>
      </w:r>
      <w:r w:rsidRPr="00C273FA">
        <w:rPr>
          <w:rFonts w:eastAsia="Calibri"/>
          <w:strike/>
        </w:rPr>
        <w:t>direktoriaus sudaryta komisija</w:t>
      </w:r>
      <w:r w:rsidRPr="00C273FA">
        <w:rPr>
          <w:rFonts w:eastAsia="Calibri"/>
        </w:rPr>
        <w:t xml:space="preserve"> </w:t>
      </w:r>
      <w:r w:rsidRPr="00C273FA">
        <w:rPr>
          <w:rFonts w:eastAsia="Calibri"/>
          <w:b/>
        </w:rPr>
        <w:t>Savivaldybės administracijos Jaunimo ir bendruomenių reikalų koordinavimo grupė</w:t>
      </w:r>
      <w:r w:rsidRPr="00C273FA">
        <w:rPr>
          <w:rFonts w:eastAsia="Calibri"/>
        </w:rPr>
        <w:t>. Administracinės atitikties vertinimo metu vertinama, ar:</w:t>
      </w:r>
      <w:r w:rsidRPr="00C273FA">
        <w:t>“;</w:t>
      </w:r>
    </w:p>
    <w:p w:rsidR="00C273FA" w:rsidRPr="00C273FA" w:rsidRDefault="00C273FA" w:rsidP="00C273FA">
      <w:pPr>
        <w:ind w:firstLine="709"/>
      </w:pPr>
      <w:r w:rsidRPr="00C273FA">
        <w:t>1.2. pakeisti 69.5 papunktį ir jį išdėstyti taip:</w:t>
      </w:r>
    </w:p>
    <w:p w:rsidR="00C273FA" w:rsidRPr="00C273FA" w:rsidRDefault="00C273FA" w:rsidP="00C273FA">
      <w:pPr>
        <w:pStyle w:val="Betarp"/>
        <w:ind w:firstLine="709"/>
        <w:jc w:val="both"/>
        <w:rPr>
          <w:rFonts w:eastAsia="Calibri"/>
        </w:rPr>
      </w:pPr>
      <w:r w:rsidRPr="00C273FA">
        <w:t>„</w:t>
      </w:r>
      <w:r w:rsidRPr="00C273FA">
        <w:rPr>
          <w:rFonts w:eastAsia="Calibri"/>
        </w:rPr>
        <w:t>69.5. ilgalaikiam materialiajam ir nematerialiajam turtui įsigyti</w:t>
      </w:r>
      <w:r w:rsidRPr="00C273FA">
        <w:rPr>
          <w:rFonts w:eastAsia="Calibri"/>
          <w:b/>
        </w:rPr>
        <w:t>, kurio vertė viršija 500</w:t>
      </w:r>
      <w:r>
        <w:rPr>
          <w:rFonts w:eastAsia="Calibri"/>
          <w:b/>
        </w:rPr>
        <w:t> </w:t>
      </w:r>
      <w:r w:rsidRPr="00C273FA">
        <w:rPr>
          <w:rFonts w:eastAsia="Calibri"/>
          <w:b/>
        </w:rPr>
        <w:t>Eur</w:t>
      </w:r>
      <w:r w:rsidRPr="00C273FA">
        <w:rPr>
          <w:rFonts w:eastAsia="Calibri"/>
        </w:rPr>
        <w:t>;</w:t>
      </w:r>
      <w:r w:rsidRPr="00C273FA">
        <w:t>“;</w:t>
      </w:r>
    </w:p>
    <w:p w:rsidR="00C273FA" w:rsidRPr="00C273FA" w:rsidRDefault="00C273FA" w:rsidP="00C273FA">
      <w:pPr>
        <w:ind w:firstLine="709"/>
      </w:pPr>
      <w:r w:rsidRPr="00C273FA">
        <w:t>1.3. pakeisti 69.6 papunktį ir jį išdėstyti taip:</w:t>
      </w:r>
    </w:p>
    <w:p w:rsidR="00C273FA" w:rsidRPr="00C273FA" w:rsidRDefault="00C273FA" w:rsidP="00C273FA">
      <w:pPr>
        <w:pStyle w:val="Betarp"/>
        <w:ind w:firstLine="709"/>
        <w:jc w:val="both"/>
        <w:rPr>
          <w:rFonts w:eastAsia="Calibri"/>
        </w:rPr>
      </w:pPr>
      <w:r w:rsidRPr="00C273FA">
        <w:t>„</w:t>
      </w:r>
      <w:r w:rsidRPr="00C273FA">
        <w:rPr>
          <w:rFonts w:eastAsia="Calibri"/>
        </w:rPr>
        <w:t xml:space="preserve">69.6. </w:t>
      </w:r>
      <w:r w:rsidRPr="00C273FA">
        <w:rPr>
          <w:rFonts w:eastAsia="Calibri"/>
          <w:strike/>
        </w:rPr>
        <w:t xml:space="preserve">projektų vykdytojų veiklos plėtrai ar jų kasdienei veiklai (pvz., biuro nuomai ar komunalinėms paslaugoms, internetui, telefoniniams pokalbiams, biuro prekėms, darbo užmokesčiui) </w:t>
      </w:r>
      <w:r w:rsidRPr="00C273FA">
        <w:rPr>
          <w:rFonts w:eastAsia="Calibri"/>
          <w:b/>
        </w:rPr>
        <w:t>kelionių į užsienį išlaidoms apmokėti</w:t>
      </w:r>
      <w:r w:rsidRPr="00C273FA">
        <w:rPr>
          <w:rFonts w:eastAsia="Calibri"/>
        </w:rPr>
        <w:t>;“;</w:t>
      </w:r>
    </w:p>
    <w:p w:rsidR="00C273FA" w:rsidRPr="00C273FA" w:rsidRDefault="00C273FA" w:rsidP="00C273FA">
      <w:pPr>
        <w:tabs>
          <w:tab w:val="left" w:pos="912"/>
        </w:tabs>
        <w:ind w:firstLine="709"/>
        <w:jc w:val="both"/>
      </w:pPr>
      <w:r w:rsidRPr="00C273FA">
        <w:t>1.4. pakeisti 89 punktą ir jį išdėstyti taip:</w:t>
      </w:r>
    </w:p>
    <w:p w:rsidR="00C273FA" w:rsidRPr="00C273FA" w:rsidRDefault="00C273FA" w:rsidP="00C273FA">
      <w:pPr>
        <w:pStyle w:val="Betarp"/>
        <w:ind w:firstLine="709"/>
        <w:jc w:val="both"/>
        <w:rPr>
          <w:rFonts w:eastAsia="Calibri"/>
        </w:rPr>
      </w:pPr>
      <w:r w:rsidRPr="00C273FA">
        <w:rPr>
          <w:rFonts w:eastAsia="Calibri"/>
        </w:rPr>
        <w:t xml:space="preserve">„89. Jaunimo projektų iniciatyvų ataskaitas vertina </w:t>
      </w:r>
      <w:r w:rsidRPr="00C273FA">
        <w:rPr>
          <w:rFonts w:eastAsia="Calibri"/>
          <w:strike/>
        </w:rPr>
        <w:t>administracinio vertinimo komisija, sudaryta Savivaldybės administracijos direktoriaus, per 10 darbo dienų nuo ataskaitos gavimo dienos. Kiekvienas komisijos narys užpildo Savivaldybės administracijos direktoriaus patvirtintą ataskaitų vertinimo formą ir ją perduoda JRK. Komisijos sprendimai įtvirtinami protokolu, prie kurio pridedamos projektų vertinimo formos. Protokolas perduodamas JRT ir (arba) EJST.</w:t>
      </w:r>
      <w:r w:rsidRPr="00C273FA">
        <w:rPr>
          <w:rFonts w:eastAsia="Calibri"/>
          <w:b/>
        </w:rPr>
        <w:t xml:space="preserve"> Jaunimo ir bendruomenių reikalų koordinavimo grupė per 10 darbo dienų nuo ataskaitos gavimo dienos</w:t>
      </w:r>
      <w:r w:rsidRPr="00C273FA">
        <w:rPr>
          <w:rFonts w:eastAsia="Calibri"/>
        </w:rPr>
        <w:t>.“;</w:t>
      </w:r>
    </w:p>
    <w:p w:rsidR="00C273FA" w:rsidRPr="00C273FA" w:rsidRDefault="00C273FA" w:rsidP="00C273FA">
      <w:pPr>
        <w:tabs>
          <w:tab w:val="left" w:pos="912"/>
        </w:tabs>
        <w:ind w:firstLine="709"/>
        <w:jc w:val="both"/>
        <w:rPr>
          <w:lang w:bidi="he-IL"/>
        </w:rPr>
      </w:pPr>
      <w:r w:rsidRPr="00C273FA">
        <w:rPr>
          <w:lang w:bidi="he-IL"/>
        </w:rPr>
        <w:t>1.5. pakeisti 90 punktą ir jį išdėstyti taip:</w:t>
      </w:r>
    </w:p>
    <w:p w:rsidR="00C273FA" w:rsidRPr="00C273FA" w:rsidRDefault="00C273FA" w:rsidP="00C273FA">
      <w:pPr>
        <w:tabs>
          <w:tab w:val="left" w:pos="912"/>
        </w:tabs>
        <w:ind w:firstLine="709"/>
        <w:jc w:val="both"/>
        <w:rPr>
          <w:lang w:bidi="he-IL"/>
        </w:rPr>
      </w:pPr>
      <w:r w:rsidRPr="00C273FA">
        <w:t>„</w:t>
      </w:r>
      <w:r w:rsidRPr="00C273FA">
        <w:rPr>
          <w:lang w:bidi="he-IL"/>
        </w:rPr>
        <w:t>90. Projektų</w:t>
      </w:r>
      <w:r w:rsidRPr="00C273FA">
        <w:t xml:space="preserve"> </w:t>
      </w:r>
      <w:r w:rsidRPr="00C273FA">
        <w:rPr>
          <w:strike/>
        </w:rPr>
        <w:t>vykdytojai</w:t>
      </w:r>
      <w:r w:rsidRPr="00C273FA">
        <w:rPr>
          <w:lang w:bidi="he-IL"/>
        </w:rPr>
        <w:t xml:space="preserve">, kuriems buvo skirtas dalinis finansavimas, </w:t>
      </w:r>
      <w:r w:rsidRPr="00C273FA">
        <w:rPr>
          <w:b/>
          <w:lang w:bidi="he-IL"/>
        </w:rPr>
        <w:t>vykdytojai</w:t>
      </w:r>
      <w:r w:rsidRPr="00C273FA">
        <w:rPr>
          <w:lang w:bidi="he-IL"/>
        </w:rPr>
        <w:t xml:space="preserve"> privalo projekto įgyvendinimo eigą ir (ar) rezultatus pristatyti miesto bendruomenei. Pristatymui skirtus posėdžius ar renginius organizuoja JRT ir (arba) EJST per </w:t>
      </w:r>
      <w:r w:rsidRPr="00C273FA">
        <w:rPr>
          <w:strike/>
        </w:rPr>
        <w:t>10</w:t>
      </w:r>
      <w:r w:rsidRPr="00C273FA">
        <w:t xml:space="preserve"> </w:t>
      </w:r>
      <w:r w:rsidRPr="00C273FA">
        <w:rPr>
          <w:b/>
        </w:rPr>
        <w:t>20</w:t>
      </w:r>
      <w:r w:rsidRPr="00C273FA">
        <w:t xml:space="preserve"> </w:t>
      </w:r>
      <w:r w:rsidRPr="00C273FA">
        <w:rPr>
          <w:lang w:bidi="he-IL"/>
        </w:rPr>
        <w:t xml:space="preserve"> darbo dienų nuo ataskaitų pateikimo dienos.</w:t>
      </w:r>
      <w:r w:rsidRPr="00C273FA">
        <w:t>“</w:t>
      </w:r>
    </w:p>
    <w:p w:rsidR="00C273FA" w:rsidRPr="00C273FA" w:rsidRDefault="00C273FA" w:rsidP="00C273FA">
      <w:pPr>
        <w:ind w:firstLine="720"/>
        <w:jc w:val="both"/>
      </w:pPr>
      <w:r w:rsidRPr="00C273FA">
        <w:t>2. Skelbti šį sprendimą Teisės aktų registre ir Klaipėdos miesto savivaldybės interneto svetainėje.</w:t>
      </w:r>
    </w:p>
    <w:p w:rsidR="00C273FA" w:rsidRDefault="00C273FA" w:rsidP="00C273FA">
      <w:pPr>
        <w:ind w:firstLine="720"/>
        <w:jc w:val="both"/>
      </w:pPr>
    </w:p>
    <w:tbl>
      <w:tblPr>
        <w:tblW w:w="0" w:type="auto"/>
        <w:tblLook w:val="04A0" w:firstRow="1" w:lastRow="0" w:firstColumn="1" w:lastColumn="0" w:noHBand="0" w:noVBand="1"/>
      </w:tblPr>
      <w:tblGrid>
        <w:gridCol w:w="6493"/>
        <w:gridCol w:w="3145"/>
      </w:tblGrid>
      <w:tr w:rsidR="00C273FA" w:rsidRPr="00C273FA" w:rsidTr="00940F65">
        <w:tc>
          <w:tcPr>
            <w:tcW w:w="6493" w:type="dxa"/>
            <w:shd w:val="clear" w:color="auto" w:fill="auto"/>
          </w:tcPr>
          <w:p w:rsidR="00C273FA" w:rsidRPr="00C273FA" w:rsidRDefault="00C273FA" w:rsidP="00940F65">
            <w:r w:rsidRPr="00C273FA">
              <w:t xml:space="preserve">Savivaldybės meras </w:t>
            </w:r>
          </w:p>
        </w:tc>
        <w:tc>
          <w:tcPr>
            <w:tcW w:w="3145" w:type="dxa"/>
            <w:shd w:val="clear" w:color="auto" w:fill="auto"/>
          </w:tcPr>
          <w:p w:rsidR="00C273FA" w:rsidRPr="00C273FA" w:rsidRDefault="00C273FA" w:rsidP="00940F65">
            <w:pPr>
              <w:jc w:val="right"/>
            </w:pPr>
          </w:p>
        </w:tc>
      </w:tr>
    </w:tbl>
    <w:p w:rsidR="00C273FA" w:rsidRDefault="00C273FA" w:rsidP="00C273FA">
      <w:pPr>
        <w:jc w:val="both"/>
      </w:pPr>
    </w:p>
    <w:p w:rsidR="00C273FA" w:rsidRPr="00C273FA" w:rsidRDefault="00C273FA" w:rsidP="00C273FA">
      <w:pPr>
        <w:jc w:val="both"/>
      </w:pPr>
    </w:p>
    <w:tbl>
      <w:tblPr>
        <w:tblW w:w="0" w:type="auto"/>
        <w:tblLook w:val="04A0" w:firstRow="1" w:lastRow="0" w:firstColumn="1" w:lastColumn="0" w:noHBand="0" w:noVBand="1"/>
      </w:tblPr>
      <w:tblGrid>
        <w:gridCol w:w="6479"/>
        <w:gridCol w:w="3159"/>
      </w:tblGrid>
      <w:tr w:rsidR="00C273FA" w:rsidRPr="00C273FA" w:rsidTr="00940F65">
        <w:tc>
          <w:tcPr>
            <w:tcW w:w="6479" w:type="dxa"/>
            <w:shd w:val="clear" w:color="auto" w:fill="auto"/>
          </w:tcPr>
          <w:p w:rsidR="00C273FA" w:rsidRPr="00C273FA" w:rsidRDefault="00C273FA" w:rsidP="00940F65">
            <w:r w:rsidRPr="00C273FA">
              <w:t>Teikėjas – Savivaldybės administracijos direktorius</w:t>
            </w:r>
          </w:p>
        </w:tc>
        <w:tc>
          <w:tcPr>
            <w:tcW w:w="3159" w:type="dxa"/>
            <w:shd w:val="clear" w:color="auto" w:fill="auto"/>
          </w:tcPr>
          <w:p w:rsidR="00C273FA" w:rsidRPr="00C273FA" w:rsidRDefault="00C273FA" w:rsidP="00940F65">
            <w:pPr>
              <w:jc w:val="right"/>
            </w:pPr>
            <w:r w:rsidRPr="00C273FA">
              <w:t>Gintaras Neniškis</w:t>
            </w:r>
          </w:p>
        </w:tc>
      </w:tr>
    </w:tbl>
    <w:p w:rsidR="00C273FA" w:rsidRPr="00C273FA" w:rsidRDefault="00C273FA" w:rsidP="00C273FA">
      <w:pPr>
        <w:tabs>
          <w:tab w:val="left" w:pos="7560"/>
        </w:tabs>
        <w:jc w:val="both"/>
      </w:pPr>
    </w:p>
    <w:p w:rsidR="00C273FA" w:rsidRPr="00C273FA" w:rsidRDefault="00C273FA" w:rsidP="00C273FA">
      <w:pPr>
        <w:jc w:val="both"/>
      </w:pPr>
      <w:r w:rsidRPr="00C273FA">
        <w:t>Parengė</w:t>
      </w:r>
    </w:p>
    <w:p w:rsidR="00C273FA" w:rsidRPr="00C273FA" w:rsidRDefault="00C273FA" w:rsidP="00C273FA">
      <w:pPr>
        <w:jc w:val="both"/>
      </w:pPr>
      <w:r w:rsidRPr="00C273FA">
        <w:t>Jaunimo ir bendruomenių reikalų koordinavimo grupės vyriausioji specialistė</w:t>
      </w:r>
    </w:p>
    <w:p w:rsidR="00C273FA" w:rsidRPr="00C273FA" w:rsidRDefault="00C273FA" w:rsidP="00C273FA">
      <w:pPr>
        <w:jc w:val="both"/>
      </w:pPr>
    </w:p>
    <w:p w:rsidR="00C273FA" w:rsidRPr="00C273FA" w:rsidRDefault="00C273FA" w:rsidP="00C273FA">
      <w:pPr>
        <w:jc w:val="both"/>
      </w:pPr>
      <w:r w:rsidRPr="00C273FA">
        <w:t>Agnė Kovalenkaitė, tel. 39 60 64</w:t>
      </w:r>
    </w:p>
    <w:p w:rsidR="00D57F27" w:rsidRPr="00C273FA" w:rsidRDefault="00C273FA" w:rsidP="00C273FA">
      <w:pPr>
        <w:jc w:val="both"/>
      </w:pPr>
      <w:r w:rsidRPr="00C273FA">
        <w:t>2020-11-24</w:t>
      </w:r>
    </w:p>
    <w:sectPr w:rsidR="00D57F27" w:rsidRPr="00C273FA" w:rsidSect="00C273FA">
      <w:headerReference w:type="default" r:id="rId6"/>
      <w:headerReference w:type="first" r:id="rId7"/>
      <w:pgSz w:w="11906" w:h="16838" w:code="9"/>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51F" w:rsidRDefault="0098251F" w:rsidP="00D57F27">
      <w:r>
        <w:separator/>
      </w:r>
    </w:p>
  </w:endnote>
  <w:endnote w:type="continuationSeparator" w:id="0">
    <w:p w:rsidR="0098251F" w:rsidRDefault="0098251F"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51F" w:rsidRDefault="0098251F" w:rsidP="00D57F27">
      <w:r>
        <w:separator/>
      </w:r>
    </w:p>
  </w:footnote>
  <w:footnote w:type="continuationSeparator" w:id="0">
    <w:p w:rsidR="0098251F" w:rsidRDefault="0098251F"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09422D">
          <w:rPr>
            <w:noProof/>
          </w:rPr>
          <w:t>11</w:t>
        </w:r>
        <w:r>
          <w:fldChar w:fldCharType="end"/>
        </w:r>
      </w:p>
    </w:sdtContent>
  </w:sdt>
  <w:p w:rsidR="00D57F27" w:rsidRDefault="00D57F2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3FA" w:rsidRPr="00C273FA" w:rsidRDefault="00C273FA" w:rsidP="00C273FA">
    <w:pPr>
      <w:pStyle w:val="Antrats"/>
      <w:ind w:firstLine="7230"/>
      <w:rPr>
        <w:b/>
      </w:rPr>
    </w:pPr>
    <w:r w:rsidRPr="00C273FA">
      <w:rPr>
        <w:b/>
      </w:rPr>
      <w:t>Projekto</w:t>
    </w:r>
  </w:p>
  <w:p w:rsidR="00C273FA" w:rsidRPr="00C273FA" w:rsidRDefault="00C273FA" w:rsidP="00C273FA">
    <w:pPr>
      <w:pStyle w:val="Antrats"/>
      <w:ind w:firstLine="7230"/>
      <w:rPr>
        <w:b/>
      </w:rPr>
    </w:pPr>
    <w:r w:rsidRPr="00C273FA">
      <w:rPr>
        <w:b/>
      </w:rPr>
      <w:t>lyginamasis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9422D"/>
    <w:rsid w:val="001528BB"/>
    <w:rsid w:val="002E32F3"/>
    <w:rsid w:val="004476DD"/>
    <w:rsid w:val="004832C8"/>
    <w:rsid w:val="00597EE8"/>
    <w:rsid w:val="005F495C"/>
    <w:rsid w:val="00832CC9"/>
    <w:rsid w:val="008354D5"/>
    <w:rsid w:val="008E6E82"/>
    <w:rsid w:val="0098251F"/>
    <w:rsid w:val="00996C61"/>
    <w:rsid w:val="00A45722"/>
    <w:rsid w:val="00AF7D08"/>
    <w:rsid w:val="00B464D1"/>
    <w:rsid w:val="00B750B6"/>
    <w:rsid w:val="00C273FA"/>
    <w:rsid w:val="00CA4D3B"/>
    <w:rsid w:val="00D42B72"/>
    <w:rsid w:val="00D57F27"/>
    <w:rsid w:val="00E231D4"/>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EFBBD5-6698-400E-9777-782D51675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1528B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1777</Words>
  <Characters>1013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2020-12-01T11:34:00Z</dcterms:created>
  <dcterms:modified xsi:type="dcterms:W3CDTF">2020-12-01T11:34:00Z</dcterms:modified>
</cp:coreProperties>
</file>